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12.09.2024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1387</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12.09.2024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1387</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1387  </w:t>
                            </w:r>
                            <w:r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1387  </w:t>
                      </w:r>
                      <w:r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1B4A3F" w:rsidRDefault="001B4A3F" w:rsidP="00346649">
      <w:pPr>
        <w:spacing w:after="0" w:line="240" w:lineRule="auto"/>
        <w:ind w:firstLine="709"/>
        <w:jc w:val="both"/>
        <w:rPr>
          <w:sz w:val="24"/>
          <w:szCs w:val="24"/>
        </w:rPr>
      </w:pPr>
    </w:p>
    <w:p w:rsidR="009A3F0A" w:rsidRDefault="009A3F0A" w:rsidP="009A3F0A">
      <w:pPr>
        <w:pStyle w:val="s3"/>
        <w:spacing w:before="0" w:after="0"/>
        <w:ind w:right="4818"/>
        <w:jc w:val="both"/>
        <w:rPr>
          <w:color w:val="000000"/>
          <w:sz w:val="23"/>
          <w:szCs w:val="23"/>
        </w:rPr>
      </w:pPr>
      <w:r>
        <w:rPr>
          <w:color w:val="000000"/>
          <w:sz w:val="23"/>
          <w:szCs w:val="23"/>
        </w:rPr>
        <w:t xml:space="preserve">Об утверждении </w:t>
      </w:r>
      <w:proofErr w:type="gramStart"/>
      <w:r>
        <w:rPr>
          <w:color w:val="000000"/>
          <w:sz w:val="23"/>
          <w:szCs w:val="23"/>
        </w:rPr>
        <w:t>Порядка проведения оценки регулирующего воздействия проектов нормативных правовых актов</w:t>
      </w:r>
      <w:proofErr w:type="gramEnd"/>
      <w:r>
        <w:rPr>
          <w:color w:val="000000"/>
          <w:sz w:val="23"/>
          <w:szCs w:val="23"/>
        </w:rPr>
        <w:t xml:space="preserve"> Урмарского муниципального округа Чувашской Республики и Порядка проведения экспертизы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w:t>
      </w:r>
    </w:p>
    <w:p w:rsidR="009A3F0A" w:rsidRDefault="009A3F0A" w:rsidP="009A3F0A">
      <w:pPr>
        <w:pStyle w:val="s3"/>
        <w:spacing w:before="0" w:after="0"/>
        <w:jc w:val="both"/>
        <w:rPr>
          <w:b/>
          <w:color w:val="000000"/>
          <w:sz w:val="23"/>
          <w:szCs w:val="23"/>
        </w:rPr>
      </w:pPr>
      <w:r>
        <w:rPr>
          <w:b/>
          <w:color w:val="000000"/>
          <w:sz w:val="23"/>
          <w:szCs w:val="23"/>
        </w:rPr>
        <w:tab/>
      </w:r>
    </w:p>
    <w:p w:rsidR="009A3F0A" w:rsidRDefault="009A3F0A" w:rsidP="009A3F0A">
      <w:pPr>
        <w:pStyle w:val="s1"/>
        <w:spacing w:before="0" w:after="0"/>
        <w:ind w:firstLine="720"/>
        <w:jc w:val="both"/>
        <w:rPr>
          <w:color w:val="000000"/>
          <w:sz w:val="23"/>
          <w:szCs w:val="23"/>
        </w:rPr>
      </w:pPr>
    </w:p>
    <w:p w:rsidR="009A3F0A" w:rsidRDefault="009A3F0A" w:rsidP="009A3F0A">
      <w:pPr>
        <w:pStyle w:val="s1"/>
        <w:spacing w:before="0" w:after="0"/>
        <w:ind w:firstLine="709"/>
        <w:jc w:val="both"/>
        <w:rPr>
          <w:color w:val="000000" w:themeColor="text1"/>
        </w:rPr>
      </w:pPr>
      <w:proofErr w:type="gramStart"/>
      <w:r w:rsidRPr="009A3F0A">
        <w:rPr>
          <w:color w:val="000000" w:themeColor="text1"/>
        </w:rPr>
        <w:t>В соответствии с </w:t>
      </w:r>
      <w:hyperlink r:id="rId10" w:anchor="/document/186367/entry/17" w:history="1">
        <w:r w:rsidRPr="009A3F0A">
          <w:rPr>
            <w:rStyle w:val="ae"/>
            <w:color w:val="000000" w:themeColor="text1"/>
            <w:u w:val="none"/>
          </w:rPr>
          <w:t>Федеральным законом</w:t>
        </w:r>
      </w:hyperlink>
      <w:r w:rsidRPr="009A3F0A">
        <w:rPr>
          <w:color w:val="000000" w:themeColor="text1"/>
        </w:rPr>
        <w:t xml:space="preserve"> от 6 октября 2003г. № 131-ФЗ «Об общих принципах организации местного самоуправления в Российской Федерации»,  </w:t>
      </w:r>
      <w:hyperlink r:id="rId11" w:anchor="/document/17603980/entry/0" w:history="1">
        <w:r w:rsidRPr="009A3F0A">
          <w:rPr>
            <w:rStyle w:val="ae"/>
            <w:color w:val="000000" w:themeColor="text1"/>
            <w:u w:val="none"/>
          </w:rPr>
          <w:t>Законом</w:t>
        </w:r>
      </w:hyperlink>
      <w:r w:rsidRPr="009A3F0A">
        <w:rPr>
          <w:color w:val="000000" w:themeColor="text1"/>
        </w:rPr>
        <w:t> Чувашской Республики от 18 октября 2004г. № 19 «Об организации местного самоуправления в Чувашской Республике», постановлением Кабинета Министров Чувашской Республики от 29 ноября 2012г. №532 «О проведении оценки регулирующего воздействия проектов нормативных правовых актов Чувашской Республики» (с изменениями и дополнениями от</w:t>
      </w:r>
      <w:proofErr w:type="gramEnd"/>
      <w:r w:rsidRPr="009A3F0A">
        <w:rPr>
          <w:color w:val="000000" w:themeColor="text1"/>
        </w:rPr>
        <w:t xml:space="preserve"> 13 ноября 2013г., 25 марта 2015г., 13 мая 2016г., 27 ноября 2017г., 26 июня 2019г., 30 июля 2020г., 9 марта 2022г., 9 ноября 2022г., 28 июня 2023г.), </w:t>
      </w:r>
      <w:r>
        <w:rPr>
          <w:color w:val="000000" w:themeColor="text1"/>
        </w:rPr>
        <w:t xml:space="preserve">   </w:t>
      </w:r>
      <w:r w:rsidRPr="009A3F0A">
        <w:rPr>
          <w:color w:val="000000" w:themeColor="text1"/>
        </w:rPr>
        <w:t xml:space="preserve">администрация </w:t>
      </w:r>
      <w:r>
        <w:rPr>
          <w:color w:val="000000" w:themeColor="text1"/>
        </w:rPr>
        <w:t xml:space="preserve">   </w:t>
      </w:r>
      <w:r w:rsidRPr="009A3F0A">
        <w:rPr>
          <w:color w:val="000000" w:themeColor="text1"/>
        </w:rPr>
        <w:t xml:space="preserve">Урмарского </w:t>
      </w:r>
      <w:r>
        <w:rPr>
          <w:color w:val="000000" w:themeColor="text1"/>
        </w:rPr>
        <w:t xml:space="preserve"> </w:t>
      </w:r>
      <w:r w:rsidRPr="009A3F0A">
        <w:rPr>
          <w:color w:val="000000" w:themeColor="text1"/>
        </w:rPr>
        <w:t xml:space="preserve">муниципального </w:t>
      </w:r>
      <w:r>
        <w:rPr>
          <w:color w:val="000000" w:themeColor="text1"/>
        </w:rPr>
        <w:t xml:space="preserve"> </w:t>
      </w:r>
      <w:r w:rsidRPr="009A3F0A">
        <w:rPr>
          <w:color w:val="000000" w:themeColor="text1"/>
        </w:rPr>
        <w:t xml:space="preserve">округа </w:t>
      </w:r>
      <w:r>
        <w:rPr>
          <w:color w:val="000000" w:themeColor="text1"/>
        </w:rPr>
        <w:t xml:space="preserve"> </w:t>
      </w:r>
      <w:r w:rsidRPr="009A3F0A">
        <w:rPr>
          <w:color w:val="000000" w:themeColor="text1"/>
        </w:rPr>
        <w:t xml:space="preserve">Чувашской </w:t>
      </w:r>
      <w:r>
        <w:rPr>
          <w:color w:val="000000" w:themeColor="text1"/>
        </w:rPr>
        <w:t xml:space="preserve"> </w:t>
      </w:r>
      <w:r w:rsidRPr="009A3F0A">
        <w:rPr>
          <w:color w:val="000000" w:themeColor="text1"/>
        </w:rPr>
        <w:t xml:space="preserve">Республики </w:t>
      </w:r>
      <w:proofErr w:type="gramStart"/>
      <w:r w:rsidRPr="009A3F0A">
        <w:rPr>
          <w:color w:val="000000" w:themeColor="text1"/>
        </w:rPr>
        <w:t>п</w:t>
      </w:r>
      <w:proofErr w:type="gramEnd"/>
      <w:r w:rsidRPr="009A3F0A">
        <w:rPr>
          <w:color w:val="000000" w:themeColor="text1"/>
        </w:rPr>
        <w:t xml:space="preserve"> о с т а н о в л я е т:</w:t>
      </w:r>
    </w:p>
    <w:p w:rsidR="009A3F0A" w:rsidRDefault="009A3F0A" w:rsidP="009A3F0A">
      <w:pPr>
        <w:pStyle w:val="s1"/>
        <w:spacing w:before="0" w:after="0"/>
        <w:ind w:firstLine="709"/>
        <w:jc w:val="both"/>
        <w:rPr>
          <w:color w:val="000000" w:themeColor="text1"/>
        </w:rPr>
      </w:pPr>
      <w:r>
        <w:rPr>
          <w:color w:val="000000" w:themeColor="text1"/>
        </w:rPr>
        <w:t xml:space="preserve">1. </w:t>
      </w:r>
      <w:r w:rsidRPr="009A3F0A">
        <w:rPr>
          <w:rStyle w:val="aff"/>
          <w:i w:val="0"/>
          <w:color w:val="000000" w:themeColor="text1"/>
        </w:rPr>
        <w:t>Утвердить</w:t>
      </w:r>
      <w:r w:rsidRPr="009A3F0A">
        <w:rPr>
          <w:color w:val="000000" w:themeColor="text1"/>
        </w:rPr>
        <w:t xml:space="preserve"> прилагаемый Порядок </w:t>
      </w:r>
      <w:proofErr w:type="gramStart"/>
      <w:r w:rsidRPr="009A3F0A">
        <w:rPr>
          <w:color w:val="000000" w:themeColor="text1"/>
        </w:rPr>
        <w:t>проведения оценки регулирующего воздействия проектов нормативных правовых актов</w:t>
      </w:r>
      <w:proofErr w:type="gramEnd"/>
      <w:r w:rsidRPr="009A3F0A">
        <w:rPr>
          <w:color w:val="000000" w:themeColor="text1"/>
        </w:rPr>
        <w:t xml:space="preserve"> Урмарского муниципального округа Чувашской Республики (далее - Порядок), затрагивающих вопросы осуществления предпринимательской и инвестиционной деятельности согласно </w:t>
      </w:r>
      <w:hyperlink r:id="rId12" w:anchor="/document/48763920/entry/1000" w:history="1">
        <w:r w:rsidRPr="009A3F0A">
          <w:rPr>
            <w:rStyle w:val="ae"/>
            <w:color w:val="000000" w:themeColor="text1"/>
            <w:u w:val="none"/>
          </w:rPr>
          <w:t>приложению</w:t>
        </w:r>
      </w:hyperlink>
      <w:r w:rsidRPr="009A3F0A">
        <w:rPr>
          <w:rStyle w:val="ae"/>
          <w:color w:val="000000" w:themeColor="text1"/>
          <w:u w:val="none"/>
        </w:rPr>
        <w:t xml:space="preserve"> №1</w:t>
      </w:r>
      <w:r w:rsidRPr="009A3F0A">
        <w:rPr>
          <w:color w:val="000000" w:themeColor="text1"/>
        </w:rPr>
        <w:t> к настоящему постановлению.</w:t>
      </w:r>
    </w:p>
    <w:p w:rsidR="009A3F0A" w:rsidRPr="009A3F0A" w:rsidRDefault="009A3F0A" w:rsidP="009A3F0A">
      <w:pPr>
        <w:pStyle w:val="s1"/>
        <w:spacing w:before="0" w:after="0"/>
        <w:ind w:firstLine="709"/>
        <w:jc w:val="both"/>
        <w:rPr>
          <w:color w:val="000000" w:themeColor="text1"/>
        </w:rPr>
      </w:pPr>
      <w:r>
        <w:rPr>
          <w:color w:val="000000" w:themeColor="text1"/>
        </w:rPr>
        <w:t xml:space="preserve">2. </w:t>
      </w:r>
      <w:r w:rsidRPr="009A3F0A">
        <w:rPr>
          <w:color w:val="000000" w:themeColor="text1"/>
        </w:rPr>
        <w:t>Утвердить Порядок проведения экспертизы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 согласно приложению № 2 к настоящему постановлению.</w:t>
      </w:r>
    </w:p>
    <w:p w:rsidR="009A3F0A" w:rsidRPr="009A3F0A" w:rsidRDefault="009A3F0A" w:rsidP="009A3F0A">
      <w:pPr>
        <w:pStyle w:val="s1"/>
        <w:spacing w:before="0" w:after="0"/>
        <w:ind w:firstLine="709"/>
        <w:jc w:val="both"/>
        <w:rPr>
          <w:color w:val="000000" w:themeColor="text1"/>
        </w:rPr>
      </w:pPr>
      <w:r w:rsidRPr="009A3F0A">
        <w:rPr>
          <w:color w:val="000000" w:themeColor="text1"/>
        </w:rPr>
        <w:t>3. Контроль за отбором проектов нормативных правовых актов администрации Урмарского муниципального округа Чувашской Республики, подлежащих проведению процедуры оценки регулирующего воздействия, возложить на отдел экономики, земельных и имущественных отношений администрации Урмарского муниципального округа Чувашской Республики.</w:t>
      </w:r>
    </w:p>
    <w:p w:rsidR="009A3F0A" w:rsidRPr="009A3F0A" w:rsidRDefault="009A3F0A" w:rsidP="009A3F0A">
      <w:pPr>
        <w:pStyle w:val="af"/>
        <w:ind w:firstLine="709"/>
        <w:jc w:val="both"/>
        <w:rPr>
          <w:rFonts w:ascii="Times New Roman" w:hAnsi="Times New Roman"/>
          <w:color w:val="000000" w:themeColor="text1"/>
          <w:sz w:val="24"/>
          <w:szCs w:val="24"/>
        </w:rPr>
      </w:pPr>
      <w:r w:rsidRPr="009A3F0A">
        <w:rPr>
          <w:rFonts w:ascii="Times New Roman" w:hAnsi="Times New Roman"/>
          <w:color w:val="000000" w:themeColor="text1"/>
          <w:sz w:val="24"/>
          <w:szCs w:val="24"/>
        </w:rPr>
        <w:t>4. Признать утратившим силу постановление  администрации Урмарского муниципального округа Чувашской Республики</w:t>
      </w:r>
      <w:hyperlink r:id="rId13" w:history="1">
        <w:r w:rsidRPr="009A3F0A">
          <w:rPr>
            <w:rStyle w:val="ae"/>
            <w:rFonts w:ascii="Times New Roman" w:hAnsi="Times New Roman"/>
            <w:color w:val="000000" w:themeColor="text1"/>
            <w:sz w:val="24"/>
            <w:szCs w:val="24"/>
            <w:u w:val="none"/>
          </w:rPr>
          <w:t xml:space="preserve"> от 21.11.2023 № 1564 "Об утверждении порядка проведения оценки актов по вопросам предпринимательской и инвестиционной деятельности "</w:t>
        </w:r>
      </w:hyperlink>
      <w:r w:rsidRPr="009A3F0A">
        <w:rPr>
          <w:rFonts w:ascii="Times New Roman" w:hAnsi="Times New Roman"/>
          <w:color w:val="000000" w:themeColor="text1"/>
          <w:sz w:val="24"/>
          <w:szCs w:val="24"/>
        </w:rPr>
        <w:t>.</w:t>
      </w:r>
    </w:p>
    <w:p w:rsidR="009A3F0A" w:rsidRPr="009A3F0A" w:rsidRDefault="009A3F0A" w:rsidP="009A3F0A">
      <w:pPr>
        <w:pStyle w:val="af"/>
        <w:ind w:firstLine="709"/>
        <w:jc w:val="both"/>
        <w:rPr>
          <w:rFonts w:ascii="Times New Roman" w:hAnsi="Times New Roman"/>
          <w:color w:val="000000" w:themeColor="text1"/>
          <w:sz w:val="24"/>
          <w:szCs w:val="24"/>
        </w:rPr>
      </w:pPr>
      <w:r w:rsidRPr="009A3F0A">
        <w:rPr>
          <w:rFonts w:ascii="Times New Roman" w:hAnsi="Times New Roman"/>
          <w:color w:val="000000" w:themeColor="text1"/>
          <w:sz w:val="24"/>
          <w:szCs w:val="24"/>
        </w:rPr>
        <w:lastRenderedPageBreak/>
        <w:t>5.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9A3F0A" w:rsidRPr="009A3F0A" w:rsidRDefault="009A3F0A" w:rsidP="009A3F0A">
      <w:pPr>
        <w:pStyle w:val="af"/>
        <w:ind w:firstLine="709"/>
        <w:jc w:val="both"/>
        <w:rPr>
          <w:rFonts w:ascii="Times New Roman" w:hAnsi="Times New Roman"/>
          <w:bCs/>
          <w:color w:val="000000" w:themeColor="text1"/>
          <w:kern w:val="36"/>
          <w:sz w:val="24"/>
          <w:szCs w:val="24"/>
        </w:rPr>
      </w:pPr>
      <w:r w:rsidRPr="009A3F0A">
        <w:rPr>
          <w:rFonts w:ascii="Times New Roman" w:hAnsi="Times New Roman"/>
          <w:color w:val="000000" w:themeColor="text1"/>
          <w:sz w:val="24"/>
          <w:szCs w:val="24"/>
        </w:rPr>
        <w:t>6. Настоящее постановление вступает в силу со дня его официального опубликования.</w:t>
      </w:r>
    </w:p>
    <w:p w:rsidR="009A3F0A" w:rsidRPr="009A3F0A" w:rsidRDefault="009A3F0A" w:rsidP="009A3F0A">
      <w:pPr>
        <w:pStyle w:val="s1"/>
        <w:spacing w:before="0" w:after="0"/>
        <w:ind w:firstLine="709"/>
        <w:jc w:val="both"/>
        <w:rPr>
          <w:color w:val="000000" w:themeColor="text1"/>
        </w:rPr>
      </w:pPr>
    </w:p>
    <w:p w:rsidR="009A3F0A" w:rsidRPr="009A3F0A" w:rsidRDefault="009A3F0A" w:rsidP="009A3F0A">
      <w:pPr>
        <w:spacing w:after="0" w:line="240" w:lineRule="auto"/>
        <w:ind w:firstLine="709"/>
        <w:jc w:val="both"/>
        <w:rPr>
          <w:rFonts w:ascii="Times New Roman" w:hAnsi="Times New Roman" w:cs="Times New Roman"/>
          <w:color w:val="000000" w:themeColor="text1"/>
          <w:sz w:val="24"/>
          <w:szCs w:val="24"/>
        </w:rPr>
      </w:pPr>
    </w:p>
    <w:p w:rsidR="009A3F0A" w:rsidRPr="009A3F0A" w:rsidRDefault="009A3F0A" w:rsidP="009A3F0A">
      <w:pPr>
        <w:spacing w:after="0" w:line="240" w:lineRule="auto"/>
        <w:ind w:firstLine="709"/>
        <w:jc w:val="both"/>
        <w:rPr>
          <w:rFonts w:ascii="Times New Roman" w:hAnsi="Times New Roman" w:cs="Times New Roman"/>
          <w:color w:val="000000" w:themeColor="text1"/>
          <w:sz w:val="24"/>
          <w:szCs w:val="24"/>
        </w:rPr>
      </w:pPr>
    </w:p>
    <w:p w:rsidR="009A3F0A" w:rsidRPr="009A3F0A" w:rsidRDefault="009A3F0A" w:rsidP="009A3F0A">
      <w:pPr>
        <w:spacing w:after="0" w:line="240" w:lineRule="auto"/>
        <w:jc w:val="both"/>
        <w:rPr>
          <w:rFonts w:ascii="Times New Roman" w:hAnsi="Times New Roman" w:cs="Times New Roman"/>
          <w:color w:val="000000" w:themeColor="text1"/>
          <w:sz w:val="24"/>
          <w:szCs w:val="24"/>
        </w:rPr>
      </w:pPr>
      <w:r w:rsidRPr="009A3F0A">
        <w:rPr>
          <w:rFonts w:ascii="Times New Roman" w:hAnsi="Times New Roman" w:cs="Times New Roman"/>
          <w:color w:val="000000" w:themeColor="text1"/>
          <w:sz w:val="24"/>
          <w:szCs w:val="24"/>
        </w:rPr>
        <w:t>Глава Урмарского</w:t>
      </w:r>
    </w:p>
    <w:p w:rsidR="009A3F0A" w:rsidRPr="009A3F0A" w:rsidRDefault="009A3F0A" w:rsidP="009A3F0A">
      <w:pPr>
        <w:spacing w:after="0" w:line="240" w:lineRule="auto"/>
        <w:jc w:val="both"/>
        <w:rPr>
          <w:rFonts w:ascii="Times New Roman" w:hAnsi="Times New Roman" w:cs="Times New Roman"/>
          <w:color w:val="000000" w:themeColor="text1"/>
          <w:sz w:val="24"/>
          <w:szCs w:val="24"/>
        </w:rPr>
      </w:pPr>
      <w:r w:rsidRPr="009A3F0A">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9A3F0A">
        <w:rPr>
          <w:rFonts w:ascii="Times New Roman" w:hAnsi="Times New Roman" w:cs="Times New Roman"/>
          <w:color w:val="000000" w:themeColor="text1"/>
          <w:sz w:val="24"/>
          <w:szCs w:val="24"/>
        </w:rPr>
        <w:t>В.В. Шигильдеев</w:t>
      </w:r>
    </w:p>
    <w:p w:rsidR="009A3F0A" w:rsidRDefault="009A3F0A" w:rsidP="009A3F0A">
      <w:pPr>
        <w:rPr>
          <w:sz w:val="24"/>
          <w:szCs w:val="24"/>
        </w:rPr>
      </w:pPr>
    </w:p>
    <w:p w:rsidR="009A3F0A" w:rsidRDefault="009A3F0A" w:rsidP="009A3F0A">
      <w:r>
        <w:t xml:space="preserve">  </w:t>
      </w: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Default="009A3F0A" w:rsidP="009A3F0A">
      <w:pPr>
        <w:spacing w:after="0" w:line="240" w:lineRule="auto"/>
        <w:jc w:val="both"/>
        <w:rPr>
          <w:rFonts w:ascii="Times New Roman" w:hAnsi="Times New Roman" w:cs="Times New Roman"/>
          <w:sz w:val="20"/>
          <w:szCs w:val="20"/>
        </w:rPr>
      </w:pPr>
    </w:p>
    <w:p w:rsidR="009A3F0A" w:rsidRPr="009A3F0A" w:rsidRDefault="009A3F0A" w:rsidP="009A3F0A">
      <w:pPr>
        <w:spacing w:after="0" w:line="240" w:lineRule="auto"/>
        <w:jc w:val="both"/>
        <w:rPr>
          <w:rFonts w:ascii="Times New Roman" w:hAnsi="Times New Roman" w:cs="Times New Roman"/>
          <w:sz w:val="20"/>
          <w:szCs w:val="20"/>
        </w:rPr>
      </w:pPr>
      <w:r w:rsidRPr="009A3F0A">
        <w:rPr>
          <w:rFonts w:ascii="Times New Roman" w:hAnsi="Times New Roman" w:cs="Times New Roman"/>
          <w:sz w:val="20"/>
          <w:szCs w:val="20"/>
        </w:rPr>
        <w:t>Степанов Леонид Владимирович</w:t>
      </w:r>
    </w:p>
    <w:p w:rsidR="009A3F0A" w:rsidRPr="009A3F0A" w:rsidRDefault="009A3F0A" w:rsidP="009A3F0A">
      <w:pPr>
        <w:spacing w:after="0" w:line="240" w:lineRule="auto"/>
        <w:jc w:val="both"/>
        <w:rPr>
          <w:rFonts w:ascii="Times New Roman" w:hAnsi="Times New Roman" w:cs="Times New Roman"/>
          <w:sz w:val="20"/>
          <w:szCs w:val="20"/>
        </w:rPr>
      </w:pPr>
      <w:r w:rsidRPr="009A3F0A">
        <w:rPr>
          <w:rFonts w:ascii="Times New Roman" w:hAnsi="Times New Roman" w:cs="Times New Roman"/>
          <w:sz w:val="20"/>
          <w:szCs w:val="20"/>
        </w:rPr>
        <w:t>8</w:t>
      </w:r>
      <w:r>
        <w:rPr>
          <w:rFonts w:ascii="Times New Roman" w:hAnsi="Times New Roman" w:cs="Times New Roman"/>
          <w:sz w:val="20"/>
          <w:szCs w:val="20"/>
        </w:rPr>
        <w:t>(</w:t>
      </w:r>
      <w:r w:rsidRPr="009A3F0A">
        <w:rPr>
          <w:rFonts w:ascii="Times New Roman" w:hAnsi="Times New Roman" w:cs="Times New Roman"/>
          <w:sz w:val="20"/>
          <w:szCs w:val="20"/>
        </w:rPr>
        <w:t>835</w:t>
      </w:r>
      <w:r>
        <w:rPr>
          <w:rFonts w:ascii="Times New Roman" w:hAnsi="Times New Roman" w:cs="Times New Roman"/>
          <w:sz w:val="20"/>
          <w:szCs w:val="20"/>
        </w:rPr>
        <w:t>-</w:t>
      </w:r>
      <w:r w:rsidRPr="009A3F0A">
        <w:rPr>
          <w:rFonts w:ascii="Times New Roman" w:hAnsi="Times New Roman" w:cs="Times New Roman"/>
          <w:sz w:val="20"/>
          <w:szCs w:val="20"/>
        </w:rPr>
        <w:t>44</w:t>
      </w:r>
      <w:r>
        <w:rPr>
          <w:rFonts w:ascii="Times New Roman" w:hAnsi="Times New Roman" w:cs="Times New Roman"/>
          <w:sz w:val="20"/>
          <w:szCs w:val="20"/>
        </w:rPr>
        <w:t>)</w:t>
      </w:r>
      <w:r w:rsidRPr="009A3F0A">
        <w:rPr>
          <w:rFonts w:ascii="Times New Roman" w:hAnsi="Times New Roman" w:cs="Times New Roman"/>
          <w:sz w:val="20"/>
          <w:szCs w:val="20"/>
        </w:rPr>
        <w:t xml:space="preserve"> 2-10-20</w:t>
      </w:r>
    </w:p>
    <w:p w:rsidR="009A3F0A" w:rsidRPr="00500A10" w:rsidRDefault="009A3F0A" w:rsidP="009A3F0A">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9A3F0A" w:rsidRPr="00500A10" w:rsidRDefault="009A3F0A" w:rsidP="009A3F0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9A3F0A" w:rsidRPr="00500A10" w:rsidRDefault="009A3F0A" w:rsidP="009A3F0A">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9A3F0A" w:rsidRDefault="009A3F0A" w:rsidP="009A3F0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A3F0A" w:rsidRPr="00500A10" w:rsidRDefault="009A3F0A" w:rsidP="009A3F0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A3F0A" w:rsidRDefault="009A3F0A" w:rsidP="009A3F0A">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12.09.2024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1387</w:t>
      </w:r>
    </w:p>
    <w:p w:rsidR="009A3F0A" w:rsidRPr="00923298" w:rsidRDefault="009A3F0A" w:rsidP="009A3F0A">
      <w:pPr>
        <w:jc w:val="both"/>
        <w:rPr>
          <w:rFonts w:ascii="Times New Roman" w:hAnsi="Times New Roman"/>
          <w:sz w:val="24"/>
          <w:szCs w:val="24"/>
        </w:rPr>
      </w:pPr>
    </w:p>
    <w:p w:rsidR="009A3F0A" w:rsidRDefault="009A3F0A" w:rsidP="009A3F0A">
      <w:pPr>
        <w:pStyle w:val="s3"/>
        <w:spacing w:before="0" w:after="0"/>
        <w:jc w:val="center"/>
        <w:rPr>
          <w:b/>
          <w:color w:val="22272F"/>
        </w:rPr>
      </w:pPr>
      <w:r>
        <w:rPr>
          <w:b/>
          <w:color w:val="22272F"/>
        </w:rPr>
        <w:t>Порядок</w:t>
      </w:r>
    </w:p>
    <w:p w:rsidR="009A3F0A" w:rsidRDefault="009A3F0A" w:rsidP="009A3F0A">
      <w:pPr>
        <w:pStyle w:val="s3"/>
        <w:spacing w:before="0" w:after="0"/>
        <w:jc w:val="center"/>
        <w:rPr>
          <w:b/>
          <w:color w:val="22272F"/>
        </w:rPr>
      </w:pPr>
      <w:r>
        <w:rPr>
          <w:b/>
          <w:color w:val="22272F"/>
        </w:rPr>
        <w:t>проведения оценки регулирующего воздействия проектов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w:t>
      </w:r>
    </w:p>
    <w:p w:rsidR="009A3F0A" w:rsidRDefault="009A3F0A" w:rsidP="009A3F0A">
      <w:pPr>
        <w:pStyle w:val="s3"/>
        <w:spacing w:before="0" w:after="0"/>
        <w:jc w:val="center"/>
        <w:rPr>
          <w:b/>
          <w:color w:val="22272F"/>
        </w:rPr>
      </w:pPr>
    </w:p>
    <w:p w:rsidR="009A3F0A" w:rsidRDefault="009A3F0A" w:rsidP="009A3F0A">
      <w:pPr>
        <w:pStyle w:val="s3"/>
        <w:spacing w:before="0" w:after="0"/>
        <w:jc w:val="center"/>
        <w:rPr>
          <w:b/>
          <w:color w:val="22272F"/>
        </w:rPr>
      </w:pPr>
      <w:r>
        <w:rPr>
          <w:b/>
          <w:color w:val="22272F"/>
        </w:rPr>
        <w:t>I. Общие положения</w:t>
      </w:r>
    </w:p>
    <w:p w:rsidR="009A3F0A" w:rsidRDefault="009A3F0A" w:rsidP="009A3F0A">
      <w:pPr>
        <w:pStyle w:val="s1"/>
        <w:spacing w:before="0" w:after="0"/>
        <w:ind w:firstLine="720"/>
        <w:jc w:val="both"/>
        <w:rPr>
          <w:color w:val="22272F"/>
        </w:rPr>
      </w:pPr>
      <w:r>
        <w:rPr>
          <w:color w:val="22272F"/>
        </w:rPr>
        <w:t xml:space="preserve">1.1. </w:t>
      </w:r>
      <w:proofErr w:type="gramStart"/>
      <w:r>
        <w:rPr>
          <w:color w:val="22272F"/>
        </w:rPr>
        <w:t>Настоящий Порядок определяет процедуры проведения оценки регулирующего воздействия (далее - ОРВ) и подготовки заключений по результатам ОРВ проектов нормативных правовых актов Урмарского  муниципального округа Чувашской Республики,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(далее - проект акта), за исключением:</w:t>
      </w:r>
      <w:proofErr w:type="gramEnd"/>
    </w:p>
    <w:p w:rsidR="009A3F0A" w:rsidRDefault="009A3F0A" w:rsidP="009A3F0A">
      <w:pPr>
        <w:pStyle w:val="s1"/>
        <w:spacing w:before="0" w:after="0"/>
        <w:ind w:firstLine="720"/>
        <w:jc w:val="both"/>
      </w:pPr>
      <w:r>
        <w:t xml:space="preserve">1) проектов нормативных правовых актов Урмарского муниципального округа Чувашской Республики </w:t>
      </w:r>
      <w:r>
        <w:rPr>
          <w:rStyle w:val="aff"/>
          <w:i w:val="0"/>
          <w:iCs w:val="0"/>
        </w:rPr>
        <w:t>об установлении</w:t>
      </w:r>
      <w:r>
        <w:t>, </w:t>
      </w:r>
      <w:r>
        <w:rPr>
          <w:rStyle w:val="aff"/>
          <w:i w:val="0"/>
          <w:iCs w:val="0"/>
        </w:rPr>
        <w:t>о введении в действие или прекращении действия налогов (сборов)</w:t>
      </w:r>
      <w:r>
        <w:t>, </w:t>
      </w:r>
      <w:r>
        <w:rPr>
          <w:rStyle w:val="aff"/>
          <w:i w:val="0"/>
          <w:iCs w:val="0"/>
        </w:rPr>
        <w:t>об изменении налоговых ставок (ставок сборов)</w:t>
      </w:r>
      <w:r>
        <w:t>, </w:t>
      </w:r>
      <w:r>
        <w:rPr>
          <w:rStyle w:val="aff"/>
          <w:i w:val="0"/>
          <w:iCs w:val="0"/>
        </w:rPr>
        <w:t>порядка и срока уплаты налогов (сборов)</w:t>
      </w:r>
      <w:r>
        <w:t>, </w:t>
      </w:r>
      <w:r>
        <w:rPr>
          <w:rStyle w:val="aff"/>
          <w:i w:val="0"/>
          <w:iCs w:val="0"/>
        </w:rPr>
        <w:t>установлении (отмене) налоговых льгот (льгот</w:t>
      </w:r>
      <w:r>
        <w:t> по </w:t>
      </w:r>
      <w:r>
        <w:rPr>
          <w:rStyle w:val="aff"/>
          <w:i w:val="0"/>
          <w:iCs w:val="0"/>
        </w:rPr>
        <w:t>сборам) и (или) оснований и порядка их применения</w:t>
      </w:r>
      <w:r>
        <w:t>;</w:t>
      </w:r>
    </w:p>
    <w:p w:rsidR="009A3F0A" w:rsidRDefault="009A3F0A" w:rsidP="009A3F0A">
      <w:pPr>
        <w:pStyle w:val="s1"/>
        <w:spacing w:before="0" w:after="0"/>
        <w:ind w:firstLine="720"/>
        <w:jc w:val="both"/>
      </w:pPr>
      <w:r>
        <w:t>2) проектов нормативных правовых актов Урмарского муниципального округа Чувашской Республики, регулирующих бюджетные правоотношения;</w:t>
      </w:r>
    </w:p>
    <w:p w:rsidR="009A3F0A" w:rsidRDefault="009A3F0A" w:rsidP="009A3F0A">
      <w:pPr>
        <w:pStyle w:val="s1"/>
        <w:shd w:val="clear" w:color="auto" w:fill="FFFFFF"/>
        <w:spacing w:before="0" w:after="0"/>
        <w:ind w:firstLine="720"/>
        <w:jc w:val="both"/>
      </w:pPr>
      <w:r>
        <w:t>3) проектов нормативных правовых актов Урмарского муниципального округа:</w:t>
      </w:r>
    </w:p>
    <w:p w:rsidR="009A3F0A" w:rsidRDefault="009A3F0A" w:rsidP="009A3F0A">
      <w:pPr>
        <w:pStyle w:val="s1"/>
        <w:shd w:val="clear" w:color="auto" w:fill="FFFFFF"/>
        <w:spacing w:before="0" w:after="0"/>
        <w:ind w:firstLine="720"/>
        <w:jc w:val="both"/>
      </w:pPr>
      <w:proofErr w:type="gramStart"/>
      <w:r>
        <w:t>устанавливающих, изменяющих, отменяющих подлежащие муниципальному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9A3F0A" w:rsidRDefault="009A3F0A" w:rsidP="009A3F0A">
      <w:pPr>
        <w:pStyle w:val="s1"/>
        <w:shd w:val="clear" w:color="auto" w:fill="FFFFFF"/>
        <w:spacing w:before="0" w:after="0"/>
        <w:ind w:firstLine="720"/>
        <w:jc w:val="both"/>
      </w:pPr>
      <w:r>
        <w:t>подлежащих принятию при угрозе возникновения и (или) возникновения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w:t>
      </w:r>
    </w:p>
    <w:p w:rsidR="009A3F0A" w:rsidRDefault="009A3F0A" w:rsidP="009A3F0A">
      <w:pPr>
        <w:pStyle w:val="s1"/>
        <w:spacing w:before="0" w:after="0"/>
        <w:ind w:firstLine="720"/>
        <w:jc w:val="both"/>
      </w:pPr>
      <w:r>
        <w:t>1.2. ОРВ проектов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Урмарского муниципального округа Чувашской Республики, ограничение конкуренции.</w:t>
      </w:r>
    </w:p>
    <w:p w:rsidR="009A3F0A" w:rsidRDefault="009A3F0A" w:rsidP="009A3F0A">
      <w:pPr>
        <w:pStyle w:val="s1"/>
        <w:spacing w:before="0" w:after="0"/>
        <w:ind w:firstLine="720"/>
        <w:jc w:val="both"/>
        <w:rPr>
          <w:color w:val="22272F"/>
        </w:rPr>
      </w:pPr>
    </w:p>
    <w:p w:rsidR="009A3F0A" w:rsidRDefault="009A3F0A" w:rsidP="009A3F0A">
      <w:pPr>
        <w:pStyle w:val="s3"/>
        <w:spacing w:before="0" w:after="0"/>
        <w:jc w:val="center"/>
        <w:rPr>
          <w:b/>
          <w:color w:val="22272F"/>
        </w:rPr>
      </w:pPr>
      <w:r>
        <w:rPr>
          <w:b/>
          <w:color w:val="22272F"/>
        </w:rPr>
        <w:t>II. Порядок проведения ОРВ</w:t>
      </w:r>
    </w:p>
    <w:p w:rsidR="009A3F0A" w:rsidRPr="009A3F0A" w:rsidRDefault="009A3F0A" w:rsidP="009A3F0A">
      <w:pPr>
        <w:pStyle w:val="s1"/>
        <w:spacing w:before="0" w:after="0"/>
        <w:ind w:firstLine="720"/>
        <w:jc w:val="both"/>
      </w:pPr>
      <w:r w:rsidRPr="009A3F0A">
        <w:t>2.1. Проведение ОРВ проекта акта обеспечивается структурными подразделениями администрации Урмарского муниципального округа Чувашской Республики, осуществляющими подготовку проекта акта (далее - разработчик проекта акта) на этапе разработки проекта акта.</w:t>
      </w:r>
    </w:p>
    <w:p w:rsidR="009A3F0A" w:rsidRPr="009A3F0A" w:rsidRDefault="009A3F0A" w:rsidP="009A3F0A">
      <w:pPr>
        <w:spacing w:line="240" w:lineRule="auto"/>
        <w:rPr>
          <w:rFonts w:ascii="Times New Roman" w:hAnsi="Times New Roman" w:cs="Times New Roman"/>
          <w:sz w:val="24"/>
          <w:szCs w:val="24"/>
        </w:rPr>
      </w:pPr>
      <w:r w:rsidRPr="009A3F0A">
        <w:rPr>
          <w:rFonts w:ascii="Times New Roman" w:hAnsi="Times New Roman" w:cs="Times New Roman"/>
          <w:sz w:val="24"/>
          <w:szCs w:val="24"/>
        </w:rPr>
        <w:tab/>
        <w:t>2.2. ОРВ проектов актов проводится с учетом степени регулирующего воздействия положений, содержащихся в подготовленном разработчиком проекте акта:</w:t>
      </w:r>
    </w:p>
    <w:p w:rsidR="009A3F0A" w:rsidRPr="009A3F0A" w:rsidRDefault="009A3F0A" w:rsidP="009A3F0A">
      <w:pPr>
        <w:spacing w:after="0" w:line="240" w:lineRule="auto"/>
        <w:ind w:firstLine="709"/>
        <w:jc w:val="both"/>
        <w:rPr>
          <w:rFonts w:ascii="Times New Roman" w:hAnsi="Times New Roman" w:cs="Times New Roman"/>
          <w:color w:val="000000" w:themeColor="text1"/>
          <w:sz w:val="24"/>
          <w:szCs w:val="24"/>
        </w:rPr>
      </w:pPr>
      <w:bookmarkStart w:id="0" w:name="sub_321"/>
      <w:proofErr w:type="gramStart"/>
      <w:r w:rsidRPr="009A3F0A">
        <w:rPr>
          <w:rFonts w:ascii="Times New Roman" w:hAnsi="Times New Roman" w:cs="Times New Roman"/>
          <w:color w:val="000000" w:themeColor="text1"/>
          <w:sz w:val="24"/>
          <w:szCs w:val="24"/>
        </w:rPr>
        <w:lastRenderedPageBreak/>
        <w:t>а) высокая степень регулирующего воздействия - проект акта содержит положения, устанавливающие ранее не предусмотренные нормативными правовыми актами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нормативными правовыми актами Чувашской Республики расходов физических и юридических лиц в сфере предпринимательской</w:t>
      </w:r>
      <w:proofErr w:type="gramEnd"/>
      <w:r w:rsidRPr="009A3F0A">
        <w:rPr>
          <w:rFonts w:ascii="Times New Roman" w:hAnsi="Times New Roman" w:cs="Times New Roman"/>
          <w:color w:val="000000" w:themeColor="text1"/>
          <w:sz w:val="24"/>
          <w:szCs w:val="24"/>
        </w:rPr>
        <w:t xml:space="preserve"> и иной экономической деятельности, и (или) положения, устанавливающие ранее не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 а также к осуществлению полномочий органов местного самоуправления в Чувашской Республике;</w:t>
      </w:r>
    </w:p>
    <w:p w:rsidR="009A3F0A" w:rsidRPr="009A3F0A" w:rsidRDefault="009A3F0A" w:rsidP="009A3F0A">
      <w:pPr>
        <w:spacing w:after="0" w:line="240" w:lineRule="auto"/>
        <w:ind w:firstLine="709"/>
        <w:jc w:val="both"/>
        <w:rPr>
          <w:rFonts w:ascii="Times New Roman" w:hAnsi="Times New Roman" w:cs="Times New Roman"/>
          <w:color w:val="000000" w:themeColor="text1"/>
          <w:sz w:val="24"/>
          <w:szCs w:val="24"/>
        </w:rPr>
      </w:pPr>
      <w:bookmarkStart w:id="1" w:name="sub_322"/>
      <w:bookmarkEnd w:id="0"/>
      <w:proofErr w:type="gramStart"/>
      <w:r w:rsidRPr="009A3F0A">
        <w:rPr>
          <w:rFonts w:ascii="Times New Roman" w:hAnsi="Times New Roman" w:cs="Times New Roman"/>
          <w:color w:val="000000" w:themeColor="text1"/>
          <w:sz w:val="24"/>
          <w:szCs w:val="24"/>
        </w:rPr>
        <w:t>б) средняя степень регулирующего воздействия - проект акта содержит положения, изменяющие ранее предусмотренные нормативными правовыми актами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нормативными правовыми актами Чувашской Республики расходов физических и юридических лиц в сфере предпринимательской и иной</w:t>
      </w:r>
      <w:proofErr w:type="gramEnd"/>
      <w:r w:rsidRPr="009A3F0A">
        <w:rPr>
          <w:rFonts w:ascii="Times New Roman" w:hAnsi="Times New Roman" w:cs="Times New Roman"/>
          <w:color w:val="000000" w:themeColor="text1"/>
          <w:sz w:val="24"/>
          <w:szCs w:val="24"/>
        </w:rPr>
        <w:t xml:space="preserve"> экономической деятельности, и (или) положения, изменяющие ранее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 а также к осуществлению полномочий органов местного самоуправления в Чувашской Республике;</w:t>
      </w:r>
    </w:p>
    <w:p w:rsidR="009A3F0A" w:rsidRPr="009A3F0A" w:rsidRDefault="009A3F0A" w:rsidP="009A3F0A">
      <w:pPr>
        <w:spacing w:after="0" w:line="240" w:lineRule="auto"/>
        <w:ind w:firstLine="709"/>
        <w:jc w:val="both"/>
        <w:rPr>
          <w:rFonts w:ascii="Times New Roman" w:hAnsi="Times New Roman" w:cs="Times New Roman"/>
          <w:color w:val="000000" w:themeColor="text1"/>
          <w:sz w:val="24"/>
          <w:szCs w:val="24"/>
        </w:rPr>
      </w:pPr>
      <w:bookmarkStart w:id="2" w:name="sub_323"/>
      <w:bookmarkEnd w:id="1"/>
      <w:r w:rsidRPr="009A3F0A">
        <w:rPr>
          <w:rFonts w:ascii="Times New Roman" w:hAnsi="Times New Roman" w:cs="Times New Roman"/>
          <w:color w:val="000000" w:themeColor="text1"/>
          <w:sz w:val="24"/>
          <w:szCs w:val="24"/>
        </w:rPr>
        <w:t xml:space="preserve">в) низкая степень регулирующего воздействия - проект акта не содержит положений, предусмотренных </w:t>
      </w:r>
      <w:hyperlink r:id="rId14" w:anchor="sub_321" w:history="1">
        <w:r w:rsidRPr="009A3F0A">
          <w:rPr>
            <w:rStyle w:val="af3"/>
            <w:rFonts w:ascii="Times New Roman" w:hAnsi="Times New Roman"/>
            <w:color w:val="000000" w:themeColor="text1"/>
            <w:sz w:val="24"/>
            <w:szCs w:val="24"/>
          </w:rPr>
          <w:t>подпунктами "а"</w:t>
        </w:r>
      </w:hyperlink>
      <w:r w:rsidRPr="009A3F0A">
        <w:rPr>
          <w:rFonts w:ascii="Times New Roman" w:hAnsi="Times New Roman" w:cs="Times New Roman"/>
          <w:color w:val="000000" w:themeColor="text1"/>
          <w:sz w:val="24"/>
          <w:szCs w:val="24"/>
        </w:rPr>
        <w:t xml:space="preserve"> и </w:t>
      </w:r>
      <w:hyperlink r:id="rId15" w:anchor="sub_322" w:history="1">
        <w:r w:rsidRPr="009A3F0A">
          <w:rPr>
            <w:rStyle w:val="af3"/>
            <w:rFonts w:ascii="Times New Roman" w:hAnsi="Times New Roman"/>
            <w:color w:val="000000" w:themeColor="text1"/>
            <w:sz w:val="24"/>
            <w:szCs w:val="24"/>
          </w:rPr>
          <w:t>"б"</w:t>
        </w:r>
      </w:hyperlink>
      <w:r w:rsidRPr="009A3F0A">
        <w:rPr>
          <w:rFonts w:ascii="Times New Roman" w:hAnsi="Times New Roman" w:cs="Times New Roman"/>
          <w:color w:val="000000" w:themeColor="text1"/>
          <w:sz w:val="24"/>
          <w:szCs w:val="24"/>
        </w:rPr>
        <w:t xml:space="preserve"> настоящего пункта, однако подлежит оценке регулирующего воздействия в соответствии с </w:t>
      </w:r>
      <w:hyperlink r:id="rId16" w:anchor="sub_11" w:history="1">
        <w:r w:rsidRPr="009A3F0A">
          <w:rPr>
            <w:rStyle w:val="af3"/>
            <w:rFonts w:ascii="Times New Roman" w:hAnsi="Times New Roman"/>
            <w:color w:val="000000" w:themeColor="text1"/>
            <w:sz w:val="24"/>
            <w:szCs w:val="24"/>
          </w:rPr>
          <w:t>пунктом 1.1</w:t>
        </w:r>
      </w:hyperlink>
      <w:r w:rsidRPr="009A3F0A">
        <w:rPr>
          <w:rFonts w:ascii="Times New Roman" w:hAnsi="Times New Roman" w:cs="Times New Roman"/>
          <w:color w:val="000000" w:themeColor="text1"/>
          <w:sz w:val="24"/>
          <w:szCs w:val="24"/>
        </w:rPr>
        <w:t xml:space="preserve"> настоящего Порядка.</w:t>
      </w:r>
    </w:p>
    <w:bookmarkEnd w:id="2"/>
    <w:p w:rsidR="009A3F0A" w:rsidRPr="009A3F0A" w:rsidRDefault="009A3F0A" w:rsidP="009A3F0A">
      <w:pPr>
        <w:pStyle w:val="s1"/>
        <w:spacing w:before="0" w:after="0"/>
        <w:ind w:firstLine="709"/>
        <w:jc w:val="both"/>
        <w:rPr>
          <w:color w:val="000000" w:themeColor="text1"/>
        </w:rPr>
      </w:pPr>
      <w:r w:rsidRPr="009A3F0A">
        <w:rPr>
          <w:color w:val="000000" w:themeColor="text1"/>
        </w:rPr>
        <w:t>2.3. Срок проведения публичных консультаций устанавливается разработчиком проекта акта с учетом степени регулирующего воздействия положений, содержащихся в проекте акта, но не может составлять менее:</w:t>
      </w:r>
    </w:p>
    <w:p w:rsidR="009A3F0A" w:rsidRPr="009A3F0A" w:rsidRDefault="009A3F0A" w:rsidP="009A3F0A">
      <w:pPr>
        <w:pStyle w:val="s1"/>
        <w:spacing w:before="0" w:after="0"/>
        <w:ind w:firstLine="709"/>
        <w:jc w:val="both"/>
        <w:rPr>
          <w:color w:val="000000" w:themeColor="text1"/>
        </w:rPr>
      </w:pPr>
      <w:r w:rsidRPr="009A3F0A">
        <w:rPr>
          <w:color w:val="000000" w:themeColor="text1"/>
        </w:rPr>
        <w:t>а) 20 рабочих дней - для проектов актов, содержащих положения, имеющие высокую степень регулирующего воздействия;</w:t>
      </w:r>
    </w:p>
    <w:p w:rsidR="009A3F0A" w:rsidRPr="009A3F0A" w:rsidRDefault="009A3F0A" w:rsidP="009A3F0A">
      <w:pPr>
        <w:pStyle w:val="s1"/>
        <w:spacing w:before="0" w:after="0"/>
        <w:ind w:firstLine="709"/>
        <w:jc w:val="both"/>
        <w:rPr>
          <w:color w:val="000000" w:themeColor="text1"/>
        </w:rPr>
      </w:pPr>
      <w:r w:rsidRPr="009A3F0A">
        <w:rPr>
          <w:color w:val="000000" w:themeColor="text1"/>
        </w:rPr>
        <w:t>б) 15 рабочих дней - для проектов актов, содержащих положения, имеющие среднюю степень регулирующего воздействия.</w:t>
      </w:r>
    </w:p>
    <w:p w:rsidR="009A3F0A" w:rsidRPr="009A3F0A" w:rsidRDefault="009A3F0A" w:rsidP="009A3F0A">
      <w:pPr>
        <w:pStyle w:val="s1"/>
        <w:spacing w:before="0" w:after="0"/>
        <w:ind w:firstLine="709"/>
        <w:jc w:val="both"/>
        <w:rPr>
          <w:color w:val="000000" w:themeColor="text1"/>
        </w:rPr>
      </w:pPr>
      <w:r w:rsidRPr="009A3F0A">
        <w:rPr>
          <w:color w:val="000000" w:themeColor="text1"/>
        </w:rPr>
        <w:t>Для проектов актов, содержащих положения, имеющие низкую степень регулирующего воздействия, публичные консультации не проводятся.</w:t>
      </w:r>
    </w:p>
    <w:p w:rsidR="009A3F0A" w:rsidRPr="009A3F0A" w:rsidRDefault="009A3F0A" w:rsidP="009A3F0A">
      <w:pPr>
        <w:pStyle w:val="s1"/>
        <w:spacing w:before="0" w:after="0"/>
        <w:ind w:firstLine="709"/>
        <w:jc w:val="both"/>
        <w:rPr>
          <w:color w:val="000000" w:themeColor="text1"/>
        </w:rPr>
      </w:pPr>
      <w:r w:rsidRPr="009A3F0A">
        <w:rPr>
          <w:color w:val="000000" w:themeColor="text1"/>
        </w:rPr>
        <w:t xml:space="preserve">2.4. </w:t>
      </w:r>
      <w:proofErr w:type="gramStart"/>
      <w:r w:rsidRPr="009A3F0A">
        <w:rPr>
          <w:color w:val="000000" w:themeColor="text1"/>
        </w:rPr>
        <w:t>В целях проведения публичных консультаций разработчик проекта акта размещает на официальном сайте regulations.cap.ru в информационно-телекоммуникационной сети «Интернет» (далее - сайт regulations.cap.ru) уведомление о 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сводный отчет, а также перечень вопросов по проекту акта, обсуждаемых в ходе публичных консультаций, в</w:t>
      </w:r>
      <w:proofErr w:type="gramEnd"/>
      <w:r w:rsidRPr="009A3F0A">
        <w:rPr>
          <w:color w:val="000000" w:themeColor="text1"/>
        </w:rPr>
        <w:t xml:space="preserve"> течение рабочего дня, соответствующего дню направления </w:t>
      </w:r>
      <w:proofErr w:type="gramStart"/>
      <w:r w:rsidRPr="009A3F0A">
        <w:rPr>
          <w:color w:val="000000" w:themeColor="text1"/>
        </w:rPr>
        <w:t>в</w:t>
      </w:r>
      <w:proofErr w:type="gramEnd"/>
      <w:r w:rsidRPr="009A3F0A">
        <w:rPr>
          <w:color w:val="000000" w:themeColor="text1"/>
        </w:rPr>
        <w:t xml:space="preserve"> проекта акта на согласование заинтересованным сторонам.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9A3F0A" w:rsidRPr="009A3F0A" w:rsidRDefault="009A3F0A" w:rsidP="009A3F0A">
      <w:pPr>
        <w:pStyle w:val="s1"/>
        <w:spacing w:before="0" w:after="0"/>
        <w:ind w:firstLine="709"/>
        <w:jc w:val="both"/>
        <w:rPr>
          <w:color w:val="000000" w:themeColor="text1"/>
        </w:rPr>
      </w:pPr>
      <w:r w:rsidRPr="009A3F0A">
        <w:rPr>
          <w:color w:val="000000" w:themeColor="text1"/>
        </w:rPr>
        <w:t>2.5. В течение 1 рабочего дня со дня размещения уведомления на сайте regulations.cap.ru разработчик проекта акта извещает о проведении публичных консультаций:</w:t>
      </w:r>
    </w:p>
    <w:p w:rsidR="009A3F0A" w:rsidRDefault="009A3F0A" w:rsidP="009A3F0A">
      <w:pPr>
        <w:pStyle w:val="s1"/>
        <w:spacing w:before="0" w:after="0"/>
        <w:ind w:firstLine="720"/>
        <w:jc w:val="both"/>
      </w:pPr>
      <w:r>
        <w:t>а) ответственное структурное подразделение за организационное обеспечение ОРВ проектов актов, контроль качества исполнения разработчиками проектов актов процедур ОРВ проектов актов;</w:t>
      </w:r>
    </w:p>
    <w:p w:rsidR="009A3F0A" w:rsidRDefault="009A3F0A" w:rsidP="009A3F0A">
      <w:pPr>
        <w:pStyle w:val="s1"/>
        <w:spacing w:before="0" w:after="0"/>
        <w:ind w:firstLine="720"/>
        <w:jc w:val="both"/>
        <w:rPr>
          <w:color w:val="000000"/>
        </w:rPr>
      </w:pPr>
      <w:r>
        <w:rPr>
          <w:color w:val="000000"/>
        </w:rPr>
        <w:t>б) Уполномоченного по защите прав предпринимателей в Чувашской Республике;</w:t>
      </w:r>
    </w:p>
    <w:p w:rsidR="009A3F0A" w:rsidRDefault="009A3F0A" w:rsidP="009A3F0A">
      <w:pPr>
        <w:pStyle w:val="s1"/>
        <w:spacing w:before="0" w:after="0"/>
        <w:ind w:firstLine="720"/>
        <w:jc w:val="both"/>
        <w:rPr>
          <w:color w:val="000000"/>
        </w:rPr>
      </w:pPr>
      <w:r>
        <w:rPr>
          <w:color w:val="000000"/>
        </w:rPr>
        <w:lastRenderedPageBreak/>
        <w:t>в)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инвестиционной деятельности, а также различные социальные группы;</w:t>
      </w:r>
    </w:p>
    <w:p w:rsidR="009A3F0A" w:rsidRDefault="009A3F0A" w:rsidP="009A3F0A">
      <w:pPr>
        <w:pStyle w:val="s1"/>
        <w:spacing w:before="0" w:after="0"/>
        <w:ind w:firstLine="720"/>
        <w:jc w:val="both"/>
        <w:rPr>
          <w:color w:val="000000"/>
        </w:rPr>
      </w:pPr>
      <w:r>
        <w:rPr>
          <w:color w:val="000000"/>
        </w:rPr>
        <w:t>г) иные организации, которых целесообразно привлечь к публичным консультациям, исходя из содержания проблемы, цели и предмета регулирования.</w:t>
      </w:r>
    </w:p>
    <w:p w:rsidR="009A3F0A" w:rsidRDefault="009A3F0A" w:rsidP="009A3F0A">
      <w:pPr>
        <w:pStyle w:val="s1"/>
        <w:spacing w:before="0" w:after="0"/>
        <w:ind w:firstLine="720"/>
        <w:jc w:val="both"/>
        <w:rPr>
          <w:color w:val="000000"/>
        </w:rPr>
      </w:pPr>
      <w:r>
        <w:rPr>
          <w:color w:val="000000"/>
        </w:rPr>
        <w:t xml:space="preserve">2.6. </w:t>
      </w:r>
      <w:proofErr w:type="gramStart"/>
      <w:r>
        <w:rPr>
          <w:color w:val="000000"/>
        </w:rPr>
        <w:t>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 в виде неформальных (кратких) переговоров с представителями заинтересованных сторон, путем анкетирования и иными способами.</w:t>
      </w:r>
      <w:proofErr w:type="gramEnd"/>
    </w:p>
    <w:p w:rsidR="009A3F0A" w:rsidRDefault="009A3F0A" w:rsidP="009A3F0A">
      <w:pPr>
        <w:pStyle w:val="s1"/>
        <w:spacing w:before="0" w:after="0"/>
        <w:ind w:firstLine="720"/>
        <w:jc w:val="both"/>
        <w:rPr>
          <w:color w:val="000000"/>
        </w:rPr>
      </w:pPr>
      <w:r>
        <w:rPr>
          <w:color w:val="000000"/>
        </w:rPr>
        <w:t>2.7. Результаты публичных консультаций оформляются в форме справки. К справке прилагается обзор полученных в результате публичных консультаций комментариев, предложений и замечаний к проекту акта. В справке указываются участники, с которыми были проведены консультации, основные результаты консультаций, включая предложения о возможных выгодах и затратах предлагаемого варианта достижения поставленной цели, об альтернативных способах решения проблемы и оценке их последствий.</w:t>
      </w:r>
    </w:p>
    <w:p w:rsidR="009A3F0A" w:rsidRDefault="009A3F0A" w:rsidP="009A3F0A">
      <w:pPr>
        <w:pStyle w:val="s1"/>
        <w:spacing w:before="0" w:after="0"/>
        <w:ind w:firstLine="720"/>
        <w:jc w:val="both"/>
        <w:rPr>
          <w:color w:val="000000"/>
        </w:rPr>
      </w:pPr>
      <w:r>
        <w:rPr>
          <w:color w:val="000000"/>
        </w:rPr>
        <w:t xml:space="preserve">Справка о результатах публичных консультаций </w:t>
      </w:r>
      <w:proofErr w:type="gramStart"/>
      <w:r>
        <w:rPr>
          <w:color w:val="000000"/>
        </w:rPr>
        <w:t>подписывается главой Урмарского муниципального округа Чувашской Республики и в течение 2 рабочих дней со дня подписания размещается</w:t>
      </w:r>
      <w:proofErr w:type="gramEnd"/>
      <w:r>
        <w:rPr>
          <w:color w:val="000000"/>
        </w:rPr>
        <w:t xml:space="preserve"> разработчиком проекта акта на сайте regulations.cap.ru в сети "Интернет".</w:t>
      </w:r>
    </w:p>
    <w:p w:rsidR="009A3F0A" w:rsidRPr="00972A91" w:rsidRDefault="009A3F0A" w:rsidP="009A3F0A">
      <w:pPr>
        <w:pStyle w:val="s1"/>
        <w:spacing w:before="0" w:after="0"/>
        <w:ind w:firstLine="720"/>
        <w:jc w:val="both"/>
        <w:rPr>
          <w:color w:val="000000"/>
        </w:rPr>
      </w:pPr>
      <w:r>
        <w:rPr>
          <w:color w:val="000000"/>
        </w:rPr>
        <w:t xml:space="preserve">2.8. </w:t>
      </w:r>
      <w:r w:rsidRPr="00972A91">
        <w:t xml:space="preserve">Сводный отчет </w:t>
      </w:r>
      <w:r w:rsidRPr="00972A91">
        <w:rPr>
          <w:color w:val="000000"/>
        </w:rPr>
        <w:t>о результатах проведения ОРВ проекта акта оформляется по форме согласно </w:t>
      </w:r>
      <w:hyperlink r:id="rId17" w:anchor="/document/48763920/entry/1100" w:history="1">
        <w:r w:rsidRPr="00972A91">
          <w:rPr>
            <w:rStyle w:val="ae"/>
            <w:color w:val="000000"/>
            <w:u w:val="none"/>
          </w:rPr>
          <w:t>приложению</w:t>
        </w:r>
      </w:hyperlink>
      <w:r w:rsidRPr="00972A91">
        <w:rPr>
          <w:color w:val="000000"/>
        </w:rPr>
        <w:t> к настоящему Порядку.</w:t>
      </w:r>
    </w:p>
    <w:p w:rsidR="009A3F0A" w:rsidRDefault="009A3F0A" w:rsidP="009A3F0A">
      <w:pPr>
        <w:pStyle w:val="s1"/>
        <w:spacing w:before="0" w:after="0"/>
        <w:ind w:firstLine="720"/>
        <w:jc w:val="both"/>
        <w:rPr>
          <w:color w:val="000000"/>
        </w:rPr>
      </w:pPr>
      <w:r w:rsidRPr="00972A91">
        <w:rPr>
          <w:color w:val="000000"/>
        </w:rPr>
        <w:t>2.9. Ответственным за организационное обеспечение ОРВ проектов актов, контроль качества исполнения</w:t>
      </w:r>
      <w:r>
        <w:rPr>
          <w:color w:val="000000"/>
        </w:rPr>
        <w:t xml:space="preserve"> разработчиками проектов актов процедур ОРВ проектов актов является отдел экономики, земельных и имущественных отношений администрации Урмарского муниципального округа Чувашской Республики (далее - ответственное подразделение).</w:t>
      </w:r>
    </w:p>
    <w:p w:rsidR="009A3F0A" w:rsidRDefault="009A3F0A" w:rsidP="009A3F0A">
      <w:pPr>
        <w:pStyle w:val="s1"/>
        <w:spacing w:before="0" w:after="0"/>
        <w:ind w:firstLine="720"/>
        <w:jc w:val="both"/>
      </w:pPr>
      <w:r>
        <w:rPr>
          <w:color w:val="000000"/>
        </w:rPr>
        <w:t xml:space="preserve">2.10. </w:t>
      </w:r>
      <w:r>
        <w:t>Сводный отчет о результатах проведения ОРВ проекта акта с приложением проекта акта, справки о результатах публичных консультаций направляется на согласование в ответственное подразделение.</w:t>
      </w:r>
    </w:p>
    <w:p w:rsidR="009A3F0A" w:rsidRDefault="009A3F0A" w:rsidP="009A3F0A">
      <w:pPr>
        <w:pStyle w:val="s1"/>
        <w:spacing w:before="0" w:after="0"/>
        <w:ind w:firstLine="720"/>
        <w:jc w:val="both"/>
        <w:rPr>
          <w:color w:val="000000"/>
        </w:rPr>
      </w:pPr>
      <w:r>
        <w:t xml:space="preserve">2.11. Сводный отчет </w:t>
      </w:r>
      <w:r>
        <w:rPr>
          <w:color w:val="000000"/>
        </w:rPr>
        <w:t>о результатах проведения ОРВ проекта акта подлежит размещению на сайте</w:t>
      </w:r>
      <w:r>
        <w:t xml:space="preserve"> </w:t>
      </w:r>
      <w:r>
        <w:rPr>
          <w:color w:val="000000"/>
        </w:rPr>
        <w:t>regulations.cap.ru в сети "Интернет" не позднее двух рабочих дней с даты его подписания.</w:t>
      </w:r>
    </w:p>
    <w:p w:rsidR="009A3F0A" w:rsidRDefault="009A3F0A" w:rsidP="009A3F0A">
      <w:pPr>
        <w:pStyle w:val="s1"/>
        <w:spacing w:before="0" w:after="0"/>
        <w:ind w:firstLine="720"/>
        <w:jc w:val="both"/>
        <w:rPr>
          <w:color w:val="000000"/>
        </w:rPr>
      </w:pPr>
    </w:p>
    <w:p w:rsidR="009A3F0A" w:rsidRDefault="009A3F0A" w:rsidP="009A3F0A">
      <w:pPr>
        <w:pStyle w:val="s3"/>
        <w:spacing w:before="0" w:after="0"/>
        <w:jc w:val="center"/>
        <w:rPr>
          <w:b/>
          <w:color w:val="000000"/>
        </w:rPr>
      </w:pPr>
      <w:r>
        <w:rPr>
          <w:b/>
          <w:color w:val="000000"/>
        </w:rPr>
        <w:t xml:space="preserve">III. Порядок рассмотрения заключения о результатах </w:t>
      </w:r>
    </w:p>
    <w:p w:rsidR="009A3F0A" w:rsidRDefault="009A3F0A" w:rsidP="009A3F0A">
      <w:pPr>
        <w:pStyle w:val="s3"/>
        <w:spacing w:before="0" w:after="0"/>
        <w:jc w:val="center"/>
        <w:rPr>
          <w:b/>
          <w:color w:val="000000"/>
        </w:rPr>
      </w:pPr>
      <w:r>
        <w:rPr>
          <w:b/>
          <w:color w:val="000000"/>
        </w:rPr>
        <w:t>проведения ОРВ проекта акта ответственным подразделением</w:t>
      </w:r>
    </w:p>
    <w:p w:rsidR="009A3F0A" w:rsidRDefault="009A3F0A" w:rsidP="009A3F0A">
      <w:pPr>
        <w:pStyle w:val="s1"/>
        <w:spacing w:before="0" w:after="0"/>
        <w:ind w:firstLine="720"/>
        <w:jc w:val="both"/>
        <w:rPr>
          <w:color w:val="000000"/>
        </w:rPr>
      </w:pPr>
      <w:r>
        <w:rPr>
          <w:color w:val="000000"/>
        </w:rPr>
        <w:t xml:space="preserve">3.1. </w:t>
      </w:r>
      <w:proofErr w:type="gramStart"/>
      <w:r>
        <w:rPr>
          <w:color w:val="000000"/>
        </w:rPr>
        <w:t xml:space="preserve">Ответственное подразделение проводит экспертизу </w:t>
      </w:r>
      <w:r>
        <w:t xml:space="preserve">сводного отчета </w:t>
      </w:r>
      <w:r>
        <w:rPr>
          <w:color w:val="000000"/>
        </w:rPr>
        <w:t>о результатах проведения ОРВ проекта акта, осуществляет контроль качества исполнения разработчиком проекта акта процедур ОРВ проекта акта в срок, не превышающий 5 рабочих дней с даты поступления заключения об ОРВ проекта акта с проектом акта, а особо сложных в срок - не превышающий 10 рабочих дней.</w:t>
      </w:r>
      <w:proofErr w:type="gramEnd"/>
    </w:p>
    <w:p w:rsidR="009A3F0A" w:rsidRDefault="009A3F0A" w:rsidP="009A3F0A">
      <w:pPr>
        <w:pStyle w:val="s1"/>
        <w:spacing w:before="0" w:after="0"/>
        <w:ind w:firstLine="720"/>
        <w:jc w:val="both"/>
      </w:pPr>
      <w:r>
        <w:t>3.2. По результатам рассмотрения сводного отчета о результатах проведения ОРВ проекта акта при отсутствии замечаний ответственное подразделение согласовывает его путем подготовки служебной записки о согласовании сводного отчета о результатах проведения ОРВ проекта акта.</w:t>
      </w:r>
    </w:p>
    <w:p w:rsidR="009A3F0A" w:rsidRDefault="009A3F0A" w:rsidP="009A3F0A">
      <w:pPr>
        <w:pStyle w:val="s1"/>
        <w:spacing w:before="0" w:after="0"/>
        <w:ind w:firstLine="720"/>
        <w:jc w:val="both"/>
      </w:pPr>
      <w:r>
        <w:t xml:space="preserve">При выявлении замечаний к сводному отчету о результатах проведения ОРВ проекта акта ответственное подразделение </w:t>
      </w:r>
      <w:proofErr w:type="gramStart"/>
      <w:r>
        <w:t>направляет разработчику проекта акта служебную записку и возвращает</w:t>
      </w:r>
      <w:proofErr w:type="gramEnd"/>
      <w:r>
        <w:t xml:space="preserve"> сводный отчет о результатах проведения ОРВ проекта акта с проектом акта для устранения замечаний.</w:t>
      </w:r>
    </w:p>
    <w:p w:rsidR="009A3F0A" w:rsidRDefault="009A3F0A" w:rsidP="009A3F0A">
      <w:pPr>
        <w:pStyle w:val="s1"/>
        <w:spacing w:before="0" w:after="0"/>
        <w:ind w:firstLine="720"/>
        <w:jc w:val="both"/>
      </w:pPr>
      <w:r>
        <w:lastRenderedPageBreak/>
        <w:t xml:space="preserve">3.3. Разработчик проекта акта после получения отказа в согласовании сводного отчета о результатах проведения ОРВ проекта акта </w:t>
      </w:r>
      <w:proofErr w:type="gramStart"/>
      <w:r>
        <w:t>устраняет выявленные замечания в течение трех рабочих дней со дня получения сводного отчета и проекта акта и повторно направляет</w:t>
      </w:r>
      <w:proofErr w:type="gramEnd"/>
      <w:r>
        <w:t xml:space="preserve"> сводный отчет о результатах проведения ОРВ проекта акта с проектом акта в ответственное подразделение.</w:t>
      </w:r>
    </w:p>
    <w:p w:rsidR="009A3F0A" w:rsidRDefault="009A3F0A" w:rsidP="009A3F0A">
      <w:pPr>
        <w:pStyle w:val="s1"/>
        <w:spacing w:before="0" w:after="0"/>
        <w:ind w:firstLine="720"/>
        <w:jc w:val="both"/>
      </w:pPr>
      <w:r>
        <w:t>3.4. При наличии разногласий между ответственным подразделением и разработчиком проекта акта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 в том числе путем проведения согласительного совещания.</w:t>
      </w:r>
    </w:p>
    <w:p w:rsidR="009A3F0A" w:rsidRDefault="009A3F0A" w:rsidP="009A3F0A">
      <w:pPr>
        <w:pStyle w:val="s1"/>
        <w:spacing w:before="0" w:after="0"/>
        <w:ind w:firstLine="720"/>
        <w:jc w:val="both"/>
      </w:pPr>
      <w:r>
        <w:t>3.5. Сводный отчет о результатах проведения ОРВ проекта акта прилагается к проекту акта при направлении проекта акта на рассмотрение в установленном органами местного самоуправления Урмарского муниципального округа Чувашской Республики порядке.</w:t>
      </w:r>
    </w:p>
    <w:p w:rsidR="009A3F0A" w:rsidRDefault="009A3F0A" w:rsidP="009A3F0A">
      <w:pPr>
        <w:pStyle w:val="s1"/>
        <w:spacing w:before="0" w:after="0"/>
        <w:jc w:val="both"/>
      </w:pPr>
    </w:p>
    <w:p w:rsidR="009A3F0A" w:rsidRDefault="009A3F0A" w:rsidP="009A3F0A">
      <w:pPr>
        <w:pStyle w:val="s3"/>
        <w:spacing w:before="0" w:after="0"/>
        <w:jc w:val="center"/>
        <w:rPr>
          <w:b/>
          <w:color w:val="000000"/>
        </w:rPr>
      </w:pPr>
      <w:r>
        <w:rPr>
          <w:b/>
          <w:color w:val="000000"/>
        </w:rPr>
        <w:t xml:space="preserve">IV. </w:t>
      </w:r>
      <w:proofErr w:type="gramStart"/>
      <w:r>
        <w:rPr>
          <w:b/>
          <w:color w:val="000000"/>
        </w:rPr>
        <w:t>ОРВ проектов решений Собрания депутатов Урмарского муниципального округа Чувашской Республики, являющихся нормативными правовыми актами, внесенных на рассмотрение Собрания депутатов Урмарского  муниципального округа Чувашской Республики в порядке законодательной инициативы главой Урмарского муниципального округа Чувашской Республики, депутатами Собрания депутатов Урмарского муниципального округа Чувашской Республики, комиссиями Собрания депутатов Урмарского  муниципального округа Чувашской Республики, Прокуратурой Урмарского  муниципального округа Чувашской Республики</w:t>
      </w:r>
      <w:proofErr w:type="gramEnd"/>
    </w:p>
    <w:p w:rsidR="009A3F0A" w:rsidRDefault="009A3F0A" w:rsidP="009A3F0A">
      <w:pPr>
        <w:pStyle w:val="s1"/>
        <w:spacing w:before="0" w:after="0"/>
        <w:ind w:firstLine="720"/>
        <w:jc w:val="both"/>
        <w:rPr>
          <w:color w:val="000000"/>
        </w:rPr>
      </w:pPr>
    </w:p>
    <w:p w:rsidR="009A3F0A" w:rsidRDefault="009A3F0A" w:rsidP="009A3F0A">
      <w:pPr>
        <w:pStyle w:val="s1"/>
        <w:spacing w:before="0" w:after="0"/>
        <w:ind w:firstLine="720"/>
        <w:jc w:val="both"/>
        <w:rPr>
          <w:color w:val="000000"/>
        </w:rPr>
      </w:pPr>
      <w:r>
        <w:rPr>
          <w:color w:val="000000"/>
        </w:rPr>
        <w:t xml:space="preserve">4.1. </w:t>
      </w:r>
      <w:proofErr w:type="gramStart"/>
      <w:r>
        <w:rPr>
          <w:color w:val="000000"/>
        </w:rPr>
        <w:t>ОРВ проектов решений Собрания депутатов Урмарского  муниципального округа Чувашской Республики, являющихся нормативными правовыми актами, внесенных на рассмотрение Собрания депутатов Урмарского  муниципального округа Чувашской Республики в порядке законодательной инициативы главой Урмарского муниципального округа Чувашской Республики, депутатами Собрания депутатов Урмарского муниципального округа Чувашской Республики, комиссиями Собрания депутатов Урмарского муниципального округа Чувашской Республики, Прокуратурой Урмарского муниципального округа Чувашской Республики (далее соответственно - проект решения</w:t>
      </w:r>
      <w:proofErr w:type="gramEnd"/>
      <w:r>
        <w:rPr>
          <w:color w:val="000000"/>
        </w:rPr>
        <w:t xml:space="preserve"> </w:t>
      </w:r>
      <w:proofErr w:type="gramStart"/>
      <w:r>
        <w:rPr>
          <w:color w:val="000000"/>
        </w:rPr>
        <w:t>Собрания депутатов Урмарского муниципального округа, субъект права законодательной инициативы), проводится структурными подразделениями администрации Урмарского муниципального округа Чувашской Республики в соответствии с </w:t>
      </w:r>
      <w:hyperlink r:id="rId18" w:anchor="/document/48763920/entry/1002" w:history="1">
        <w:r>
          <w:rPr>
            <w:rStyle w:val="ae"/>
            <w:color w:val="000000"/>
          </w:rPr>
          <w:t>разделом II</w:t>
        </w:r>
      </w:hyperlink>
      <w:r>
        <w:rPr>
          <w:color w:val="000000"/>
        </w:rPr>
        <w:t> настоящего Порядка с учетом особенностей, установленных настоящим разделом.</w:t>
      </w:r>
      <w:proofErr w:type="gramEnd"/>
    </w:p>
    <w:p w:rsidR="009A3F0A" w:rsidRDefault="009A3F0A" w:rsidP="009A3F0A">
      <w:pPr>
        <w:pStyle w:val="s1"/>
        <w:spacing w:before="0" w:after="0"/>
        <w:ind w:firstLine="720"/>
        <w:jc w:val="both"/>
      </w:pPr>
      <w:r>
        <w:rPr>
          <w:color w:val="000000"/>
        </w:rPr>
        <w:t xml:space="preserve">Общий срок проведения процедуры ОРВ проекта решения Собрания депутатов Урмарского муниципального округа не должен превышать 60 календарных дней со дня </w:t>
      </w:r>
      <w:proofErr w:type="gramStart"/>
      <w:r>
        <w:rPr>
          <w:color w:val="000000"/>
        </w:rPr>
        <w:t>поступления проекта решения Собрания депутатов</w:t>
      </w:r>
      <w:proofErr w:type="gramEnd"/>
      <w:r>
        <w:rPr>
          <w:color w:val="000000"/>
        </w:rPr>
        <w:t xml:space="preserve"> Урмарского муниципального округа с приложением пояснительной записки и финансово-экономического обоснования к нему в структурное подразделение администрации Урмарского муниципального округа Чувашской Республики по направлению деятельности.</w:t>
      </w:r>
    </w:p>
    <w:p w:rsidR="009A3F0A" w:rsidRPr="009A3F0A" w:rsidRDefault="009A3F0A" w:rsidP="009A3F0A">
      <w:pPr>
        <w:pStyle w:val="s1"/>
        <w:spacing w:before="0" w:after="0"/>
        <w:ind w:firstLine="720"/>
        <w:jc w:val="both"/>
        <w:rPr>
          <w:color w:val="000000" w:themeColor="text1"/>
        </w:rPr>
      </w:pPr>
      <w:r>
        <w:t xml:space="preserve">4.2. В целях получения информации, необходимой для подготовки сводного отчета о результатах </w:t>
      </w:r>
      <w:r w:rsidRPr="009A3F0A">
        <w:rPr>
          <w:color w:val="000000" w:themeColor="text1"/>
        </w:rPr>
        <w:t>проведения ОРВ проекта решения Собрания депутатов Урмарского муниципального округа, структурное подразделение администрации Урмарского муниципального округа Чувашской Республики вправе направить запрос субъекту права законодательной инициативы.</w:t>
      </w:r>
    </w:p>
    <w:p w:rsidR="009A3F0A" w:rsidRPr="009A3F0A" w:rsidRDefault="009A3F0A" w:rsidP="009A3F0A">
      <w:pPr>
        <w:pStyle w:val="s1"/>
        <w:spacing w:before="0" w:after="0"/>
        <w:ind w:firstLine="720"/>
        <w:jc w:val="both"/>
        <w:rPr>
          <w:color w:val="000000" w:themeColor="text1"/>
        </w:rPr>
      </w:pPr>
      <w:r w:rsidRPr="009A3F0A">
        <w:rPr>
          <w:color w:val="000000" w:themeColor="text1"/>
        </w:rPr>
        <w:t>4.3. Согласование сводного отчета о результатах проведения ОРВ проекта решения Собрания депутатов Урмарского муниципального округа осуществляются в соответствии с </w:t>
      </w:r>
      <w:hyperlink r:id="rId19" w:anchor="/document/48763920/entry/1003" w:history="1">
        <w:r w:rsidRPr="009A3F0A">
          <w:rPr>
            <w:rStyle w:val="ae"/>
            <w:color w:val="000000" w:themeColor="text1"/>
            <w:u w:val="none"/>
          </w:rPr>
          <w:t>разделом III</w:t>
        </w:r>
      </w:hyperlink>
      <w:r w:rsidRPr="009A3F0A">
        <w:rPr>
          <w:color w:val="000000" w:themeColor="text1"/>
        </w:rPr>
        <w:t> настоящего Порядка.</w:t>
      </w:r>
    </w:p>
    <w:p w:rsidR="009A3F0A" w:rsidRDefault="009A3F0A" w:rsidP="009A3F0A">
      <w:pPr>
        <w:pStyle w:val="s1"/>
        <w:spacing w:before="0" w:after="0"/>
        <w:ind w:firstLine="720"/>
        <w:jc w:val="both"/>
      </w:pPr>
      <w:r w:rsidRPr="009A3F0A">
        <w:rPr>
          <w:color w:val="000000" w:themeColor="text1"/>
        </w:rPr>
        <w:t xml:space="preserve">4.4. </w:t>
      </w:r>
      <w:proofErr w:type="gramStart"/>
      <w:r w:rsidRPr="009A3F0A">
        <w:rPr>
          <w:color w:val="000000" w:themeColor="text1"/>
          <w:shd w:val="clear" w:color="auto" w:fill="FFFFFF"/>
        </w:rPr>
        <w:t xml:space="preserve">Структурное подразделение </w:t>
      </w:r>
      <w:r>
        <w:rPr>
          <w:shd w:val="clear" w:color="auto" w:fill="FFFFFF"/>
        </w:rPr>
        <w:t xml:space="preserve">администрации Урмарского  муниципального округа в течение 1 рабочего дня со дня подписания сводного отчета о результатах проведения ОРВ проекта решения Собрания депутатов направляет копию служебной </w:t>
      </w:r>
      <w:r>
        <w:rPr>
          <w:shd w:val="clear" w:color="auto" w:fill="FFFFFF"/>
        </w:rPr>
        <w:lastRenderedPageBreak/>
        <w:t>записки результатов рассмотрения сводного отчета о результатах проведения ОРВ проекта решения Собрания депутатов и сводный отчет о результатах проведения ОРВ проекта акта в Собрание депутатов Урмарского муниципального округа</w:t>
      </w:r>
      <w:r>
        <w:t>.</w:t>
      </w:r>
      <w:proofErr w:type="gramEnd"/>
    </w:p>
    <w:p w:rsidR="009A3F0A" w:rsidRDefault="009A3F0A" w:rsidP="009A3F0A">
      <w:pPr>
        <w:pStyle w:val="s1"/>
        <w:spacing w:before="0" w:after="0"/>
        <w:jc w:val="right"/>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rPr>
          <w:rStyle w:val="s100"/>
          <w:b/>
          <w:bCs/>
          <w:color w:val="000000"/>
        </w:rPr>
      </w:pPr>
    </w:p>
    <w:p w:rsidR="009A3F0A" w:rsidRDefault="009A3F0A" w:rsidP="009A3F0A">
      <w:pPr>
        <w:pStyle w:val="s1"/>
        <w:spacing w:before="0" w:after="0"/>
        <w:ind w:left="5954"/>
      </w:pPr>
      <w:r>
        <w:rPr>
          <w:rStyle w:val="s100"/>
          <w:bCs/>
          <w:color w:val="000000"/>
        </w:rPr>
        <w:lastRenderedPageBreak/>
        <w:t>Приложение</w:t>
      </w:r>
      <w:r>
        <w:rPr>
          <w:bCs/>
          <w:color w:val="000000"/>
        </w:rPr>
        <w:br/>
      </w:r>
      <w:r w:rsidRPr="009A3F0A">
        <w:rPr>
          <w:rStyle w:val="s100"/>
          <w:bCs/>
          <w:color w:val="000000"/>
        </w:rPr>
        <w:t>к </w:t>
      </w:r>
      <w:hyperlink r:id="rId20" w:anchor="/document/48763920/entry/1000" w:history="1">
        <w:r w:rsidRPr="009A3F0A">
          <w:rPr>
            <w:rStyle w:val="ae"/>
            <w:bCs/>
            <w:color w:val="000000"/>
            <w:u w:val="none"/>
          </w:rPr>
          <w:t>Порядку</w:t>
        </w:r>
      </w:hyperlink>
      <w:r w:rsidRPr="009A3F0A">
        <w:rPr>
          <w:rStyle w:val="s100"/>
          <w:bCs/>
          <w:color w:val="000000"/>
        </w:rPr>
        <w:t> </w:t>
      </w:r>
      <w:proofErr w:type="gramStart"/>
      <w:r w:rsidRPr="009A3F0A">
        <w:rPr>
          <w:rStyle w:val="s100"/>
          <w:bCs/>
          <w:color w:val="000000"/>
        </w:rPr>
        <w:t>проведения оценки</w:t>
      </w:r>
      <w:r w:rsidRPr="009A3F0A">
        <w:rPr>
          <w:bCs/>
          <w:color w:val="000000"/>
        </w:rPr>
        <w:br/>
      </w:r>
      <w:r w:rsidRPr="009A3F0A">
        <w:rPr>
          <w:rStyle w:val="s100"/>
          <w:bCs/>
          <w:color w:val="000000"/>
        </w:rPr>
        <w:t>регулирующего воздействия проектов нормативных правовых актов</w:t>
      </w:r>
      <w:proofErr w:type="gramEnd"/>
      <w:r w:rsidRPr="009A3F0A">
        <w:rPr>
          <w:rStyle w:val="s100"/>
          <w:bCs/>
          <w:color w:val="000000"/>
        </w:rPr>
        <w:t xml:space="preserve"> Урмарского муниципального</w:t>
      </w:r>
      <w:r w:rsidRPr="009A3F0A">
        <w:rPr>
          <w:bCs/>
          <w:color w:val="000000"/>
        </w:rPr>
        <w:br/>
      </w:r>
      <w:r w:rsidRPr="009A3F0A">
        <w:rPr>
          <w:rStyle w:val="s100"/>
          <w:bCs/>
          <w:color w:val="000000"/>
        </w:rPr>
        <w:t>округа Чувашской</w:t>
      </w:r>
      <w:r>
        <w:rPr>
          <w:rStyle w:val="s100"/>
          <w:bCs/>
          <w:color w:val="000000"/>
        </w:rPr>
        <w:t xml:space="preserve"> Республики</w:t>
      </w:r>
    </w:p>
    <w:p w:rsidR="009A3F0A" w:rsidRDefault="009A3F0A" w:rsidP="009A3F0A">
      <w:pPr>
        <w:pStyle w:val="s3"/>
        <w:spacing w:before="0" w:after="0"/>
        <w:jc w:val="center"/>
        <w:rPr>
          <w:b/>
          <w:color w:val="000000"/>
        </w:rPr>
      </w:pPr>
    </w:p>
    <w:p w:rsidR="009A3F0A" w:rsidRDefault="009A3F0A" w:rsidP="009A3F0A">
      <w:pPr>
        <w:spacing w:after="0" w:line="240" w:lineRule="auto"/>
        <w:jc w:val="center"/>
        <w:rPr>
          <w:rFonts w:ascii="Times New Roman" w:hAnsi="Times New Roman" w:cs="Times New Roman"/>
          <w:b/>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СВОДНЫЙ ОТЧЕТ</w:t>
      </w: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о результатах проведения оценки регулирующего воздействия</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___________________________________________________________________</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(наименование проекта нормативного правового акта)</w:t>
      </w:r>
    </w:p>
    <w:p w:rsidR="009A3F0A" w:rsidRPr="009A3F0A" w:rsidRDefault="009A3F0A" w:rsidP="009A3F0A">
      <w:pPr>
        <w:spacing w:after="0" w:line="240" w:lineRule="auto"/>
        <w:jc w:val="center"/>
        <w:rPr>
          <w:rFonts w:ascii="Times New Roman" w:hAnsi="Times New Roman" w:cs="Times New Roman"/>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1. Общая информация</w:t>
      </w:r>
    </w:p>
    <w:p w:rsidR="009A3F0A" w:rsidRPr="009A3F0A" w:rsidRDefault="009A3F0A" w:rsidP="009A3F0A">
      <w:pPr>
        <w:spacing w:after="0" w:line="240" w:lineRule="auto"/>
        <w:jc w:val="center"/>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461"/>
      </w:tblGrid>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11.</w:t>
            </w:r>
          </w:p>
        </w:tc>
        <w:tc>
          <w:tcPr>
            <w:tcW w:w="846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 xml:space="preserve">Разработчик - структурное подразделение администрации Урмарского  муниципального округа Чувашской Республики, </w:t>
            </w:r>
            <w:proofErr w:type="gramStart"/>
            <w:r w:rsidRPr="009A3F0A">
              <w:rPr>
                <w:rFonts w:ascii="Times New Roman" w:hAnsi="Times New Roman" w:cs="Times New Roman"/>
              </w:rPr>
              <w:t>осуществляющими</w:t>
            </w:r>
            <w:proofErr w:type="gramEnd"/>
            <w:r w:rsidRPr="009A3F0A">
              <w:rPr>
                <w:rFonts w:ascii="Times New Roman" w:hAnsi="Times New Roman" w:cs="Times New Roman"/>
              </w:rPr>
              <w:t xml:space="preserve"> подготовку проекта акта _______________________________________________</w:t>
            </w:r>
          </w:p>
          <w:p w:rsidR="009A3F0A" w:rsidRPr="009A3F0A" w:rsidRDefault="009A3F0A" w:rsidP="009A3F0A">
            <w:pPr>
              <w:spacing w:after="0" w:line="240" w:lineRule="auto"/>
              <w:rPr>
                <w:rFonts w:ascii="Times New Roman" w:hAnsi="Times New Roman" w:cs="Times New Roman"/>
              </w:rPr>
            </w:pPr>
            <w:r w:rsidRPr="009A3F0A">
              <w:rPr>
                <w:rFonts w:ascii="Times New Roman" w:hAnsi="Times New Roman" w:cs="Times New Roman"/>
              </w:rPr>
              <w:t xml:space="preserve"> 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(указывается полное или краткое наименование разработчика)</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12.</w:t>
            </w:r>
          </w:p>
        </w:tc>
        <w:tc>
          <w:tcPr>
            <w:tcW w:w="8461" w:type="dxa"/>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Наименование проекта акта ______________________________________</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13.</w:t>
            </w:r>
          </w:p>
        </w:tc>
        <w:tc>
          <w:tcPr>
            <w:tcW w:w="846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Основание для разработки проекта акта _____________________________________________________________________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rPr>
              <w:tab/>
            </w:r>
            <w:r w:rsidRPr="009A3F0A">
              <w:rPr>
                <w:rFonts w:ascii="Times New Roman" w:hAnsi="Times New Roman" w:cs="Times New Roman"/>
              </w:rPr>
              <w:tab/>
              <w:t xml:space="preserve">      </w:t>
            </w:r>
            <w:r w:rsidRPr="009A3F0A">
              <w:rPr>
                <w:rFonts w:ascii="Times New Roman" w:hAnsi="Times New Roman" w:cs="Times New Roman"/>
                <w:sz w:val="20"/>
                <w:szCs w:val="20"/>
              </w:rPr>
              <w:t>(место для текстового описания)</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14.</w:t>
            </w:r>
          </w:p>
        </w:tc>
        <w:tc>
          <w:tcPr>
            <w:tcW w:w="846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Основные цели правового регулирования _____________________________________________________________________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ab/>
            </w:r>
            <w:r w:rsidRPr="009A3F0A">
              <w:rPr>
                <w:rFonts w:ascii="Times New Roman" w:hAnsi="Times New Roman" w:cs="Times New Roman"/>
              </w:rPr>
              <w:tab/>
              <w:t xml:space="preserve">          (</w:t>
            </w:r>
            <w:r w:rsidRPr="009A3F0A">
              <w:rPr>
                <w:rFonts w:ascii="Times New Roman" w:hAnsi="Times New Roman" w:cs="Times New Roman"/>
                <w:sz w:val="20"/>
                <w:szCs w:val="20"/>
              </w:rPr>
              <w:t>место для текстового описания)</w:t>
            </w:r>
          </w:p>
        </w:tc>
      </w:tr>
    </w:tbl>
    <w:p w:rsidR="009A3F0A" w:rsidRPr="009A3F0A" w:rsidRDefault="009A3F0A" w:rsidP="009A3F0A">
      <w:pPr>
        <w:tabs>
          <w:tab w:val="left" w:pos="6795"/>
        </w:tabs>
        <w:spacing w:after="0" w:line="240" w:lineRule="auto"/>
        <w:rPr>
          <w:rFonts w:ascii="Times New Roman" w:eastAsia="Times New Roman" w:hAnsi="Times New Roman" w:cs="Times New Roman"/>
        </w:rPr>
      </w:pPr>
      <w:r w:rsidRPr="009A3F0A">
        <w:rPr>
          <w:rFonts w:ascii="Times New Roman" w:hAnsi="Times New Roman" w:cs="Times New Roman"/>
        </w:rPr>
        <w:tab/>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b/>
        </w:rPr>
        <w:t>2. Степень регулирующего воздействия проекта акта</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986"/>
        <w:gridCol w:w="4503"/>
      </w:tblGrid>
      <w:tr w:rsidR="009A3F0A" w:rsidRPr="009A3F0A" w:rsidTr="009A3F0A">
        <w:tc>
          <w:tcPr>
            <w:tcW w:w="800"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21.</w:t>
            </w:r>
          </w:p>
        </w:tc>
        <w:tc>
          <w:tcPr>
            <w:tcW w:w="3986"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Степень регулирующего воздействия проекта акта</w:t>
            </w:r>
          </w:p>
        </w:tc>
        <w:tc>
          <w:tcPr>
            <w:tcW w:w="4503"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sz w:val="20"/>
                <w:szCs w:val="20"/>
              </w:rPr>
              <w:t>(высокая/ средняя/ низкая</w:t>
            </w:r>
            <w:r w:rsidRPr="009A3F0A">
              <w:rPr>
                <w:rFonts w:ascii="Times New Roman" w:hAnsi="Times New Roman" w:cs="Times New Roman"/>
              </w:rPr>
              <w:t>)</w:t>
            </w:r>
          </w:p>
        </w:tc>
      </w:tr>
      <w:tr w:rsidR="009A3F0A" w:rsidRPr="009A3F0A" w:rsidTr="009A3F0A">
        <w:tc>
          <w:tcPr>
            <w:tcW w:w="800"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22.</w:t>
            </w:r>
          </w:p>
        </w:tc>
        <w:tc>
          <w:tcPr>
            <w:tcW w:w="8489"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Обоснование отнесения проекта акта к определенной степени регулирующего воздействия ____________________________________________</w:t>
            </w:r>
          </w:p>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(место для текстового описания)</w:t>
            </w: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 xml:space="preserve">2.1. Анализ регулируемых проектом акта отношений, </w:t>
      </w:r>
    </w:p>
    <w:p w:rsidR="009A3F0A" w:rsidRPr="009A3F0A" w:rsidRDefault="009A3F0A" w:rsidP="009A3F0A">
      <w:pPr>
        <w:spacing w:after="0" w:line="240" w:lineRule="auto"/>
        <w:jc w:val="center"/>
        <w:rPr>
          <w:rFonts w:ascii="Times New Roman" w:hAnsi="Times New Roman" w:cs="Times New Roman"/>
        </w:rPr>
      </w:pPr>
      <w:proofErr w:type="gramStart"/>
      <w:r w:rsidRPr="009A3F0A">
        <w:rPr>
          <w:rFonts w:ascii="Times New Roman" w:hAnsi="Times New Roman" w:cs="Times New Roman"/>
        </w:rPr>
        <w:t>обусловливающих</w:t>
      </w:r>
      <w:proofErr w:type="gramEnd"/>
      <w:r w:rsidRPr="009A3F0A">
        <w:rPr>
          <w:rFonts w:ascii="Times New Roman" w:hAnsi="Times New Roman" w:cs="Times New Roman"/>
        </w:rPr>
        <w:t xml:space="preserve"> необходимость проведения оценки регулирующего </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воздействия проекта акта</w:t>
      </w:r>
    </w:p>
    <w:p w:rsidR="009A3F0A" w:rsidRPr="009A3F0A" w:rsidRDefault="009A3F0A" w:rsidP="009A3F0A">
      <w:pPr>
        <w:spacing w:after="0" w:line="240" w:lineRule="auto"/>
        <w:jc w:val="center"/>
        <w:rPr>
          <w:rFonts w:ascii="Times New Roman" w:hAnsi="Times New Roman" w:cs="Times New Roman"/>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55"/>
        <w:gridCol w:w="5145"/>
      </w:tblGrid>
      <w:tr w:rsidR="009A3F0A" w:rsidRPr="009A3F0A" w:rsidTr="009A3F0A">
        <w:tc>
          <w:tcPr>
            <w:tcW w:w="2348"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Содержание проекта акта</w:t>
            </w:r>
          </w:p>
        </w:tc>
        <w:tc>
          <w:tcPr>
            <w:tcW w:w="2652" w:type="pct"/>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 xml:space="preserve">Оценка наличия в проекте акта </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положений, регулирующих отношения в указанной области (сфере)</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w:t>
            </w:r>
            <w:proofErr w:type="gramStart"/>
            <w:r w:rsidRPr="009A3F0A">
              <w:rPr>
                <w:rFonts w:ascii="Times New Roman" w:hAnsi="Times New Roman" w:cs="Times New Roman"/>
                <w:sz w:val="20"/>
                <w:szCs w:val="20"/>
              </w:rPr>
              <w:t>указать да/нет, если да описать</w:t>
            </w:r>
            <w:proofErr w:type="gramEnd"/>
            <w:r w:rsidRPr="009A3F0A">
              <w:rPr>
                <w:rFonts w:ascii="Times New Roman" w:hAnsi="Times New Roman" w:cs="Times New Roman"/>
                <w:sz w:val="20"/>
                <w:szCs w:val="20"/>
              </w:rPr>
              <w:t>)</w:t>
            </w:r>
          </w:p>
        </w:tc>
      </w:tr>
      <w:tr w:rsidR="009A3F0A" w:rsidRPr="009A3F0A" w:rsidTr="009A3F0A">
        <w:tc>
          <w:tcPr>
            <w:tcW w:w="2348"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 xml:space="preserve">Проект акта в сфере предпринимательской и иной экономической деятельности содержит обязательные требования </w:t>
            </w:r>
          </w:p>
        </w:tc>
        <w:tc>
          <w:tcPr>
            <w:tcW w:w="2652" w:type="pct"/>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2348"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Проект акта, регулирующий отношения в области организации и осуществления государственного контроля (надзора)</w:t>
            </w:r>
          </w:p>
        </w:tc>
        <w:tc>
          <w:tcPr>
            <w:tcW w:w="2652" w:type="pct"/>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2348"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A3F0A">
              <w:rPr>
                <w:rFonts w:ascii="Times New Roman" w:hAnsi="Times New Roman" w:cs="Times New Roman"/>
              </w:rPr>
              <w:t xml:space="preserve">Проект акта, регулирующий отношения в области установления новых </w:t>
            </w:r>
            <w:r w:rsidRPr="009A3F0A">
              <w:rPr>
                <w:rFonts w:ascii="Times New Roman" w:hAnsi="Times New Roman" w:cs="Times New Roman"/>
              </w:rPr>
              <w:lastRenderedPageBreak/>
              <w:t>или изменяющий ранее предусмотренные нормативными правовыми актами обязанности для субъектов предпринимательской и инвестиционной деятельности</w:t>
            </w:r>
            <w:proofErr w:type="gramEnd"/>
          </w:p>
        </w:tc>
        <w:tc>
          <w:tcPr>
            <w:tcW w:w="2652" w:type="pct"/>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2348"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A3F0A">
              <w:rPr>
                <w:rFonts w:ascii="Times New Roman" w:hAnsi="Times New Roman" w:cs="Times New Roman"/>
              </w:rPr>
              <w:lastRenderedPageBreak/>
              <w:t>Проект акта, регулирующий отношения в области установления     новых или изменяющий ранее предусмотренные нормативными правовыми актами запреты для субъектов предпринимательской и инвестиционной деятельности</w:t>
            </w:r>
            <w:proofErr w:type="gramEnd"/>
          </w:p>
        </w:tc>
        <w:tc>
          <w:tcPr>
            <w:tcW w:w="2652" w:type="pct"/>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2348"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 xml:space="preserve">Проект акта, регулирующий </w:t>
            </w:r>
            <w:proofErr w:type="gramStart"/>
            <w:r w:rsidRPr="009A3F0A">
              <w:rPr>
                <w:rFonts w:ascii="Times New Roman" w:hAnsi="Times New Roman" w:cs="Times New Roman"/>
              </w:rPr>
              <w:t>от-ношения</w:t>
            </w:r>
            <w:proofErr w:type="gramEnd"/>
            <w:r w:rsidRPr="009A3F0A">
              <w:rPr>
                <w:rFonts w:ascii="Times New Roman" w:hAnsi="Times New Roman" w:cs="Times New Roman"/>
              </w:rPr>
              <w:t xml:space="preserve"> в  области установления или изменения ответственности за нарушение нормативных правовых актов </w:t>
            </w:r>
            <w:r w:rsidRPr="009A3F0A">
              <w:rPr>
                <w:rFonts w:ascii="Times New Roman" w:hAnsi="Times New Roman" w:cs="Times New Roman"/>
                <w:strike/>
              </w:rPr>
              <w:t>Чувашской Республики</w:t>
            </w:r>
            <w:r w:rsidRPr="009A3F0A">
              <w:rPr>
                <w:rFonts w:ascii="Times New Roman" w:hAnsi="Times New Roman" w:cs="Times New Roman"/>
              </w:rPr>
              <w:t>, затрагивающих вопросы осуществления предпринимательской и иной экономической деятельности</w:t>
            </w:r>
          </w:p>
        </w:tc>
        <w:tc>
          <w:tcPr>
            <w:tcW w:w="2652" w:type="pct"/>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bl>
    <w:p w:rsidR="009A3F0A" w:rsidRPr="009A3F0A" w:rsidRDefault="009A3F0A" w:rsidP="009A3F0A">
      <w:pPr>
        <w:spacing w:after="0" w:line="240" w:lineRule="auto"/>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 xml:space="preserve">3. Описание проблемы, на решение которой </w:t>
      </w:r>
      <w:r w:rsidRPr="009A3F0A">
        <w:rPr>
          <w:rFonts w:ascii="Times New Roman" w:hAnsi="Times New Roman" w:cs="Times New Roman"/>
          <w:b/>
        </w:rPr>
        <w:br/>
        <w:t>направлен предлагаемый способ регулирования</w:t>
      </w:r>
    </w:p>
    <w:p w:rsidR="009A3F0A" w:rsidRPr="009A3F0A" w:rsidRDefault="009A3F0A" w:rsidP="009A3F0A">
      <w:pPr>
        <w:spacing w:after="0" w:line="240" w:lineRule="auto"/>
        <w:jc w:val="center"/>
        <w:rPr>
          <w:rFonts w:ascii="Times New Roman" w:hAnsi="Times New Roman" w:cs="Times New Roman"/>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461"/>
      </w:tblGrid>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31.</w:t>
            </w:r>
          </w:p>
        </w:tc>
        <w:tc>
          <w:tcPr>
            <w:tcW w:w="846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Описание проблемы, на решение которой направлен предлагаемый способ регулирования 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 xml:space="preserve">                                  (место для текстового описания)</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32.</w:t>
            </w:r>
          </w:p>
        </w:tc>
        <w:tc>
          <w:tcPr>
            <w:tcW w:w="846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Негативные эффекты, возникающие в связи с наличием проблемы 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(место для текстового описания)</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33.</w:t>
            </w:r>
          </w:p>
        </w:tc>
        <w:tc>
          <w:tcPr>
            <w:tcW w:w="846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Риски и предполагаемые последствия, связанные с сохранением текущего положения_________________________________________________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(место для текстового описания)</w:t>
            </w:r>
          </w:p>
        </w:tc>
      </w:tr>
    </w:tbl>
    <w:p w:rsidR="009A3F0A" w:rsidRPr="009A3F0A" w:rsidRDefault="009A3F0A" w:rsidP="009A3F0A">
      <w:pPr>
        <w:spacing w:after="0" w:line="240" w:lineRule="auto"/>
        <w:jc w:val="center"/>
        <w:rPr>
          <w:rFonts w:ascii="Times New Roman" w:eastAsia="Times New Roman" w:hAnsi="Times New Roman" w:cs="Times New Roman"/>
          <w:b/>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4. Анализ опыта регионов, органов местного самоуправления по решению существующей проблемы</w:t>
      </w:r>
    </w:p>
    <w:p w:rsidR="009A3F0A" w:rsidRPr="009A3F0A" w:rsidRDefault="009A3F0A" w:rsidP="009A3F0A">
      <w:pPr>
        <w:spacing w:after="0" w:line="240" w:lineRule="auto"/>
        <w:rPr>
          <w:rFonts w:ascii="Times New Roman" w:hAnsi="Times New Roman" w:cs="Times New Roman"/>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9"/>
        <w:gridCol w:w="8330"/>
      </w:tblGrid>
      <w:tr w:rsidR="009A3F0A" w:rsidRPr="009A3F0A" w:rsidTr="009A3F0A">
        <w:tc>
          <w:tcPr>
            <w:tcW w:w="959" w:type="dxa"/>
            <w:tcBorders>
              <w:top w:val="single" w:sz="4" w:space="0" w:color="auto"/>
              <w:left w:val="nil"/>
              <w:bottom w:val="single" w:sz="4" w:space="0" w:color="auto"/>
              <w:right w:val="single" w:sz="4" w:space="0" w:color="auto"/>
            </w:tcBorders>
          </w:tcPr>
          <w:p w:rsidR="009A3F0A" w:rsidRPr="009A3F0A" w:rsidRDefault="009A3F0A" w:rsidP="009A3F0A">
            <w:pPr>
              <w:spacing w:after="0" w:line="240" w:lineRule="auto"/>
              <w:jc w:val="center"/>
              <w:rPr>
                <w:rFonts w:ascii="Times New Roman" w:eastAsia="Times New Roman" w:hAnsi="Times New Roman" w:cs="Times New Roman"/>
                <w:sz w:val="24"/>
                <w:szCs w:val="24"/>
              </w:rPr>
            </w:pPr>
          </w:p>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   4.1.</w:t>
            </w:r>
          </w:p>
        </w:tc>
        <w:tc>
          <w:tcPr>
            <w:tcW w:w="8330"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Описание опыта 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(место для текстового описания)</w:t>
            </w:r>
          </w:p>
        </w:tc>
      </w:tr>
      <w:tr w:rsidR="009A3F0A" w:rsidRPr="009A3F0A" w:rsidTr="009A3F0A">
        <w:tc>
          <w:tcPr>
            <w:tcW w:w="95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   4.2.</w:t>
            </w:r>
          </w:p>
        </w:tc>
        <w:tc>
          <w:tcPr>
            <w:tcW w:w="8330"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Источник информации _________________________________________</w:t>
            </w:r>
          </w:p>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(место для текстового описания)</w:t>
            </w: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5. Возможные варианты решения проблемы</w:t>
      </w:r>
    </w:p>
    <w:p w:rsidR="009A3F0A" w:rsidRPr="009A3F0A" w:rsidRDefault="009A3F0A" w:rsidP="009A3F0A">
      <w:pPr>
        <w:spacing w:after="0" w:line="240" w:lineRule="auto"/>
        <w:jc w:val="center"/>
        <w:rPr>
          <w:rFonts w:ascii="Times New Roman" w:hAnsi="Times New Roman" w:cs="Times New Roman"/>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9"/>
        <w:gridCol w:w="8330"/>
      </w:tblGrid>
      <w:tr w:rsidR="009A3F0A" w:rsidRPr="009A3F0A" w:rsidTr="009A3F0A">
        <w:tc>
          <w:tcPr>
            <w:tcW w:w="95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   5.1.</w:t>
            </w:r>
          </w:p>
        </w:tc>
        <w:tc>
          <w:tcPr>
            <w:tcW w:w="8330"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Невмешательство ____________________________________________________________________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 xml:space="preserve">                             (место для текстового описания)</w:t>
            </w:r>
          </w:p>
        </w:tc>
      </w:tr>
      <w:tr w:rsidR="009A3F0A" w:rsidRPr="009A3F0A" w:rsidTr="009A3F0A">
        <w:tc>
          <w:tcPr>
            <w:tcW w:w="95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   5.2.</w:t>
            </w:r>
          </w:p>
        </w:tc>
        <w:tc>
          <w:tcPr>
            <w:tcW w:w="8330"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Совершенствование применения существующего регулирования ______</w:t>
            </w:r>
          </w:p>
          <w:p w:rsidR="009A3F0A" w:rsidRPr="009A3F0A" w:rsidRDefault="009A3F0A" w:rsidP="009A3F0A">
            <w:pPr>
              <w:spacing w:after="0" w:line="240" w:lineRule="auto"/>
              <w:rPr>
                <w:rFonts w:ascii="Times New Roman" w:hAnsi="Times New Roman" w:cs="Times New Roman"/>
              </w:rPr>
            </w:pPr>
            <w:r w:rsidRPr="009A3F0A">
              <w:rPr>
                <w:rFonts w:ascii="Times New Roman" w:hAnsi="Times New Roman" w:cs="Times New Roman"/>
              </w:rPr>
              <w:t xml:space="preserve"> _____________________________________________________________________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(место для текстового описания)</w:t>
            </w:r>
          </w:p>
        </w:tc>
      </w:tr>
      <w:tr w:rsidR="009A3F0A" w:rsidRPr="009A3F0A" w:rsidTr="009A3F0A">
        <w:tc>
          <w:tcPr>
            <w:tcW w:w="95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   5.3.</w:t>
            </w:r>
          </w:p>
        </w:tc>
        <w:tc>
          <w:tcPr>
            <w:tcW w:w="8330"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Прямое государственное регулирование (форма) ____________________</w:t>
            </w:r>
          </w:p>
          <w:p w:rsidR="009A3F0A" w:rsidRPr="009A3F0A" w:rsidRDefault="009A3F0A" w:rsidP="009A3F0A">
            <w:pPr>
              <w:spacing w:after="0" w:line="240" w:lineRule="auto"/>
              <w:rPr>
                <w:rFonts w:ascii="Times New Roman" w:hAnsi="Times New Roman" w:cs="Times New Roman"/>
              </w:rPr>
            </w:pPr>
            <w:r w:rsidRPr="009A3F0A">
              <w:rPr>
                <w:rFonts w:ascii="Times New Roman" w:hAnsi="Times New Roman" w:cs="Times New Roman"/>
              </w:rPr>
              <w:t>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(место для текстового описания)</w:t>
            </w:r>
          </w:p>
        </w:tc>
      </w:tr>
      <w:tr w:rsidR="009A3F0A" w:rsidRPr="009A3F0A" w:rsidTr="009A3F0A">
        <w:tc>
          <w:tcPr>
            <w:tcW w:w="95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   5.4.</w:t>
            </w:r>
          </w:p>
        </w:tc>
        <w:tc>
          <w:tcPr>
            <w:tcW w:w="8330"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Иные варианты решения проблемы _______________________________</w:t>
            </w:r>
          </w:p>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A3F0A">
              <w:rPr>
                <w:rFonts w:ascii="Times New Roman" w:hAnsi="Times New Roman" w:cs="Times New Roman"/>
              </w:rPr>
              <w:tab/>
            </w:r>
            <w:r w:rsidRPr="009A3F0A">
              <w:rPr>
                <w:rFonts w:ascii="Times New Roman" w:hAnsi="Times New Roman" w:cs="Times New Roman"/>
              </w:rPr>
              <w:tab/>
            </w:r>
            <w:r w:rsidRPr="009A3F0A">
              <w:rPr>
                <w:rFonts w:ascii="Times New Roman" w:hAnsi="Times New Roman" w:cs="Times New Roman"/>
              </w:rPr>
              <w:tab/>
            </w:r>
            <w:r w:rsidRPr="009A3F0A">
              <w:rPr>
                <w:rFonts w:ascii="Times New Roman" w:hAnsi="Times New Roman" w:cs="Times New Roman"/>
              </w:rPr>
              <w:tab/>
            </w:r>
            <w:r w:rsidRPr="009A3F0A">
              <w:rPr>
                <w:rFonts w:ascii="Times New Roman" w:hAnsi="Times New Roman" w:cs="Times New Roman"/>
              </w:rPr>
              <w:tab/>
            </w:r>
            <w:r w:rsidRPr="009A3F0A">
              <w:rPr>
                <w:rFonts w:ascii="Times New Roman" w:hAnsi="Times New Roman" w:cs="Times New Roman"/>
              </w:rPr>
              <w:tab/>
              <w:t xml:space="preserve">  </w:t>
            </w:r>
            <w:r w:rsidRPr="009A3F0A">
              <w:rPr>
                <w:rFonts w:ascii="Times New Roman" w:hAnsi="Times New Roman" w:cs="Times New Roman"/>
                <w:sz w:val="20"/>
                <w:szCs w:val="20"/>
              </w:rPr>
              <w:t>(место для текстового описания)</w:t>
            </w: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Default="009A3F0A" w:rsidP="009A3F0A">
      <w:pPr>
        <w:spacing w:after="0" w:line="240" w:lineRule="auto"/>
        <w:jc w:val="center"/>
        <w:rPr>
          <w:rFonts w:ascii="Times New Roman" w:hAnsi="Times New Roman" w:cs="Times New Roman"/>
          <w:b/>
        </w:rPr>
      </w:pPr>
    </w:p>
    <w:p w:rsidR="009A3F0A" w:rsidRDefault="009A3F0A" w:rsidP="009A3F0A">
      <w:pPr>
        <w:spacing w:after="0" w:line="240" w:lineRule="auto"/>
        <w:jc w:val="center"/>
        <w:rPr>
          <w:rFonts w:ascii="Times New Roman" w:hAnsi="Times New Roman" w:cs="Times New Roman"/>
          <w:b/>
        </w:rPr>
      </w:pPr>
    </w:p>
    <w:p w:rsidR="009A3F0A" w:rsidRDefault="009A3F0A" w:rsidP="009A3F0A">
      <w:pPr>
        <w:spacing w:after="0" w:line="240" w:lineRule="auto"/>
        <w:jc w:val="center"/>
        <w:rPr>
          <w:rFonts w:ascii="Times New Roman" w:hAnsi="Times New Roman" w:cs="Times New Roman"/>
          <w:b/>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lastRenderedPageBreak/>
        <w:t>6. Сравнение возможных вариантов решения проблемы</w:t>
      </w:r>
    </w:p>
    <w:p w:rsidR="009A3F0A" w:rsidRPr="009A3F0A" w:rsidRDefault="009A3F0A" w:rsidP="009A3F0A">
      <w:pPr>
        <w:spacing w:after="0" w:line="240" w:lineRule="auto"/>
        <w:jc w:val="center"/>
        <w:rPr>
          <w:rFonts w:ascii="Times New Roman" w:hAnsi="Times New Roman" w:cs="Times New Roman"/>
        </w:rPr>
      </w:pP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 xml:space="preserve">6.1. Основные группы субъектов предпринимательской и иной экономической деятельности, иные заинтересованные лица, включая исполнительные органы Чувашской Республики, интересы которых будут затронуты </w:t>
      </w:r>
      <w:proofErr w:type="gramStart"/>
      <w:r w:rsidRPr="009A3F0A">
        <w:rPr>
          <w:rFonts w:ascii="Times New Roman" w:hAnsi="Times New Roman" w:cs="Times New Roman"/>
        </w:rPr>
        <w:t>предлагаемым</w:t>
      </w:r>
      <w:proofErr w:type="gramEnd"/>
      <w:r w:rsidRPr="009A3F0A">
        <w:rPr>
          <w:rFonts w:ascii="Times New Roman" w:hAnsi="Times New Roman" w:cs="Times New Roman"/>
        </w:rPr>
        <w:t xml:space="preserve"> </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 xml:space="preserve">правовым регулированием, оценка количества таких субъектов </w:t>
      </w:r>
    </w:p>
    <w:p w:rsidR="009A3F0A" w:rsidRPr="009A3F0A" w:rsidRDefault="009A3F0A" w:rsidP="009A3F0A">
      <w:pPr>
        <w:spacing w:after="0" w:line="240" w:lineRule="auto"/>
        <w:jc w:val="center"/>
        <w:rPr>
          <w:rFonts w:ascii="Times New Roman" w:hAnsi="Times New Roman" w:cs="Times New Roman"/>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9"/>
        <w:gridCol w:w="5070"/>
      </w:tblGrid>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Группа участников отношений</w:t>
            </w:r>
          </w:p>
        </w:tc>
        <w:tc>
          <w:tcPr>
            <w:tcW w:w="5070" w:type="dxa"/>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Оценка количества участников отношений</w:t>
            </w: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w:t>
            </w:r>
          </w:p>
          <w:p w:rsidR="009A3F0A" w:rsidRPr="009A3F0A" w:rsidRDefault="009A3F0A" w:rsidP="009A3F0A">
            <w:pPr>
              <w:spacing w:after="0" w:line="240" w:lineRule="auto"/>
              <w:jc w:val="center"/>
              <w:rPr>
                <w:rFonts w:ascii="Times New Roman" w:hAnsi="Times New Roman" w:cs="Times New Roman"/>
                <w:sz w:val="20"/>
                <w:szCs w:val="20"/>
              </w:rPr>
            </w:pPr>
            <w:proofErr w:type="gramStart"/>
            <w:r w:rsidRPr="009A3F0A">
              <w:rPr>
                <w:rFonts w:ascii="Times New Roman" w:hAnsi="Times New Roman" w:cs="Times New Roman"/>
                <w:sz w:val="20"/>
                <w:szCs w:val="20"/>
              </w:rPr>
              <w:t xml:space="preserve">(описание группы субъектов </w:t>
            </w:r>
            <w:proofErr w:type="gramEnd"/>
          </w:p>
          <w:p w:rsidR="009A3F0A" w:rsidRPr="009A3F0A" w:rsidRDefault="009A3F0A" w:rsidP="009A3F0A">
            <w:pPr>
              <w:spacing w:after="0" w:line="240" w:lineRule="auto"/>
              <w:jc w:val="center"/>
              <w:rPr>
                <w:rFonts w:ascii="Times New Roman" w:hAnsi="Times New Roman" w:cs="Times New Roman"/>
                <w:sz w:val="20"/>
                <w:szCs w:val="20"/>
              </w:rPr>
            </w:pPr>
            <w:r w:rsidRPr="009A3F0A">
              <w:rPr>
                <w:rFonts w:ascii="Times New Roman" w:hAnsi="Times New Roman" w:cs="Times New Roman"/>
                <w:sz w:val="20"/>
                <w:szCs w:val="20"/>
              </w:rPr>
              <w:t xml:space="preserve">предпринимательской и иной </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sz w:val="20"/>
                <w:szCs w:val="20"/>
              </w:rPr>
              <w:t>экономической деятельности)</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(описание группы общества, населения)</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w:t>
            </w:r>
          </w:p>
          <w:p w:rsidR="009A3F0A" w:rsidRPr="009A3F0A" w:rsidRDefault="009A3F0A" w:rsidP="009A3F0A">
            <w:pPr>
              <w:spacing w:after="0" w:line="240" w:lineRule="auto"/>
              <w:jc w:val="center"/>
              <w:rPr>
                <w:rFonts w:ascii="Times New Roman" w:hAnsi="Times New Roman" w:cs="Times New Roman"/>
                <w:sz w:val="20"/>
                <w:szCs w:val="20"/>
              </w:rPr>
            </w:pPr>
            <w:r w:rsidRPr="009A3F0A">
              <w:rPr>
                <w:rFonts w:ascii="Times New Roman" w:hAnsi="Times New Roman" w:cs="Times New Roman"/>
              </w:rPr>
              <w:t xml:space="preserve"> </w:t>
            </w:r>
            <w:proofErr w:type="gramStart"/>
            <w:r w:rsidRPr="009A3F0A">
              <w:rPr>
                <w:rFonts w:ascii="Times New Roman" w:hAnsi="Times New Roman" w:cs="Times New Roman"/>
                <w:sz w:val="20"/>
                <w:szCs w:val="20"/>
              </w:rPr>
              <w:t xml:space="preserve">(наименования заинтересованных </w:t>
            </w:r>
            <w:proofErr w:type="gramEnd"/>
          </w:p>
          <w:p w:rsidR="009A3F0A" w:rsidRPr="009A3F0A" w:rsidRDefault="009A3F0A" w:rsidP="009A3F0A">
            <w:pPr>
              <w:spacing w:after="0" w:line="240" w:lineRule="auto"/>
              <w:jc w:val="center"/>
              <w:rPr>
                <w:rFonts w:ascii="Times New Roman" w:hAnsi="Times New Roman" w:cs="Times New Roman"/>
                <w:sz w:val="20"/>
                <w:szCs w:val="20"/>
              </w:rPr>
            </w:pPr>
            <w:r w:rsidRPr="009A3F0A">
              <w:rPr>
                <w:rFonts w:ascii="Times New Roman" w:hAnsi="Times New Roman" w:cs="Times New Roman"/>
                <w:sz w:val="20"/>
                <w:szCs w:val="20"/>
              </w:rPr>
              <w:t xml:space="preserve">исполнительных органов Чувашской </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sz w:val="20"/>
                <w:szCs w:val="20"/>
              </w:rPr>
              <w:t>Республики)</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w:t>
            </w:r>
          </w:p>
          <w:p w:rsidR="009A3F0A" w:rsidRPr="009A3F0A" w:rsidRDefault="009A3F0A" w:rsidP="009A3F0A">
            <w:pPr>
              <w:spacing w:after="0" w:line="240" w:lineRule="auto"/>
              <w:jc w:val="center"/>
              <w:rPr>
                <w:rFonts w:ascii="Times New Roman" w:hAnsi="Times New Roman" w:cs="Times New Roman"/>
                <w:sz w:val="20"/>
                <w:szCs w:val="20"/>
              </w:rPr>
            </w:pPr>
            <w:proofErr w:type="gramStart"/>
            <w:r w:rsidRPr="009A3F0A">
              <w:rPr>
                <w:rFonts w:ascii="Times New Roman" w:hAnsi="Times New Roman" w:cs="Times New Roman"/>
                <w:sz w:val="20"/>
                <w:szCs w:val="20"/>
              </w:rPr>
              <w:t>(наименования иных заинтересованных</w:t>
            </w:r>
            <w:proofErr w:type="gramEnd"/>
          </w:p>
          <w:p w:rsidR="009A3F0A" w:rsidRPr="009A3F0A" w:rsidRDefault="009A3F0A" w:rsidP="009A3F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3F0A">
              <w:rPr>
                <w:rFonts w:ascii="Times New Roman" w:hAnsi="Times New Roman" w:cs="Times New Roman"/>
                <w:sz w:val="20"/>
                <w:szCs w:val="20"/>
              </w:rPr>
              <w:t>групп)</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 xml:space="preserve">6.2. Ожидаемое негативное и позитивное воздействие </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каждого из вариантов достижения поставленных целей</w:t>
      </w:r>
    </w:p>
    <w:p w:rsidR="009A3F0A" w:rsidRPr="009A3F0A" w:rsidRDefault="009A3F0A" w:rsidP="009A3F0A">
      <w:pPr>
        <w:spacing w:after="0" w:line="240" w:lineRule="auto"/>
        <w:jc w:val="center"/>
        <w:rPr>
          <w:rFonts w:ascii="Times New Roman" w:hAnsi="Times New Roman" w:cs="Times New Roman"/>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1418"/>
        <w:gridCol w:w="1196"/>
        <w:gridCol w:w="1322"/>
      </w:tblGrid>
      <w:tr w:rsidR="009A3F0A" w:rsidRPr="009A3F0A" w:rsidTr="009A3F0A">
        <w:tc>
          <w:tcPr>
            <w:tcW w:w="3936" w:type="dxa"/>
            <w:tcBorders>
              <w:top w:val="single" w:sz="4" w:space="0" w:color="auto"/>
              <w:left w:val="nil"/>
              <w:bottom w:val="nil"/>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Группа участников отношений</w:t>
            </w:r>
          </w:p>
        </w:tc>
        <w:tc>
          <w:tcPr>
            <w:tcW w:w="1417" w:type="dxa"/>
            <w:tcBorders>
              <w:top w:val="single" w:sz="4" w:space="0" w:color="auto"/>
              <w:left w:val="single" w:sz="4" w:space="0" w:color="auto"/>
              <w:bottom w:val="nil"/>
              <w:right w:val="single" w:sz="4" w:space="0" w:color="auto"/>
            </w:tcBorders>
            <w:hideMark/>
          </w:tcPr>
          <w:p w:rsidR="009A3F0A" w:rsidRPr="009A3F0A" w:rsidRDefault="009A3F0A" w:rsidP="00972A91">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4"/>
              </w:rPr>
            </w:pPr>
            <w:r w:rsidRPr="009A3F0A">
              <w:rPr>
                <w:rFonts w:ascii="Times New Roman" w:hAnsi="Times New Roman" w:cs="Times New Roman"/>
              </w:rPr>
              <w:t>Вариант 1</w:t>
            </w:r>
          </w:p>
        </w:tc>
        <w:tc>
          <w:tcPr>
            <w:tcW w:w="1418" w:type="dxa"/>
            <w:tcBorders>
              <w:top w:val="single" w:sz="4" w:space="0" w:color="auto"/>
              <w:left w:val="single" w:sz="4" w:space="0" w:color="auto"/>
              <w:bottom w:val="nil"/>
              <w:right w:val="single" w:sz="4" w:space="0" w:color="auto"/>
            </w:tcBorders>
            <w:hideMark/>
          </w:tcPr>
          <w:p w:rsidR="009A3F0A" w:rsidRPr="009A3F0A" w:rsidRDefault="009A3F0A" w:rsidP="00972A91">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4"/>
              </w:rPr>
            </w:pPr>
            <w:r w:rsidRPr="009A3F0A">
              <w:rPr>
                <w:rFonts w:ascii="Times New Roman" w:hAnsi="Times New Roman" w:cs="Times New Roman"/>
              </w:rPr>
              <w:t>Вариант 2</w:t>
            </w:r>
          </w:p>
        </w:tc>
        <w:tc>
          <w:tcPr>
            <w:tcW w:w="1196" w:type="dxa"/>
            <w:tcBorders>
              <w:top w:val="single" w:sz="4" w:space="0" w:color="auto"/>
              <w:left w:val="single" w:sz="4" w:space="0" w:color="auto"/>
              <w:bottom w:val="nil"/>
              <w:right w:val="single" w:sz="4" w:space="0" w:color="auto"/>
            </w:tcBorders>
            <w:hideMark/>
          </w:tcPr>
          <w:p w:rsidR="009A3F0A" w:rsidRPr="009A3F0A" w:rsidRDefault="009A3F0A" w:rsidP="00972A91">
            <w:pPr>
              <w:widowControl w:val="0"/>
              <w:autoSpaceDE w:val="0"/>
              <w:autoSpaceDN w:val="0"/>
              <w:adjustRightInd w:val="0"/>
              <w:spacing w:after="0" w:line="240" w:lineRule="auto"/>
              <w:ind w:hanging="108"/>
              <w:jc w:val="center"/>
              <w:rPr>
                <w:rFonts w:ascii="Times New Roman" w:eastAsia="Times New Roman" w:hAnsi="Times New Roman" w:cs="Times New Roman"/>
                <w:sz w:val="24"/>
                <w:szCs w:val="24"/>
              </w:rPr>
            </w:pPr>
            <w:r w:rsidRPr="009A3F0A">
              <w:rPr>
                <w:rFonts w:ascii="Times New Roman" w:hAnsi="Times New Roman" w:cs="Times New Roman"/>
              </w:rPr>
              <w:t>Вариант 3</w:t>
            </w:r>
          </w:p>
        </w:tc>
        <w:tc>
          <w:tcPr>
            <w:tcW w:w="1322" w:type="dxa"/>
            <w:tcBorders>
              <w:top w:val="single" w:sz="4" w:space="0" w:color="auto"/>
              <w:left w:val="single" w:sz="4" w:space="0" w:color="auto"/>
              <w:bottom w:val="nil"/>
              <w:right w:val="nil"/>
            </w:tcBorders>
            <w:hideMark/>
          </w:tcPr>
          <w:p w:rsidR="009A3F0A" w:rsidRPr="009A3F0A" w:rsidRDefault="009A3F0A" w:rsidP="00972A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w:t>
            </w:r>
          </w:p>
        </w:tc>
      </w:tr>
    </w:tbl>
    <w:p w:rsidR="009A3F0A" w:rsidRPr="009A3F0A" w:rsidRDefault="009A3F0A" w:rsidP="009A3F0A">
      <w:pPr>
        <w:suppressAutoHyphens/>
        <w:spacing w:after="0" w:line="240" w:lineRule="auto"/>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726"/>
        <w:gridCol w:w="1413"/>
        <w:gridCol w:w="1414"/>
        <w:gridCol w:w="1414"/>
        <w:gridCol w:w="1322"/>
      </w:tblGrid>
      <w:tr w:rsidR="009A3F0A" w:rsidRPr="009A3F0A" w:rsidTr="009A3F0A">
        <w:trPr>
          <w:tblHeader/>
        </w:trPr>
        <w:tc>
          <w:tcPr>
            <w:tcW w:w="3726"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1</w:t>
            </w:r>
          </w:p>
        </w:tc>
        <w:tc>
          <w:tcPr>
            <w:tcW w:w="1413"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2</w:t>
            </w:r>
          </w:p>
        </w:tc>
        <w:tc>
          <w:tcPr>
            <w:tcW w:w="1414"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3</w:t>
            </w:r>
          </w:p>
        </w:tc>
        <w:tc>
          <w:tcPr>
            <w:tcW w:w="1414"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4</w:t>
            </w:r>
          </w:p>
        </w:tc>
        <w:tc>
          <w:tcPr>
            <w:tcW w:w="1322" w:type="dxa"/>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5</w:t>
            </w:r>
          </w:p>
        </w:tc>
      </w:tr>
      <w:tr w:rsidR="009A3F0A" w:rsidRPr="009A3F0A" w:rsidTr="009A3F0A">
        <w:tc>
          <w:tcPr>
            <w:tcW w:w="3726"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(наименование группы субъектов предпринимательской и иной экономической деятельности)</w:t>
            </w:r>
          </w:p>
        </w:tc>
        <w:tc>
          <w:tcPr>
            <w:tcW w:w="1413"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322"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3726"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 xml:space="preserve"> (наименование группы общества, населения)</w:t>
            </w:r>
          </w:p>
        </w:tc>
        <w:tc>
          <w:tcPr>
            <w:tcW w:w="1413"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322"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3726"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 xml:space="preserve"> (наименования заинтересованных исполнительных органов Чувашской Республики)</w:t>
            </w:r>
          </w:p>
        </w:tc>
        <w:tc>
          <w:tcPr>
            <w:tcW w:w="1413"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322"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3726"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w:t>
            </w:r>
          </w:p>
          <w:p w:rsidR="009A3F0A" w:rsidRPr="009A3F0A" w:rsidRDefault="009A3F0A" w:rsidP="009A3F0A">
            <w:pPr>
              <w:spacing w:after="0" w:line="240" w:lineRule="auto"/>
              <w:jc w:val="center"/>
              <w:rPr>
                <w:rFonts w:ascii="Times New Roman" w:hAnsi="Times New Roman" w:cs="Times New Roman"/>
                <w:sz w:val="20"/>
                <w:szCs w:val="20"/>
              </w:rPr>
            </w:pPr>
            <w:r w:rsidRPr="009A3F0A">
              <w:rPr>
                <w:rFonts w:ascii="Times New Roman" w:hAnsi="Times New Roman" w:cs="Times New Roman"/>
              </w:rPr>
              <w:t xml:space="preserve"> </w:t>
            </w:r>
            <w:proofErr w:type="gramStart"/>
            <w:r w:rsidRPr="009A3F0A">
              <w:rPr>
                <w:rFonts w:ascii="Times New Roman" w:hAnsi="Times New Roman" w:cs="Times New Roman"/>
                <w:sz w:val="20"/>
                <w:szCs w:val="20"/>
              </w:rPr>
              <w:t xml:space="preserve">(наименования иных </w:t>
            </w:r>
            <w:proofErr w:type="gramEnd"/>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sz w:val="20"/>
                <w:szCs w:val="20"/>
              </w:rPr>
              <w:t>заинтересованных групп)</w:t>
            </w:r>
          </w:p>
        </w:tc>
        <w:tc>
          <w:tcPr>
            <w:tcW w:w="1413"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322"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6.3. Количественная оценка соответствующего воздействия (если можно)</w:t>
      </w:r>
    </w:p>
    <w:p w:rsidR="009A3F0A" w:rsidRPr="009A3F0A" w:rsidRDefault="009A3F0A" w:rsidP="009A3F0A">
      <w:pPr>
        <w:spacing w:after="0" w:line="240" w:lineRule="auto"/>
        <w:jc w:val="center"/>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9"/>
        <w:gridCol w:w="5070"/>
      </w:tblGrid>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Варианты</w:t>
            </w:r>
          </w:p>
        </w:tc>
        <w:tc>
          <w:tcPr>
            <w:tcW w:w="5070" w:type="dxa"/>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Количественная оценка соответствующего воздействия (если можно)</w:t>
            </w: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Вариант 1</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Вариант 2</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Вариант 3</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4219"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w:t>
            </w:r>
          </w:p>
        </w:tc>
        <w:tc>
          <w:tcPr>
            <w:tcW w:w="5070"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 xml:space="preserve">6.4. Оценка влияния проекта на </w:t>
      </w:r>
      <w:proofErr w:type="gramStart"/>
      <w:r w:rsidRPr="009A3F0A">
        <w:rPr>
          <w:rFonts w:ascii="Times New Roman" w:hAnsi="Times New Roman" w:cs="Times New Roman"/>
        </w:rPr>
        <w:t>социальное</w:t>
      </w:r>
      <w:proofErr w:type="gramEnd"/>
      <w:r w:rsidRPr="009A3F0A">
        <w:rPr>
          <w:rFonts w:ascii="Times New Roman" w:hAnsi="Times New Roman" w:cs="Times New Roman"/>
        </w:rPr>
        <w:t xml:space="preserve"> и экономическое </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 xml:space="preserve">Развитие Урмарского муниципального округа Чувашской Республики. Взаимосвязь предлагаемого правового регулирования (анализ влияния последствий реализации проекта акта) с муниципальными программами и иными стратегическими </w:t>
      </w: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документами (если можно)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3"/>
      </w:tblGrid>
      <w:tr w:rsidR="009A3F0A" w:rsidRPr="009A3F0A" w:rsidTr="009A3F0A">
        <w:tc>
          <w:tcPr>
            <w:tcW w:w="9289" w:type="dxa"/>
            <w:gridSpan w:val="4"/>
            <w:tcBorders>
              <w:top w:val="nil"/>
              <w:left w:val="nil"/>
              <w:bottom w:val="single" w:sz="4" w:space="0" w:color="auto"/>
              <w:right w:val="nil"/>
            </w:tcBorders>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lastRenderedPageBreak/>
              <w:t>__________________________________</w:t>
            </w:r>
          </w:p>
          <w:p w:rsidR="009A3F0A" w:rsidRPr="009A3F0A" w:rsidRDefault="009A3F0A" w:rsidP="009A3F0A">
            <w:pPr>
              <w:spacing w:after="0" w:line="240" w:lineRule="auto"/>
              <w:jc w:val="center"/>
              <w:rPr>
                <w:rFonts w:ascii="Times New Roman" w:hAnsi="Times New Roman" w:cs="Times New Roman"/>
                <w:sz w:val="20"/>
                <w:szCs w:val="20"/>
              </w:rPr>
            </w:pPr>
            <w:r w:rsidRPr="009A3F0A">
              <w:rPr>
                <w:rFonts w:ascii="Times New Roman" w:hAnsi="Times New Roman" w:cs="Times New Roman"/>
                <w:sz w:val="20"/>
                <w:szCs w:val="20"/>
              </w:rPr>
              <w:t>(наименование нормативного правового акта)</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2322" w:type="dxa"/>
            <w:tcBorders>
              <w:top w:val="single" w:sz="4" w:space="0" w:color="auto"/>
              <w:left w:val="nil"/>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Наименование</w:t>
            </w:r>
          </w:p>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показателя (индикатора) муниципальной программы </w:t>
            </w:r>
          </w:p>
        </w:tc>
        <w:tc>
          <w:tcPr>
            <w:tcW w:w="2322"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 xml:space="preserve">Период </w:t>
            </w:r>
          </w:p>
        </w:tc>
        <w:tc>
          <w:tcPr>
            <w:tcW w:w="2322"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Период</w:t>
            </w:r>
          </w:p>
        </w:tc>
        <w:tc>
          <w:tcPr>
            <w:tcW w:w="2323" w:type="dxa"/>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w:t>
            </w:r>
          </w:p>
        </w:tc>
      </w:tr>
      <w:tr w:rsidR="009A3F0A" w:rsidRPr="009A3F0A" w:rsidTr="009A3F0A">
        <w:tc>
          <w:tcPr>
            <w:tcW w:w="2322" w:type="dxa"/>
            <w:tcBorders>
              <w:top w:val="single" w:sz="4" w:space="0" w:color="auto"/>
              <w:left w:val="nil"/>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rPr>
      </w:pPr>
      <w:r w:rsidRPr="009A3F0A">
        <w:rPr>
          <w:rFonts w:ascii="Times New Roman" w:hAnsi="Times New Roman" w:cs="Times New Roman"/>
        </w:rPr>
        <w:t>6.5. Выводы по результатам оценки вариантов регулирования</w:t>
      </w:r>
    </w:p>
    <w:p w:rsidR="009A3F0A" w:rsidRPr="009A3F0A" w:rsidRDefault="009A3F0A" w:rsidP="009A3F0A">
      <w:pPr>
        <w:spacing w:after="0" w:line="240" w:lineRule="auto"/>
        <w:jc w:val="center"/>
        <w:rPr>
          <w:rFonts w:ascii="Times New Roman" w:hAnsi="Times New Roman" w:cs="Times New Roman"/>
        </w:rPr>
      </w:pPr>
    </w:p>
    <w:tbl>
      <w:tblPr>
        <w:tblW w:w="0" w:type="auto"/>
        <w:tblLook w:val="04A0" w:firstRow="1" w:lastRow="0" w:firstColumn="1" w:lastColumn="0" w:noHBand="0" w:noVBand="1"/>
      </w:tblPr>
      <w:tblGrid>
        <w:gridCol w:w="9289"/>
      </w:tblGrid>
      <w:tr w:rsidR="009A3F0A" w:rsidRPr="009A3F0A" w:rsidTr="009A3F0A">
        <w:tc>
          <w:tcPr>
            <w:tcW w:w="9289" w:type="dxa"/>
            <w:hideMark/>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_____________________________________________________________________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(наименование выбранного варианта)</w:t>
            </w: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 xml:space="preserve">7. Публичные консультации </w:t>
      </w:r>
    </w:p>
    <w:p w:rsidR="009A3F0A" w:rsidRPr="009A3F0A" w:rsidRDefault="009A3F0A" w:rsidP="009A3F0A">
      <w:pPr>
        <w:spacing w:after="0" w:line="240" w:lineRule="auto"/>
        <w:jc w:val="center"/>
        <w:rPr>
          <w:rFonts w:ascii="Times New Roman" w:hAnsi="Times New Roman" w:cs="Times New Roman"/>
          <w:b/>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1572"/>
        <w:gridCol w:w="3781"/>
      </w:tblGrid>
      <w:tr w:rsidR="009A3F0A" w:rsidRPr="009A3F0A" w:rsidTr="009A3F0A">
        <w:tc>
          <w:tcPr>
            <w:tcW w:w="817"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71.</w:t>
            </w:r>
          </w:p>
        </w:tc>
        <w:tc>
          <w:tcPr>
            <w:tcW w:w="3119"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Сведения о проведении публичных консультаций</w:t>
            </w:r>
          </w:p>
        </w:tc>
        <w:tc>
          <w:tcPr>
            <w:tcW w:w="5353"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(да/нет), если да, то заполните далее</w:t>
            </w:r>
          </w:p>
        </w:tc>
      </w:tr>
      <w:tr w:rsidR="009A3F0A" w:rsidRPr="009A3F0A" w:rsidTr="009A3F0A">
        <w:tc>
          <w:tcPr>
            <w:tcW w:w="817"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71.1.</w:t>
            </w:r>
          </w:p>
        </w:tc>
        <w:tc>
          <w:tcPr>
            <w:tcW w:w="3119"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Ссылка на сайт regulations.cap.ru, где размещено уведомление о проведении публичных консультаций по проекту акта</w:t>
            </w:r>
          </w:p>
        </w:tc>
        <w:tc>
          <w:tcPr>
            <w:tcW w:w="5353"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(ссылка)</w:t>
            </w:r>
          </w:p>
        </w:tc>
      </w:tr>
      <w:tr w:rsidR="009A3F0A" w:rsidRPr="009A3F0A" w:rsidTr="009A3F0A">
        <w:tc>
          <w:tcPr>
            <w:tcW w:w="817"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71.2.</w:t>
            </w:r>
          </w:p>
        </w:tc>
        <w:tc>
          <w:tcPr>
            <w:tcW w:w="3119"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Стороны, принявшие участие в проведении публичных консультаций по проекту акта</w:t>
            </w:r>
          </w:p>
        </w:tc>
        <w:tc>
          <w:tcPr>
            <w:tcW w:w="1572"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w:t>
            </w:r>
          </w:p>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3F0A">
              <w:rPr>
                <w:rFonts w:ascii="Times New Roman" w:hAnsi="Times New Roman" w:cs="Times New Roman"/>
                <w:sz w:val="20"/>
                <w:szCs w:val="20"/>
              </w:rPr>
              <w:t>(количество)</w:t>
            </w:r>
          </w:p>
        </w:tc>
        <w:tc>
          <w:tcPr>
            <w:tcW w:w="378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(наименования сторон)</w:t>
            </w:r>
          </w:p>
        </w:tc>
      </w:tr>
      <w:tr w:rsidR="009A3F0A" w:rsidRPr="009A3F0A" w:rsidTr="009A3F0A">
        <w:tc>
          <w:tcPr>
            <w:tcW w:w="817"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71.3.</w:t>
            </w:r>
          </w:p>
        </w:tc>
        <w:tc>
          <w:tcPr>
            <w:tcW w:w="3119"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 xml:space="preserve">Стороны, направившие  комментарии при проведении публичных консультаций по проекту </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акта</w:t>
            </w:r>
          </w:p>
        </w:tc>
        <w:tc>
          <w:tcPr>
            <w:tcW w:w="1572"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(количество)</w:t>
            </w:r>
          </w:p>
        </w:tc>
        <w:tc>
          <w:tcPr>
            <w:tcW w:w="3781"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(наименования сторон)</w:t>
            </w:r>
          </w:p>
        </w:tc>
      </w:tr>
      <w:tr w:rsidR="009A3F0A" w:rsidRPr="009A3F0A" w:rsidTr="009A3F0A">
        <w:tc>
          <w:tcPr>
            <w:tcW w:w="817"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71.4.</w:t>
            </w:r>
          </w:p>
        </w:tc>
        <w:tc>
          <w:tcPr>
            <w:tcW w:w="3119"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 xml:space="preserve">Полученные при </w:t>
            </w:r>
          </w:p>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A3F0A">
              <w:rPr>
                <w:rFonts w:ascii="Times New Roman" w:hAnsi="Times New Roman" w:cs="Times New Roman"/>
              </w:rPr>
              <w:t>проведении</w:t>
            </w:r>
            <w:proofErr w:type="gramEnd"/>
            <w:r w:rsidRPr="009A3F0A">
              <w:rPr>
                <w:rFonts w:ascii="Times New Roman" w:hAnsi="Times New Roman" w:cs="Times New Roman"/>
              </w:rPr>
              <w:t xml:space="preserve"> публичных консультаций по проекту акта комментарии</w:t>
            </w:r>
          </w:p>
        </w:tc>
        <w:tc>
          <w:tcPr>
            <w:tcW w:w="5353"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 xml:space="preserve">(кратко описать </w:t>
            </w:r>
            <w:proofErr w:type="gramStart"/>
            <w:r w:rsidRPr="009A3F0A">
              <w:rPr>
                <w:rFonts w:ascii="Times New Roman" w:hAnsi="Times New Roman" w:cs="Times New Roman"/>
                <w:sz w:val="20"/>
                <w:szCs w:val="20"/>
              </w:rPr>
              <w:t>учтено</w:t>
            </w:r>
            <w:proofErr w:type="gramEnd"/>
            <w:r w:rsidRPr="009A3F0A">
              <w:rPr>
                <w:rFonts w:ascii="Times New Roman" w:hAnsi="Times New Roman" w:cs="Times New Roman"/>
                <w:sz w:val="20"/>
                <w:szCs w:val="20"/>
              </w:rPr>
              <w:t>/не учтено)</w:t>
            </w:r>
          </w:p>
        </w:tc>
      </w:tr>
      <w:tr w:rsidR="009A3F0A" w:rsidRPr="009A3F0A" w:rsidTr="009A3F0A">
        <w:tc>
          <w:tcPr>
            <w:tcW w:w="817"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71.5.</w:t>
            </w:r>
          </w:p>
        </w:tc>
        <w:tc>
          <w:tcPr>
            <w:tcW w:w="3119"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 xml:space="preserve">Выводы по итогам </w:t>
            </w:r>
          </w:p>
          <w:p w:rsidR="009A3F0A" w:rsidRPr="009A3F0A" w:rsidRDefault="009A3F0A" w:rsidP="009A3F0A">
            <w:pPr>
              <w:spacing w:after="0" w:line="240" w:lineRule="auto"/>
              <w:rPr>
                <w:rFonts w:ascii="Times New Roman" w:hAnsi="Times New Roman" w:cs="Times New Roman"/>
              </w:rPr>
            </w:pPr>
            <w:r w:rsidRPr="009A3F0A">
              <w:rPr>
                <w:rFonts w:ascii="Times New Roman" w:hAnsi="Times New Roman" w:cs="Times New Roman"/>
              </w:rPr>
              <w:t xml:space="preserve">проведения публичных консультаций по проекту </w:t>
            </w:r>
          </w:p>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акта</w:t>
            </w:r>
          </w:p>
        </w:tc>
        <w:tc>
          <w:tcPr>
            <w:tcW w:w="5353"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(внесены изменения в проект акта или нет)</w:t>
            </w: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8. Рекомендуемый вариант достижения поставленных целей</w:t>
      </w:r>
    </w:p>
    <w:p w:rsidR="009A3F0A" w:rsidRPr="009A3F0A" w:rsidRDefault="009A3F0A" w:rsidP="009A3F0A">
      <w:pPr>
        <w:spacing w:after="0" w:line="240" w:lineRule="auto"/>
        <w:jc w:val="center"/>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24"/>
        <w:gridCol w:w="1543"/>
        <w:gridCol w:w="1150"/>
        <w:gridCol w:w="2944"/>
      </w:tblGrid>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81.</w:t>
            </w:r>
          </w:p>
        </w:tc>
        <w:tc>
          <w:tcPr>
            <w:tcW w:w="8461" w:type="dxa"/>
            <w:gridSpan w:val="4"/>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(наименование варианта)</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keepNext/>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82.</w:t>
            </w:r>
          </w:p>
        </w:tc>
        <w:tc>
          <w:tcPr>
            <w:tcW w:w="8461" w:type="dxa"/>
            <w:gridSpan w:val="4"/>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 xml:space="preserve">_____________________________________________________________ </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w:t>
            </w:r>
            <w:r w:rsidRPr="009A3F0A">
              <w:rPr>
                <w:rFonts w:ascii="Times New Roman" w:hAnsi="Times New Roman" w:cs="Times New Roman"/>
                <w:sz w:val="20"/>
                <w:szCs w:val="20"/>
              </w:rPr>
              <w:t>описание обязательных требований, связанных с осуществлением предпринимательской и иной экономической деятельности, обязанностей и запретов, которые предполагается возложить на субъекты предпринимательской и инвестиционной деятельности, ответственности за нарушение нормативных правовых актов, затрагивающих вопросы осуществления предпринимательской и иной экономической деятельности, и (или) описание предполагаемых изменений в содержании существующих положений указанных субъектов)</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82.1.</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roofErr w:type="gramStart"/>
            <w:r w:rsidRPr="009A3F0A">
              <w:rPr>
                <w:rFonts w:ascii="Times New Roman" w:hAnsi="Times New Roman" w:cs="Times New Roman"/>
                <w:sz w:val="20"/>
                <w:szCs w:val="20"/>
              </w:rPr>
              <w:t>(описание содержательных издержек: единовременные, периодические.</w:t>
            </w:r>
            <w:proofErr w:type="gramEnd"/>
            <w:r w:rsidRPr="009A3F0A">
              <w:rPr>
                <w:rFonts w:ascii="Times New Roman" w:hAnsi="Times New Roman" w:cs="Times New Roman"/>
                <w:sz w:val="20"/>
                <w:szCs w:val="20"/>
              </w:rPr>
              <w:t xml:space="preserve"> </w:t>
            </w:r>
            <w:proofErr w:type="gramStart"/>
            <w:r w:rsidRPr="009A3F0A">
              <w:rPr>
                <w:rFonts w:ascii="Times New Roman" w:hAnsi="Times New Roman" w:cs="Times New Roman"/>
                <w:sz w:val="20"/>
                <w:szCs w:val="20"/>
              </w:rPr>
              <w:t xml:space="preserve">Расчет стандартных издержек основывается на произведении рабочего времени, </w:t>
            </w:r>
            <w:r w:rsidRPr="009A3F0A">
              <w:rPr>
                <w:rFonts w:ascii="Times New Roman" w:hAnsi="Times New Roman" w:cs="Times New Roman"/>
                <w:sz w:val="20"/>
                <w:szCs w:val="20"/>
              </w:rPr>
              <w:lastRenderedPageBreak/>
              <w:t>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roofErr w:type="gramEnd"/>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lastRenderedPageBreak/>
              <w:t>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(количественная оценка)</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lastRenderedPageBreak/>
              <w:t>82.2.</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(описание информационных издержек, единовременные, периодические: затраты на сбор, подготовку и представление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ОМС или их уполномоченных представителей)</w:t>
            </w:r>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(количественная оценка)</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82.3.</w:t>
            </w:r>
          </w:p>
        </w:tc>
        <w:tc>
          <w:tcPr>
            <w:tcW w:w="2824" w:type="dxa"/>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Расчет общих затрат</w:t>
            </w:r>
          </w:p>
        </w:tc>
        <w:tc>
          <w:tcPr>
            <w:tcW w:w="2693"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w:t>
            </w:r>
          </w:p>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3F0A">
              <w:rPr>
                <w:rFonts w:ascii="Times New Roman" w:hAnsi="Times New Roman" w:cs="Times New Roman"/>
                <w:sz w:val="20"/>
                <w:szCs w:val="20"/>
              </w:rPr>
              <w:t>(количество субъектов предпринимательской и инвестиционной деятельности</w:t>
            </w:r>
            <w:proofErr w:type="gramStart"/>
            <w:r w:rsidRPr="009A3F0A">
              <w:rPr>
                <w:rFonts w:ascii="Times New Roman" w:hAnsi="Times New Roman" w:cs="Times New Roman"/>
                <w:sz w:val="20"/>
                <w:szCs w:val="20"/>
              </w:rPr>
              <w:t xml:space="preserve"> )</w:t>
            </w:r>
            <w:proofErr w:type="gramEnd"/>
          </w:p>
        </w:tc>
        <w:tc>
          <w:tcPr>
            <w:tcW w:w="2944" w:type="dxa"/>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w:t>
            </w:r>
          </w:p>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     (</w:t>
            </w:r>
            <w:r w:rsidRPr="009A3F0A">
              <w:rPr>
                <w:rFonts w:ascii="Times New Roman" w:hAnsi="Times New Roman" w:cs="Times New Roman"/>
                <w:sz w:val="20"/>
                <w:szCs w:val="20"/>
              </w:rPr>
              <w:t>оценка общих затрат)</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83.</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proofErr w:type="gramStart"/>
            <w:r w:rsidRPr="009A3F0A">
              <w:rPr>
                <w:rFonts w:ascii="Times New Roman" w:hAnsi="Times New Roman" w:cs="Times New Roman"/>
                <w:sz w:val="20"/>
                <w:szCs w:val="20"/>
              </w:rPr>
              <w:t>(информация о новых функциях, полномочиях органов местного самоуправления (да/нет, если да, то описание)</w:t>
            </w:r>
            <w:proofErr w:type="gramEnd"/>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(оценка изменения трудозатрат и/или потребности в иных ресурсах)</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84.</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 xml:space="preserve"> (информация об отмене обязанностей, запретов или ограничений для субъектов предпринимательской и  инвестиционной деятельности)</w:t>
            </w:r>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85.</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86.</w:t>
            </w:r>
          </w:p>
        </w:tc>
        <w:tc>
          <w:tcPr>
            <w:tcW w:w="8461" w:type="dxa"/>
            <w:gridSpan w:val="4"/>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_______________________________________________________________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(оценка рисков невозможности решения проблемы предложенным способом)</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 xml:space="preserve">87. </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Предполагаемая дата вступления в силу проекта акта</w:t>
            </w:r>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_____________20___г.</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keepNext/>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87.1.</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Необходимость установления переходного периода (да, нет)</w:t>
            </w:r>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 xml:space="preserve"> (да, нет, срок)</w:t>
            </w:r>
          </w:p>
        </w:tc>
      </w:tr>
      <w:tr w:rsidR="009A3F0A" w:rsidRPr="009A3F0A" w:rsidTr="009A3F0A">
        <w:tc>
          <w:tcPr>
            <w:tcW w:w="828" w:type="dxa"/>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87.2.</w:t>
            </w:r>
          </w:p>
        </w:tc>
        <w:tc>
          <w:tcPr>
            <w:tcW w:w="4367" w:type="dxa"/>
            <w:gridSpan w:val="2"/>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Срок действия предлагаемого проекта акта</w:t>
            </w:r>
          </w:p>
        </w:tc>
        <w:tc>
          <w:tcPr>
            <w:tcW w:w="4094" w:type="dxa"/>
            <w:gridSpan w:val="2"/>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jc w:val="center"/>
              <w:rPr>
                <w:rFonts w:ascii="Times New Roman" w:eastAsia="Times New Roman" w:hAnsi="Times New Roman" w:cs="Times New Roman"/>
                <w:sz w:val="24"/>
                <w:szCs w:val="24"/>
              </w:rPr>
            </w:pPr>
            <w:r w:rsidRPr="009A3F0A">
              <w:rPr>
                <w:rFonts w:ascii="Times New Roman" w:hAnsi="Times New Roman" w:cs="Times New Roman"/>
              </w:rPr>
              <w:t>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(не установлен/ _ лет до _ _____ 20__г.)</w:t>
            </w: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t>9. Реализация выбранного варианта достижения поставленных целей</w:t>
      </w:r>
    </w:p>
    <w:p w:rsidR="009A3F0A" w:rsidRPr="009A3F0A" w:rsidRDefault="009A3F0A" w:rsidP="009A3F0A">
      <w:pPr>
        <w:spacing w:after="0" w:line="240" w:lineRule="auto"/>
        <w:jc w:val="center"/>
        <w:rPr>
          <w:rFonts w:ascii="Times New Roman" w:hAnsi="Times New Roman" w:cs="Times New Roman"/>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02"/>
        <w:gridCol w:w="1764"/>
        <w:gridCol w:w="1635"/>
        <w:gridCol w:w="1469"/>
        <w:gridCol w:w="1410"/>
        <w:gridCol w:w="1410"/>
        <w:gridCol w:w="1410"/>
      </w:tblGrid>
      <w:tr w:rsidR="009A3F0A" w:rsidRPr="009A3F0A" w:rsidTr="009A3F0A">
        <w:tc>
          <w:tcPr>
            <w:tcW w:w="310"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91.</w:t>
            </w:r>
          </w:p>
        </w:tc>
        <w:tc>
          <w:tcPr>
            <w:tcW w:w="2509" w:type="pct"/>
            <w:gridSpan w:val="3"/>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Организационные вопросы практического применения выбранного варианта достижения поставленных целей</w:t>
            </w:r>
          </w:p>
        </w:tc>
        <w:tc>
          <w:tcPr>
            <w:tcW w:w="2181" w:type="pct"/>
            <w:gridSpan w:val="3"/>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(описание мероприятий)</w:t>
            </w:r>
          </w:p>
        </w:tc>
      </w:tr>
      <w:tr w:rsidR="009A3F0A" w:rsidRPr="009A3F0A" w:rsidTr="009A3F0A">
        <w:trPr>
          <w:cantSplit/>
        </w:trPr>
        <w:tc>
          <w:tcPr>
            <w:tcW w:w="310"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92.</w:t>
            </w:r>
          </w:p>
        </w:tc>
        <w:tc>
          <w:tcPr>
            <w:tcW w:w="909" w:type="pct"/>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Наименование показателя</w:t>
            </w:r>
          </w:p>
        </w:tc>
        <w:tc>
          <w:tcPr>
            <w:tcW w:w="843" w:type="pct"/>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Фактическое значение показателя  (факт, n-1)</w:t>
            </w:r>
          </w:p>
        </w:tc>
        <w:tc>
          <w:tcPr>
            <w:tcW w:w="757" w:type="pct"/>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Оценка показателя  в текущем периоде (n)</w:t>
            </w:r>
          </w:p>
        </w:tc>
        <w:tc>
          <w:tcPr>
            <w:tcW w:w="727" w:type="pct"/>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Прогноз значения показателя в период (n+1)</w:t>
            </w:r>
          </w:p>
        </w:tc>
        <w:tc>
          <w:tcPr>
            <w:tcW w:w="727" w:type="pct"/>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Прогноз значения показателя в период (n+2)</w:t>
            </w:r>
          </w:p>
        </w:tc>
        <w:tc>
          <w:tcPr>
            <w:tcW w:w="727" w:type="pct"/>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Прогноз значения показателя в период (n+3)</w:t>
            </w:r>
          </w:p>
        </w:tc>
      </w:tr>
      <w:tr w:rsidR="009A3F0A" w:rsidRPr="009A3F0A" w:rsidTr="009A3F0A">
        <w:tc>
          <w:tcPr>
            <w:tcW w:w="310" w:type="pct"/>
            <w:tcBorders>
              <w:top w:val="single" w:sz="4" w:space="0" w:color="auto"/>
              <w:left w:val="nil"/>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2509" w:type="pct"/>
            <w:gridSpan w:val="3"/>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727" w:type="pct"/>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A3F0A" w:rsidRPr="009A3F0A" w:rsidTr="009A3F0A">
        <w:tc>
          <w:tcPr>
            <w:tcW w:w="310"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93.</w:t>
            </w:r>
          </w:p>
        </w:tc>
        <w:tc>
          <w:tcPr>
            <w:tcW w:w="2509" w:type="pct"/>
            <w:gridSpan w:val="3"/>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A3F0A">
              <w:rPr>
                <w:rFonts w:ascii="Times New Roman" w:hAnsi="Times New Roman" w:cs="Times New Roman"/>
              </w:rPr>
              <w:t>Источники информации</w:t>
            </w:r>
          </w:p>
        </w:tc>
        <w:tc>
          <w:tcPr>
            <w:tcW w:w="2181" w:type="pct"/>
            <w:gridSpan w:val="3"/>
            <w:tcBorders>
              <w:top w:val="single" w:sz="4" w:space="0" w:color="auto"/>
              <w:left w:val="single" w:sz="4" w:space="0" w:color="auto"/>
              <w:bottom w:val="single" w:sz="4" w:space="0" w:color="auto"/>
              <w:right w:val="nil"/>
            </w:tcBorders>
            <w:hideMark/>
          </w:tcPr>
          <w:p w:rsidR="009A3F0A" w:rsidRPr="009A3F0A" w:rsidRDefault="009A3F0A" w:rsidP="009A3F0A">
            <w:pPr>
              <w:spacing w:after="0" w:line="240" w:lineRule="auto"/>
              <w:rPr>
                <w:rFonts w:ascii="Times New Roman" w:eastAsia="Times New Roman" w:hAnsi="Times New Roman" w:cs="Times New Roman"/>
                <w:sz w:val="24"/>
                <w:szCs w:val="24"/>
              </w:rPr>
            </w:pPr>
            <w:r w:rsidRPr="009A3F0A">
              <w:rPr>
                <w:rFonts w:ascii="Times New Roman" w:hAnsi="Times New Roman" w:cs="Times New Roman"/>
              </w:rPr>
              <w:t>_______________________________</w:t>
            </w:r>
          </w:p>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9A3F0A">
              <w:rPr>
                <w:rFonts w:ascii="Times New Roman" w:hAnsi="Times New Roman" w:cs="Times New Roman"/>
                <w:sz w:val="20"/>
                <w:szCs w:val="20"/>
              </w:rPr>
              <w:t>(наименование)</w:t>
            </w: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Pr="009A3F0A" w:rsidRDefault="009A3F0A" w:rsidP="009A3F0A">
      <w:pPr>
        <w:spacing w:after="0" w:line="240" w:lineRule="auto"/>
        <w:jc w:val="center"/>
        <w:rPr>
          <w:rFonts w:ascii="Times New Roman" w:hAnsi="Times New Roman" w:cs="Times New Roman"/>
          <w:b/>
        </w:rPr>
      </w:pPr>
      <w:r w:rsidRPr="009A3F0A">
        <w:rPr>
          <w:rFonts w:ascii="Times New Roman" w:hAnsi="Times New Roman" w:cs="Times New Roman"/>
          <w:b/>
        </w:rPr>
        <w:lastRenderedPageBreak/>
        <w:t>10. Информация об исполнителях</w:t>
      </w:r>
    </w:p>
    <w:p w:rsidR="009A3F0A" w:rsidRPr="009A3F0A" w:rsidRDefault="009A3F0A" w:rsidP="009A3F0A">
      <w:pPr>
        <w:spacing w:after="0" w:line="240" w:lineRule="auto"/>
        <w:jc w:val="center"/>
        <w:rPr>
          <w:rFonts w:ascii="Times New Roman" w:hAnsi="Times New Roman" w:cs="Times New Roman"/>
          <w:b/>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92"/>
        <w:gridCol w:w="3329"/>
        <w:gridCol w:w="1948"/>
        <w:gridCol w:w="2231"/>
      </w:tblGrid>
      <w:tr w:rsidR="009A3F0A" w:rsidRPr="009A3F0A" w:rsidTr="009A3F0A">
        <w:tc>
          <w:tcPr>
            <w:tcW w:w="1130" w:type="pct"/>
            <w:tcBorders>
              <w:top w:val="single" w:sz="4" w:space="0" w:color="auto"/>
              <w:left w:val="nil"/>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 xml:space="preserve">Фамилия, имя, отчество </w:t>
            </w:r>
            <w:r w:rsidRPr="009A3F0A">
              <w:rPr>
                <w:rFonts w:ascii="Times New Roman" w:hAnsi="Times New Roman" w:cs="Times New Roman"/>
                <w:sz w:val="20"/>
                <w:szCs w:val="20"/>
              </w:rPr>
              <w:t>(последнее – при наличии)</w:t>
            </w:r>
          </w:p>
        </w:tc>
        <w:tc>
          <w:tcPr>
            <w:tcW w:w="1716" w:type="pct"/>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A3F0A">
              <w:rPr>
                <w:rFonts w:ascii="Times New Roman" w:hAnsi="Times New Roman" w:cs="Times New Roman"/>
              </w:rPr>
              <w:t>Должность</w:t>
            </w:r>
          </w:p>
        </w:tc>
        <w:tc>
          <w:tcPr>
            <w:tcW w:w="1004" w:type="pct"/>
            <w:tcBorders>
              <w:top w:val="single" w:sz="4" w:space="0" w:color="auto"/>
              <w:left w:val="single" w:sz="4" w:space="0" w:color="auto"/>
              <w:bottom w:val="single" w:sz="4" w:space="0" w:color="auto"/>
              <w:right w:val="single" w:sz="4" w:space="0" w:color="auto"/>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Телефон</w:t>
            </w:r>
          </w:p>
        </w:tc>
        <w:tc>
          <w:tcPr>
            <w:tcW w:w="1150" w:type="pct"/>
            <w:tcBorders>
              <w:top w:val="single" w:sz="4" w:space="0" w:color="auto"/>
              <w:left w:val="single" w:sz="4" w:space="0" w:color="auto"/>
              <w:bottom w:val="single" w:sz="4" w:space="0" w:color="auto"/>
              <w:right w:val="nil"/>
            </w:tcBorders>
            <w:hideMark/>
          </w:tcPr>
          <w:p w:rsidR="009A3F0A" w:rsidRPr="009A3F0A" w:rsidRDefault="009A3F0A" w:rsidP="009A3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F0A">
              <w:rPr>
                <w:rFonts w:ascii="Times New Roman" w:hAnsi="Times New Roman" w:cs="Times New Roman"/>
              </w:rPr>
              <w:t>Электронный адрес</w:t>
            </w:r>
          </w:p>
        </w:tc>
      </w:tr>
      <w:tr w:rsidR="009A3F0A" w:rsidRPr="009A3F0A" w:rsidTr="009A3F0A">
        <w:tc>
          <w:tcPr>
            <w:tcW w:w="1130" w:type="pct"/>
            <w:tcBorders>
              <w:top w:val="single" w:sz="4" w:space="0" w:color="auto"/>
              <w:left w:val="nil"/>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716" w:type="pct"/>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004" w:type="pct"/>
            <w:tcBorders>
              <w:top w:val="single" w:sz="4" w:space="0" w:color="auto"/>
              <w:left w:val="single" w:sz="4" w:space="0" w:color="auto"/>
              <w:bottom w:val="single" w:sz="4" w:space="0" w:color="auto"/>
              <w:right w:val="single" w:sz="4" w:space="0" w:color="auto"/>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50" w:type="pct"/>
            <w:tcBorders>
              <w:top w:val="single" w:sz="4" w:space="0" w:color="auto"/>
              <w:left w:val="single" w:sz="4" w:space="0" w:color="auto"/>
              <w:bottom w:val="single" w:sz="4" w:space="0" w:color="auto"/>
              <w:right w:val="nil"/>
            </w:tcBorders>
          </w:tcPr>
          <w:p w:rsidR="009A3F0A" w:rsidRPr="009A3F0A" w:rsidRDefault="009A3F0A" w:rsidP="009A3F0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bl>
    <w:p w:rsidR="009A3F0A" w:rsidRPr="009A3F0A" w:rsidRDefault="009A3F0A" w:rsidP="009A3F0A">
      <w:pPr>
        <w:spacing w:after="0" w:line="240" w:lineRule="auto"/>
        <w:jc w:val="center"/>
        <w:rPr>
          <w:rFonts w:ascii="Times New Roman" w:eastAsia="Times New Roman" w:hAnsi="Times New Roman" w:cs="Times New Roman"/>
        </w:rPr>
      </w:pPr>
    </w:p>
    <w:p w:rsidR="009A3F0A" w:rsidRDefault="009A3F0A" w:rsidP="009A3F0A">
      <w:pPr>
        <w:jc w:val="center"/>
      </w:pPr>
    </w:p>
    <w:p w:rsidR="009A3F0A" w:rsidRDefault="009A3F0A" w:rsidP="009A3F0A">
      <w:pPr>
        <w:pStyle w:val="HTML"/>
        <w:jc w:val="both"/>
        <w:rPr>
          <w:rFonts w:ascii="Times New Roman" w:hAnsi="Times New Roman"/>
          <w:sz w:val="24"/>
          <w:szCs w:val="24"/>
        </w:rPr>
      </w:pPr>
      <w:r>
        <w:rPr>
          <w:rFonts w:ascii="Times New Roman" w:hAnsi="Times New Roman"/>
          <w:sz w:val="24"/>
          <w:szCs w:val="24"/>
        </w:rPr>
        <w:t xml:space="preserve">Глава Урмарского </w:t>
      </w:r>
    </w:p>
    <w:p w:rsidR="009A3F0A" w:rsidRDefault="009A3F0A" w:rsidP="009A3F0A">
      <w:pPr>
        <w:pStyle w:val="HTML"/>
        <w:jc w:val="both"/>
        <w:rPr>
          <w:rFonts w:ascii="Times New Roman" w:hAnsi="Times New Roman"/>
          <w:sz w:val="24"/>
          <w:szCs w:val="24"/>
        </w:rPr>
      </w:pPr>
      <w:r>
        <w:rPr>
          <w:rFonts w:ascii="Times New Roman" w:hAnsi="Times New Roman"/>
          <w:sz w:val="24"/>
          <w:szCs w:val="24"/>
        </w:rPr>
        <w:t>муниципального округа                                 __________      ________________________</w:t>
      </w:r>
    </w:p>
    <w:p w:rsidR="009A3F0A" w:rsidRDefault="009A3F0A" w:rsidP="009A3F0A">
      <w:pPr>
        <w:pStyle w:val="HTM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rPr>
        <w:t>(подпись)</w:t>
      </w:r>
      <w:r>
        <w:rPr>
          <w:rFonts w:ascii="Times New Roman" w:hAnsi="Times New Roman"/>
          <w:sz w:val="24"/>
          <w:szCs w:val="24"/>
        </w:rPr>
        <w:t xml:space="preserve">                </w:t>
      </w:r>
      <w:r>
        <w:rPr>
          <w:rFonts w:ascii="Times New Roman" w:hAnsi="Times New Roman"/>
        </w:rPr>
        <w:t>(расшифровка</w:t>
      </w:r>
      <w:r>
        <w:rPr>
          <w:rFonts w:ascii="Times New Roman" w:hAnsi="Times New Roman"/>
          <w:sz w:val="24"/>
          <w:szCs w:val="24"/>
        </w:rPr>
        <w:t xml:space="preserve"> </w:t>
      </w:r>
      <w:r w:rsidRPr="009A3F0A">
        <w:rPr>
          <w:rFonts w:ascii="Times New Roman" w:hAnsi="Times New Roman"/>
        </w:rPr>
        <w:t>подписи)</w:t>
      </w:r>
    </w:p>
    <w:p w:rsidR="009A3F0A" w:rsidRDefault="009A3F0A" w:rsidP="009A3F0A">
      <w:pPr>
        <w:pStyle w:val="HTML"/>
        <w:jc w:val="both"/>
        <w:rPr>
          <w:rFonts w:ascii="Times New Roman" w:hAnsi="Times New Roman"/>
          <w:sz w:val="24"/>
          <w:szCs w:val="24"/>
        </w:rPr>
      </w:pPr>
      <w:r>
        <w:rPr>
          <w:rFonts w:ascii="Times New Roman" w:hAnsi="Times New Roman"/>
          <w:sz w:val="24"/>
          <w:szCs w:val="24"/>
        </w:rPr>
        <w:t xml:space="preserve">                                                     </w:t>
      </w:r>
    </w:p>
    <w:p w:rsidR="009A3F0A" w:rsidRDefault="009A3F0A" w:rsidP="009A3F0A">
      <w:pPr>
        <w:pStyle w:val="HTML"/>
        <w:jc w:val="both"/>
        <w:rPr>
          <w:rFonts w:ascii="Times New Roman" w:hAnsi="Times New Roman"/>
          <w:sz w:val="24"/>
          <w:szCs w:val="24"/>
        </w:rPr>
      </w:pPr>
      <w:r>
        <w:rPr>
          <w:rFonts w:ascii="Times New Roman" w:hAnsi="Times New Roman"/>
          <w:sz w:val="24"/>
          <w:szCs w:val="24"/>
        </w:rPr>
        <w:t xml:space="preserve">                             </w:t>
      </w:r>
    </w:p>
    <w:p w:rsidR="009A3F0A" w:rsidRDefault="009A3F0A" w:rsidP="009A3F0A">
      <w:pPr>
        <w:ind w:firstLine="709"/>
        <w:rPr>
          <w:rFonts w:ascii="Times New Roman" w:hAnsi="Times New Roman" w:cs="Times New Roman"/>
          <w:sz w:val="24"/>
          <w:szCs w:val="24"/>
        </w:rPr>
      </w:pPr>
    </w:p>
    <w:tbl>
      <w:tblPr>
        <w:tblW w:w="4536" w:type="dxa"/>
        <w:tblLook w:val="00A0" w:firstRow="1" w:lastRow="0" w:firstColumn="1" w:lastColumn="0" w:noHBand="0" w:noVBand="0"/>
      </w:tblPr>
      <w:tblGrid>
        <w:gridCol w:w="4536"/>
      </w:tblGrid>
      <w:tr w:rsidR="009A3F0A" w:rsidTr="009A3F0A">
        <w:tc>
          <w:tcPr>
            <w:tcW w:w="4536" w:type="dxa"/>
          </w:tcPr>
          <w:p w:rsidR="009A3F0A" w:rsidRDefault="009A3F0A">
            <w:pPr>
              <w:widowControl w:val="0"/>
              <w:autoSpaceDE w:val="0"/>
              <w:autoSpaceDN w:val="0"/>
              <w:adjustRightInd w:val="0"/>
              <w:ind w:firstLine="720"/>
              <w:jc w:val="right"/>
              <w:rPr>
                <w:rFonts w:ascii="Times New Roman" w:eastAsia="Times New Roman" w:hAnsi="Times New Roman"/>
                <w:color w:val="000000"/>
                <w:sz w:val="24"/>
                <w:szCs w:val="24"/>
              </w:rPr>
            </w:pPr>
          </w:p>
        </w:tc>
      </w:tr>
    </w:tbl>
    <w:p w:rsidR="009A3F0A" w:rsidRDefault="009A3F0A" w:rsidP="009A3F0A">
      <w:pPr>
        <w:ind w:firstLine="709"/>
        <w:rPr>
          <w:rFonts w:eastAsia="Times New Roman"/>
          <w:color w:val="000000"/>
        </w:rPr>
      </w:pPr>
    </w:p>
    <w:p w:rsidR="009A3F0A" w:rsidRDefault="009A3F0A" w:rsidP="009A3F0A">
      <w:pPr>
        <w:ind w:firstLine="709"/>
      </w:pPr>
    </w:p>
    <w:p w:rsidR="009A3F0A" w:rsidRDefault="009A3F0A" w:rsidP="009A3F0A">
      <w:pPr>
        <w:ind w:firstLine="709"/>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ind w:firstLine="709"/>
        <w:rPr>
          <w:sz w:val="26"/>
          <w:szCs w:val="26"/>
        </w:rPr>
      </w:pPr>
    </w:p>
    <w:p w:rsidR="009A3F0A" w:rsidRDefault="009A3F0A" w:rsidP="009A3F0A">
      <w:pPr>
        <w:spacing w:after="0" w:line="240" w:lineRule="auto"/>
        <w:ind w:left="3539" w:firstLine="708"/>
        <w:jc w:val="center"/>
        <w:rPr>
          <w:sz w:val="26"/>
          <w:szCs w:val="26"/>
        </w:rPr>
      </w:pPr>
    </w:p>
    <w:p w:rsidR="009A3F0A" w:rsidRDefault="009A3F0A" w:rsidP="009A3F0A">
      <w:pPr>
        <w:spacing w:after="0" w:line="240" w:lineRule="auto"/>
        <w:ind w:left="3539" w:firstLine="708"/>
        <w:jc w:val="center"/>
        <w:rPr>
          <w:sz w:val="26"/>
          <w:szCs w:val="26"/>
        </w:rPr>
      </w:pPr>
    </w:p>
    <w:p w:rsidR="00972A91" w:rsidRDefault="00972A91" w:rsidP="009A3F0A">
      <w:pPr>
        <w:spacing w:after="0" w:line="240" w:lineRule="auto"/>
        <w:ind w:left="3539" w:firstLine="708"/>
        <w:jc w:val="center"/>
        <w:rPr>
          <w:rFonts w:ascii="Times New Roman" w:hAnsi="Times New Roman"/>
          <w:sz w:val="24"/>
          <w:szCs w:val="24"/>
        </w:rPr>
      </w:pPr>
    </w:p>
    <w:p w:rsidR="009A3F0A" w:rsidRPr="00500A10" w:rsidRDefault="009A3F0A" w:rsidP="009A3F0A">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9A3F0A" w:rsidRPr="00500A10" w:rsidRDefault="009A3F0A" w:rsidP="009A3F0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9A3F0A" w:rsidRPr="00500A10" w:rsidRDefault="009A3F0A" w:rsidP="009A3F0A">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9A3F0A" w:rsidRDefault="009A3F0A" w:rsidP="009A3F0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A3F0A" w:rsidRPr="00500A10" w:rsidRDefault="009A3F0A" w:rsidP="009A3F0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A3F0A" w:rsidRDefault="009A3F0A" w:rsidP="009A3F0A">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12.09.2024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1387</w:t>
      </w:r>
    </w:p>
    <w:p w:rsidR="009A3F0A" w:rsidRPr="00923298" w:rsidRDefault="009A3F0A" w:rsidP="009A3F0A">
      <w:pPr>
        <w:jc w:val="both"/>
        <w:rPr>
          <w:rFonts w:ascii="Times New Roman" w:hAnsi="Times New Roman"/>
          <w:sz w:val="24"/>
          <w:szCs w:val="24"/>
        </w:rPr>
      </w:pPr>
    </w:p>
    <w:p w:rsidR="009A3F0A" w:rsidRPr="009A3F0A" w:rsidRDefault="009A3F0A" w:rsidP="009A3F0A">
      <w:pPr>
        <w:tabs>
          <w:tab w:val="left" w:pos="4125"/>
        </w:tabs>
        <w:spacing w:after="0" w:line="240" w:lineRule="auto"/>
        <w:ind w:firstLine="709"/>
        <w:jc w:val="center"/>
        <w:rPr>
          <w:rFonts w:ascii="Times New Roman" w:hAnsi="Times New Roman" w:cs="Times New Roman"/>
          <w:b/>
          <w:bCs/>
          <w:sz w:val="24"/>
          <w:szCs w:val="24"/>
        </w:rPr>
      </w:pPr>
      <w:r w:rsidRPr="009A3F0A">
        <w:rPr>
          <w:rFonts w:ascii="Times New Roman" w:hAnsi="Times New Roman" w:cs="Times New Roman"/>
          <w:b/>
          <w:bCs/>
          <w:sz w:val="24"/>
          <w:szCs w:val="24"/>
        </w:rPr>
        <w:t>Порядок</w:t>
      </w:r>
    </w:p>
    <w:p w:rsidR="009A3F0A" w:rsidRPr="009A3F0A" w:rsidRDefault="009A3F0A" w:rsidP="009A3F0A">
      <w:pPr>
        <w:tabs>
          <w:tab w:val="left" w:pos="4125"/>
        </w:tabs>
        <w:spacing w:after="0" w:line="240" w:lineRule="auto"/>
        <w:ind w:firstLine="709"/>
        <w:jc w:val="center"/>
        <w:rPr>
          <w:rFonts w:ascii="Times New Roman" w:hAnsi="Times New Roman" w:cs="Times New Roman"/>
          <w:b/>
          <w:bCs/>
          <w:sz w:val="24"/>
          <w:szCs w:val="24"/>
        </w:rPr>
      </w:pPr>
      <w:r w:rsidRPr="009A3F0A">
        <w:rPr>
          <w:rFonts w:ascii="Times New Roman" w:hAnsi="Times New Roman" w:cs="Times New Roman"/>
          <w:b/>
          <w:bCs/>
          <w:sz w:val="24"/>
          <w:szCs w:val="24"/>
        </w:rPr>
        <w:t xml:space="preserve"> проведения экспертизы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w:t>
      </w:r>
    </w:p>
    <w:p w:rsidR="009A3F0A" w:rsidRPr="009A3F0A" w:rsidRDefault="009A3F0A" w:rsidP="009A3F0A">
      <w:pPr>
        <w:tabs>
          <w:tab w:val="left" w:pos="4125"/>
        </w:tabs>
        <w:spacing w:after="0" w:line="240" w:lineRule="auto"/>
        <w:ind w:firstLine="709"/>
        <w:jc w:val="center"/>
        <w:rPr>
          <w:rFonts w:ascii="Times New Roman" w:hAnsi="Times New Roman" w:cs="Times New Roman"/>
          <w:b/>
          <w:bCs/>
          <w:sz w:val="24"/>
          <w:szCs w:val="24"/>
        </w:rPr>
      </w:pP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 </w:t>
      </w:r>
      <w:proofErr w:type="gramStart"/>
      <w:r w:rsidRPr="009A3F0A">
        <w:rPr>
          <w:rFonts w:ascii="Times New Roman" w:hAnsi="Times New Roman" w:cs="Times New Roman"/>
          <w:sz w:val="24"/>
          <w:szCs w:val="24"/>
        </w:rPr>
        <w:t>Настоящий Порядок определяет процедуру проведения экспертизы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 (далее - экспертиза), в целях выявления в них положений, необоснованно затрудняющих осуществление предпринимательской и инвестиционной деятельности, необоснованно ограничивающих конкуренцию, и механизм взаимодействия с субъектами предпринимательской и инвестиционной деятельности, объединений предпринимателей, научно-экспертных организаций (далее - представители предпринимательского сообщества) при проведении экспертизы</w:t>
      </w:r>
      <w:proofErr w:type="gramEnd"/>
      <w:r w:rsidRPr="009A3F0A">
        <w:rPr>
          <w:rFonts w:ascii="Times New Roman" w:hAnsi="Times New Roman" w:cs="Times New Roman"/>
          <w:sz w:val="24"/>
          <w:szCs w:val="24"/>
        </w:rPr>
        <w:t>.</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2. Ответственным подразделением администрации Урмарского муниципального округа по проведению экспертизы является отдел экономики, земельных и имущественных отношений администрации Урмарского муниципального округа Чувашской Республики (далее – отдел экономики, земельных и имущественных отношений).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3. Экспертиза осуществляется в соответствии с планом проведения экспертизы муниципальных нормативных правовых актов администрации Урмарского  муниципального округа (далее - план).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4. </w:t>
      </w:r>
      <w:proofErr w:type="gramStart"/>
      <w:r w:rsidRPr="009A3F0A">
        <w:rPr>
          <w:rFonts w:ascii="Times New Roman" w:hAnsi="Times New Roman" w:cs="Times New Roman"/>
          <w:sz w:val="24"/>
          <w:szCs w:val="24"/>
        </w:rPr>
        <w:t xml:space="preserve">При формировании проекта плана используются представленные в отдел экономики, земельных и имущественных отношений администрации Урмарского муниципального округа, представителями предпринимательского сообщества предложения о проведении экспертизы не позднее 1 декабря года, предшествующего году формирования плана. </w:t>
      </w:r>
      <w:proofErr w:type="gramEnd"/>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roofErr w:type="gramStart"/>
      <w:r w:rsidRPr="009A3F0A">
        <w:rPr>
          <w:rFonts w:ascii="Times New Roman" w:hAnsi="Times New Roman" w:cs="Times New Roman"/>
          <w:sz w:val="24"/>
          <w:szCs w:val="24"/>
        </w:rPr>
        <w:t xml:space="preserve">Нормативные правовые акты Урмарского муниципального округа, затрагивающие вопросы осуществления предпринимательской и инвестиционной деятельности (далее - нормативный правовой акт),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отделом экономики, земельных и имущественных отношений администрации Урмарского муниципального округа. </w:t>
      </w:r>
      <w:proofErr w:type="gramEnd"/>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5. Проект плана до его утверждения подлежит рассмотрению на заседании Комиссии по повышению устойчивости и социально-экономического развития Урмарского муниципального округа (далее – Комиссия).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План утверждается на год правовым актом администрации Урмарского  муниципального округа в течение 5 рабочих дней со дня рассмотрения проекта плана Комиссией.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План размещается на официальном сайте Урмарского муниципального округа в информационно-телекоммуникационной сети «Интернет» (далее - официальный сайт) в течение 2 рабочих дней после его утверждения.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lastRenderedPageBreak/>
        <w:t xml:space="preserve">В целях исполнения поручений Главы Чувашской Республики, Кабинета Министров Чувашской Республики, главы администрации Урмарского муниципального округа о проведении экспертизы в план вносятся изменения, которые утверждаются постановлением администрации Урмарского муниципального округа.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6. План содержит перечень нормативных правовых актов и дату начала проведения экспертизы.</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Срок проведения экспертизы нормативных правовых актов не должен превышать 2 месяцев с даты начала проведения экспертизы.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Срок проведения экспертизы при необходимости может быть продлен отделом экономики, земельных и имущественных отношений, но не более чем на один месяц.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7. В ходе экспертизы проводятся публичные консультации по нормативному правовому акту с представителями предпринимательского сообщества (далее - публичные консультации), исследование нормативного правового акта на предмет выявления положений, необоснованно затрудняющих осуществление предпринимательской и инвестиционной деятельности (далее - исследование), и составляется заключение об экспертизе нормативного правового акта (далее - заключение) согласно приложению к настоящему Порядку.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8. Публичные консультации проводятся в течение 30 календарных дней со дня начала проведения экспертизы, установленного планом.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В целях проведения публичных консультаций отдел экономики, земельных и имущественных отношений, не позднее дня начала проведения экспертизы размещает на официальном сайте уведомление о проведении публичных консультаций.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нормативному правовому акту, обсуждаемому в ходе публичных консультаций.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В течение 3 рабочих дней со дня размещения уведомления, указанного в абзаце 2 настоящего пункта, отдел экономики, земельных и имущественных отношений: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запрашивает у уполномоченного подразделения администрации Урмарского  муниципального округа материалы, необходимые для проведения исследования, содержащие сведения (расчеты, обоснования), на которых основывается необходимость муниципального регулирования соответствующих общественных отношений, и устанавливает срок для их представления;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направляет запросы о представлении необходимых информационно-аналитических материалов по предмету экспертизы представителям предпринимательского сообщества.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В случае если уполномоченным подразделением в срок, указанный отделом экономики, земельных и имущественных отношений, не представлены материалы, указанные в абзаце 5 настоящего пункта, сведения об этом должны быть указаны в тексте заключения.</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9. Результаты публичных консультаций оформляются в форме справки, в которой указываются участники, с которыми были проведены консультации, основные результаты консультаций, включая обзор полученных комментариев, предложений и замечаний к нормативному правовому акту.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10. При проведении исследования: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roofErr w:type="gramStart"/>
      <w:r w:rsidRPr="009A3F0A">
        <w:rPr>
          <w:rFonts w:ascii="Times New Roman" w:hAnsi="Times New Roman" w:cs="Times New Roman"/>
          <w:sz w:val="24"/>
          <w:szCs w:val="24"/>
        </w:rPr>
        <w:t>1) подлежат рассмотрению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roofErr w:type="gramEnd"/>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2) анализируются положения нормативного правового акта во взаимосвязи со сложившейся практикой их применения;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3) учитывается соответствие нормативного правового акта принципам правового регулирования, установленным законодательством Российской Федерации и законодательством Чувашской Республики;</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lastRenderedPageBreak/>
        <w:t xml:space="preserve"> 4)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11. В ходе исследования рассматриваются следующие вопросы: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1) наличие в нормативном правовом акте избыточных требований к субъектам предпринимательской и инвестиционной деятельности по подготовке и (или) представлению документов, сведений, информации:</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требуемую аналогичную или идентичную информацию (сведения, документы) выдает тот же орган местного самоуправления или его структурное подразделение администрации;</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аналогичную или идентичную информацию (сведения, документы) требуется представлять в несколько структурных подразделений администрации Урмарского  муниципального округа либо в подведомственные учреждения, предоставляющие муниципальные услуги;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необоснованные сроки подготовки и (или) представления информации (сведений, документов) (получающее информацию структурное подразделение администрации Урмарского муниципального округа не использует ее с той периодичностью, с которой получает обязательную к подготовке и (или) представлению информацию (сведения, документы);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roofErr w:type="gramStart"/>
      <w:r w:rsidRPr="009A3F0A">
        <w:rPr>
          <w:rFonts w:ascii="Times New Roman" w:hAnsi="Times New Roman" w:cs="Times New Roman"/>
          <w:sz w:val="24"/>
          <w:szCs w:val="24"/>
        </w:rPr>
        <w:t>требования представления информации (документов), которая находится в распоряжении структурных подразделений администрации Урмарского муниципального округа либо подведомственных администрации Урмарского муниципального округа учреждений, за исключением случаев, если такие документы включены в определенный Федеральным законом от 27.07.2010 N 210-ФЗ "Об организации предоставления государственных и муниципальных услуг" перечень документов;</w:t>
      </w:r>
      <w:proofErr w:type="gramEnd"/>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отсутствие альтернативных способов подачи обязательной к представлению информации (сведений, документов) (запрещение отправки документов через агентов, неуполномоченных лиц, с использованием электронных сетей связи);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представление информации (сведений, документов), требование о предъявлении которой не предусмотрено нормативным правовым актом Российской Федерации, нормативным правовым актом Чувашской Республики и нормативным правовым актом Урмарского муниципального округа, регулирующим отношения, возникающие в связи с предоставлением муниципальной услуги;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Урмарского муниципального округа;</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установленная процедура не способствует сохранению конфиденциальности представляемой информации (сведений, документов) или способствует нарушению иных охраняемых законодательством Российской Федерации и законодательством Чувашской Республики прав;</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roofErr w:type="gramStart"/>
      <w:r w:rsidRPr="009A3F0A">
        <w:rPr>
          <w:rFonts w:ascii="Times New Roman" w:hAnsi="Times New Roman" w:cs="Times New Roman"/>
          <w:sz w:val="24"/>
          <w:szCs w:val="24"/>
        </w:rPr>
        <w:t>2) наличие в нормативном правовом акте требований к субъектам предпринимательской и инвестиционной деятельности, связанных с необходимостью создания, приобретения, содержания, реализации активов, возникновения или прекращения договорных обязательств, наличия персонала, осуществления не связанных с представлением информации (сведений)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w:t>
      </w:r>
      <w:proofErr w:type="gramEnd"/>
      <w:r w:rsidRPr="009A3F0A">
        <w:rPr>
          <w:rFonts w:ascii="Times New Roman" w:hAnsi="Times New Roman" w:cs="Times New Roman"/>
          <w:sz w:val="24"/>
          <w:szCs w:val="24"/>
        </w:rPr>
        <w:t xml:space="preserve"> осуществление деятельности либо приводят к существенным </w:t>
      </w:r>
      <w:r w:rsidRPr="009A3F0A">
        <w:rPr>
          <w:rFonts w:ascii="Times New Roman" w:hAnsi="Times New Roman" w:cs="Times New Roman"/>
          <w:sz w:val="24"/>
          <w:szCs w:val="24"/>
        </w:rPr>
        <w:lastRenderedPageBreak/>
        <w:t>издержкам или невозможности осуществления предпринимательской или инвестиционной деятельности;</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3) избыточность полномочий лиц, наделенных правом проведения проверок, выдачи или осуществления согласований,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4) отсутствие необходимых организационных, правовых или технических условий, приводящее к невозможности реализации администрацией Урмарского муниципального округа установленных функций в отношении субъектов предпринимательской или инвестиционной деятельности.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12. По результатам исследования в течение 10 рабочих дней отделом экономики, земельных и имущественных отношений, составляется проект заключения по форме согласно приложению к настоящему Порядку.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13. Проект заключения в течение 3 рабочих дней со дня его подготовки направляется на согласование в уполномоченное подразделение и представителям предпринимательского сообщества с указанием срока подготовки замечаний и предложений.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При наличии разногласий между отделом экономики, земельных и имущественных отношений  и уполномоченным подразделением по проекту заключения отдел экономики,  земельных и имущественных отношений обеспечивает согласование проекта заключения, в том числе путем проведения согласительного совещания.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14. По результатам рассмотрения поступивших замечаний и предложений в течение 3 рабочих дней со дня окончания срока их представления отдел экономики дорабатывает проект заключения.</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15. Заключение подписывается главой Урмарского муниципального округа (лицом, исполняющим его обязанности), не позднее последнего дня срока проведения экспертизы нормативного правового акта.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К заключению прилагается справка о результатах публичных консультаций.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16. </w:t>
      </w:r>
      <w:proofErr w:type="gramStart"/>
      <w:r w:rsidRPr="009A3F0A">
        <w:rPr>
          <w:rFonts w:ascii="Times New Roman" w:hAnsi="Times New Roman" w:cs="Times New Roman"/>
          <w:sz w:val="24"/>
          <w:szCs w:val="24"/>
        </w:rPr>
        <w:t>В течение 2 рабочих дней со дня подписания заключения главы администрации Урмарского муниципального округа, курирующем данное направление (лицом, исполняющим его обязанности), оно размещается на официальном сайте, направляется в уполномоченное подразделение и представителям предпринимательского сообщества, представившим предложения о проведении экспертизы.</w:t>
      </w:r>
      <w:proofErr w:type="gramEnd"/>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 17. Уполномоченное подразделение согласно заключению в случае выявления положений, необоснованно затрудняющих осуществление предпринимательской и инвестиционной деятельности, обязано подготовить проект нормативного правового акта о внесении изменений в действующий нормативный правовой акт.</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18. Итоги выполнения плана </w:t>
      </w:r>
      <w:proofErr w:type="gramStart"/>
      <w:r w:rsidRPr="009A3F0A">
        <w:rPr>
          <w:rFonts w:ascii="Times New Roman" w:hAnsi="Times New Roman" w:cs="Times New Roman"/>
          <w:sz w:val="24"/>
          <w:szCs w:val="24"/>
        </w:rPr>
        <w:t>рассматриваются на заседании Комиссии и размещаются</w:t>
      </w:r>
      <w:proofErr w:type="gramEnd"/>
      <w:r w:rsidRPr="009A3F0A">
        <w:rPr>
          <w:rFonts w:ascii="Times New Roman" w:hAnsi="Times New Roman" w:cs="Times New Roman"/>
          <w:sz w:val="24"/>
          <w:szCs w:val="24"/>
        </w:rPr>
        <w:t xml:space="preserve"> на официальном сайте не позднее 5 рабочих дней со дня проведения заседания Комиссии.</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4253"/>
        <w:jc w:val="center"/>
        <w:rPr>
          <w:rFonts w:ascii="Times New Roman" w:hAnsi="Times New Roman" w:cs="Times New Roman"/>
          <w:bCs/>
          <w:sz w:val="24"/>
          <w:szCs w:val="24"/>
        </w:rPr>
      </w:pPr>
      <w:r w:rsidRPr="009A3F0A">
        <w:rPr>
          <w:rFonts w:ascii="Times New Roman" w:hAnsi="Times New Roman" w:cs="Times New Roman"/>
          <w:bCs/>
          <w:sz w:val="24"/>
          <w:szCs w:val="24"/>
        </w:rPr>
        <w:lastRenderedPageBreak/>
        <w:t>Приложение</w:t>
      </w:r>
    </w:p>
    <w:p w:rsidR="009A3F0A" w:rsidRPr="009A3F0A" w:rsidRDefault="009A3F0A" w:rsidP="009A3F0A">
      <w:pPr>
        <w:tabs>
          <w:tab w:val="left" w:pos="4125"/>
        </w:tabs>
        <w:spacing w:after="0" w:line="240" w:lineRule="auto"/>
        <w:ind w:left="4253"/>
        <w:jc w:val="center"/>
        <w:rPr>
          <w:rFonts w:ascii="Times New Roman" w:hAnsi="Times New Roman" w:cs="Times New Roman"/>
          <w:bCs/>
          <w:sz w:val="24"/>
          <w:szCs w:val="24"/>
        </w:rPr>
      </w:pPr>
      <w:r w:rsidRPr="009A3F0A">
        <w:rPr>
          <w:rFonts w:ascii="Times New Roman" w:hAnsi="Times New Roman" w:cs="Times New Roman"/>
          <w:bCs/>
          <w:sz w:val="24"/>
          <w:szCs w:val="24"/>
        </w:rPr>
        <w:t>к Порядку проведения экспертизы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w:t>
      </w:r>
    </w:p>
    <w:p w:rsidR="009A3F0A" w:rsidRPr="009A3F0A" w:rsidRDefault="009A3F0A" w:rsidP="009A3F0A">
      <w:pPr>
        <w:tabs>
          <w:tab w:val="left" w:pos="4125"/>
        </w:tabs>
        <w:spacing w:after="0" w:line="240" w:lineRule="auto"/>
        <w:ind w:firstLine="709"/>
        <w:rPr>
          <w:rFonts w:ascii="Times New Roman" w:hAnsi="Times New Roman" w:cs="Times New Roman"/>
          <w:sz w:val="24"/>
          <w:szCs w:val="24"/>
        </w:rPr>
      </w:pPr>
    </w:p>
    <w:p w:rsidR="009A3F0A" w:rsidRPr="009A3F0A" w:rsidRDefault="009A3F0A" w:rsidP="009A3F0A">
      <w:pPr>
        <w:tabs>
          <w:tab w:val="left" w:pos="4125"/>
        </w:tabs>
        <w:spacing w:after="0" w:line="240" w:lineRule="auto"/>
        <w:ind w:firstLine="709"/>
        <w:jc w:val="center"/>
        <w:rPr>
          <w:rFonts w:ascii="Times New Roman" w:hAnsi="Times New Roman" w:cs="Times New Roman"/>
          <w:sz w:val="24"/>
          <w:szCs w:val="24"/>
        </w:rPr>
      </w:pPr>
    </w:p>
    <w:p w:rsidR="009A3F0A" w:rsidRPr="009A3F0A" w:rsidRDefault="009A3F0A" w:rsidP="009A3F0A">
      <w:pPr>
        <w:tabs>
          <w:tab w:val="left" w:pos="4125"/>
        </w:tabs>
        <w:spacing w:after="0" w:line="240" w:lineRule="auto"/>
        <w:ind w:firstLine="709"/>
        <w:jc w:val="center"/>
        <w:rPr>
          <w:rFonts w:ascii="Times New Roman" w:hAnsi="Times New Roman" w:cs="Times New Roman"/>
          <w:b/>
          <w:sz w:val="24"/>
          <w:szCs w:val="24"/>
        </w:rPr>
      </w:pPr>
      <w:r w:rsidRPr="009A3F0A">
        <w:rPr>
          <w:rFonts w:ascii="Times New Roman" w:hAnsi="Times New Roman" w:cs="Times New Roman"/>
          <w:b/>
          <w:sz w:val="24"/>
          <w:szCs w:val="24"/>
        </w:rPr>
        <w:t>ЗАКЛЮЧЕНИЕ</w:t>
      </w:r>
    </w:p>
    <w:p w:rsidR="009A3F0A" w:rsidRPr="009A3F0A" w:rsidRDefault="009A3F0A" w:rsidP="009A3F0A">
      <w:pPr>
        <w:tabs>
          <w:tab w:val="left" w:pos="4125"/>
        </w:tabs>
        <w:spacing w:after="0" w:line="240" w:lineRule="auto"/>
        <w:ind w:firstLine="709"/>
        <w:jc w:val="center"/>
        <w:rPr>
          <w:rFonts w:ascii="Times New Roman" w:hAnsi="Times New Roman" w:cs="Times New Roman"/>
          <w:b/>
          <w:sz w:val="24"/>
          <w:szCs w:val="24"/>
        </w:rPr>
      </w:pPr>
      <w:r w:rsidRPr="009A3F0A">
        <w:rPr>
          <w:rFonts w:ascii="Times New Roman" w:hAnsi="Times New Roman" w:cs="Times New Roman"/>
          <w:b/>
          <w:sz w:val="24"/>
          <w:szCs w:val="24"/>
        </w:rPr>
        <w:t>об экспертизе нормативного правового акта Урмарского муниципального округа, затрагивающего вопросы осуществления предпринимательской и инвестиционной деятельности</w:t>
      </w:r>
    </w:p>
    <w:p w:rsidR="009A3F0A" w:rsidRPr="009A3F0A" w:rsidRDefault="009A3F0A" w:rsidP="009A3F0A">
      <w:pPr>
        <w:tabs>
          <w:tab w:val="left" w:pos="4125"/>
        </w:tabs>
        <w:spacing w:after="0" w:line="240" w:lineRule="auto"/>
        <w:ind w:firstLine="709"/>
        <w:rPr>
          <w:rFonts w:ascii="Times New Roman" w:hAnsi="Times New Roman" w:cs="Times New Roman"/>
          <w:sz w:val="24"/>
          <w:szCs w:val="24"/>
        </w:rPr>
      </w:pP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roofErr w:type="gramStart"/>
      <w:r w:rsidRPr="009A3F0A">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(далее – отдел экономики, земельных и имущественных отношений) в соответствии с Порядком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утвержденным постановлением администрации Урмарского муниципального округа от ___________ № _____, а также планом проведения экспертизы нормативных правовых актов, затрагивающих вопросы осуществления предпринимательской и инвестиционной деятельности провел экспертизу ___________________________________________________________________________</w:t>
      </w:r>
      <w:proofErr w:type="gramEnd"/>
    </w:p>
    <w:p w:rsidR="009A3F0A" w:rsidRPr="009A3F0A" w:rsidRDefault="009A3F0A" w:rsidP="009A3F0A">
      <w:pPr>
        <w:tabs>
          <w:tab w:val="left" w:pos="4125"/>
        </w:tabs>
        <w:spacing w:after="0" w:line="240" w:lineRule="auto"/>
        <w:ind w:firstLine="709"/>
        <w:jc w:val="center"/>
        <w:rPr>
          <w:rFonts w:ascii="Times New Roman" w:hAnsi="Times New Roman" w:cs="Times New Roman"/>
          <w:sz w:val="24"/>
          <w:szCs w:val="24"/>
        </w:rPr>
      </w:pPr>
      <w:r w:rsidRPr="009A3F0A">
        <w:rPr>
          <w:rFonts w:ascii="Times New Roman" w:hAnsi="Times New Roman" w:cs="Times New Roman"/>
          <w:sz w:val="24"/>
          <w:szCs w:val="24"/>
        </w:rPr>
        <w:t>(наименование нормативного правового акта)</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1. Общее описание рассматриваемого регулирования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Сведения о нормативном правовом акте Урмарского муниципального округа (наименование и реквизиты, источники официального опубликования).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Уполномоченное подразделение администрации Урмарского муниципального округа.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Цели правового регулирования.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Основные группы субъектов предпринимательской и инвестиционной деятельности, интересы которых затрагиваются регулированием, установленным нормативным правовым актом Урмарского муниципального округа.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Описание обязанностей, которые возложены на субъекты предпринимательской и инвестиционной деятельности в рамках нормативного правового акта Урмарского муниципального округа.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Расходы субъектов предпринимательской и инвестиционной деятельности, связанные с необходимостью выполнения обязанностей в связи с действием нормативного правового акта Урмарского муниципального округа.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 xml:space="preserve">2. Основания для проведения экспертизы нормативного правового акта Урмарского  муниципального округа. </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r w:rsidRPr="009A3F0A">
        <w:rPr>
          <w:rFonts w:ascii="Times New Roman" w:hAnsi="Times New Roman" w:cs="Times New Roman"/>
          <w:sz w:val="24"/>
          <w:szCs w:val="24"/>
        </w:rPr>
        <w:t>В план проведения экспертизы нормативных правовых актов, затрагивающих вопросы осуществления предпринимательской и инвестиционной деятельности, _____________________________________________________________________________  (наименование нормативного правового акта)</w:t>
      </w:r>
    </w:p>
    <w:p w:rsidR="009A3F0A" w:rsidRPr="009A3F0A" w:rsidRDefault="009A3F0A" w:rsidP="009A3F0A">
      <w:pPr>
        <w:tabs>
          <w:tab w:val="left" w:pos="4125"/>
        </w:tabs>
        <w:spacing w:after="0" w:line="240" w:lineRule="auto"/>
        <w:ind w:firstLine="709"/>
        <w:jc w:val="both"/>
        <w:rPr>
          <w:rFonts w:ascii="Times New Roman" w:hAnsi="Times New Roman" w:cs="Times New Roman"/>
          <w:sz w:val="24"/>
          <w:szCs w:val="24"/>
        </w:rPr>
      </w:pPr>
    </w:p>
    <w:p w:rsidR="009A3F0A" w:rsidRPr="009A3F0A" w:rsidRDefault="009A3F0A" w:rsidP="009A3F0A">
      <w:pPr>
        <w:tabs>
          <w:tab w:val="left" w:pos="4125"/>
        </w:tabs>
        <w:spacing w:after="0" w:line="240" w:lineRule="auto"/>
        <w:ind w:left="142"/>
        <w:jc w:val="both"/>
        <w:rPr>
          <w:rFonts w:ascii="Times New Roman" w:hAnsi="Times New Roman" w:cs="Times New Roman"/>
          <w:sz w:val="24"/>
          <w:szCs w:val="24"/>
        </w:rPr>
      </w:pPr>
      <w:proofErr w:type="gramStart"/>
      <w:r w:rsidRPr="009A3F0A">
        <w:rPr>
          <w:rFonts w:ascii="Times New Roman" w:hAnsi="Times New Roman" w:cs="Times New Roman"/>
          <w:sz w:val="24"/>
          <w:szCs w:val="24"/>
        </w:rPr>
        <w:t>включен</w:t>
      </w:r>
      <w:proofErr w:type="gramEnd"/>
      <w:r w:rsidRPr="009A3F0A">
        <w:rPr>
          <w:rFonts w:ascii="Times New Roman" w:hAnsi="Times New Roman" w:cs="Times New Roman"/>
          <w:sz w:val="24"/>
          <w:szCs w:val="24"/>
        </w:rPr>
        <w:t xml:space="preserve"> (о) в соответствии с предложением ________________________________                                                                   </w:t>
      </w:r>
      <w:r w:rsidR="00972A91">
        <w:rPr>
          <w:rFonts w:ascii="Times New Roman" w:hAnsi="Times New Roman" w:cs="Times New Roman"/>
          <w:sz w:val="24"/>
          <w:szCs w:val="24"/>
        </w:rPr>
        <w:t xml:space="preserve">                       </w:t>
      </w:r>
      <w:r w:rsidR="00972A91">
        <w:rPr>
          <w:rFonts w:ascii="Times New Roman" w:hAnsi="Times New Roman" w:cs="Times New Roman"/>
          <w:sz w:val="24"/>
          <w:szCs w:val="24"/>
        </w:rPr>
        <w:tab/>
      </w:r>
      <w:r w:rsidR="00972A91">
        <w:rPr>
          <w:rFonts w:ascii="Times New Roman" w:hAnsi="Times New Roman" w:cs="Times New Roman"/>
          <w:sz w:val="24"/>
          <w:szCs w:val="24"/>
        </w:rPr>
        <w:tab/>
      </w:r>
      <w:r w:rsidR="00972A91">
        <w:rPr>
          <w:rFonts w:ascii="Times New Roman" w:hAnsi="Times New Roman" w:cs="Times New Roman"/>
          <w:sz w:val="24"/>
          <w:szCs w:val="24"/>
        </w:rPr>
        <w:tab/>
      </w:r>
      <w:r w:rsidR="00972A91">
        <w:rPr>
          <w:rFonts w:ascii="Times New Roman" w:hAnsi="Times New Roman" w:cs="Times New Roman"/>
          <w:sz w:val="24"/>
          <w:szCs w:val="24"/>
        </w:rPr>
        <w:tab/>
      </w:r>
      <w:r w:rsidRPr="009A3F0A">
        <w:rPr>
          <w:rFonts w:ascii="Times New Roman" w:hAnsi="Times New Roman" w:cs="Times New Roman"/>
          <w:sz w:val="24"/>
          <w:szCs w:val="24"/>
        </w:rPr>
        <w:t>(наименование обратившегося)</w:t>
      </w:r>
    </w:p>
    <w:p w:rsidR="009A3F0A" w:rsidRPr="009A3F0A" w:rsidRDefault="009A3F0A" w:rsidP="009A3F0A">
      <w:pPr>
        <w:tabs>
          <w:tab w:val="left" w:pos="4125"/>
        </w:tabs>
        <w:spacing w:after="0" w:line="240" w:lineRule="auto"/>
        <w:ind w:left="-142"/>
        <w:jc w:val="both"/>
        <w:rPr>
          <w:rFonts w:ascii="Times New Roman" w:hAnsi="Times New Roman" w:cs="Times New Roman"/>
          <w:sz w:val="24"/>
          <w:szCs w:val="24"/>
        </w:rPr>
      </w:pPr>
      <w:proofErr w:type="gramStart"/>
      <w:r w:rsidRPr="009A3F0A">
        <w:rPr>
          <w:rFonts w:ascii="Times New Roman" w:hAnsi="Times New Roman" w:cs="Times New Roman"/>
          <w:sz w:val="24"/>
          <w:szCs w:val="24"/>
        </w:rPr>
        <w:t>содержащим</w:t>
      </w:r>
      <w:proofErr w:type="gramEnd"/>
      <w:r w:rsidRPr="009A3F0A">
        <w:rPr>
          <w:rFonts w:ascii="Times New Roman" w:hAnsi="Times New Roman" w:cs="Times New Roman"/>
          <w:sz w:val="24"/>
          <w:szCs w:val="24"/>
        </w:rPr>
        <w:t xml:space="preserve"> сведения о том, что нормативный правовой акт содержит положения, необоснованно затрудняющие осуществление предпринимательской и инвестиционной деятельности, выражающиеся в_______________________________________________</w:t>
      </w:r>
      <w:r w:rsidR="00972A91">
        <w:rPr>
          <w:rFonts w:ascii="Times New Roman" w:hAnsi="Times New Roman" w:cs="Times New Roman"/>
          <w:sz w:val="24"/>
          <w:szCs w:val="24"/>
        </w:rPr>
        <w:t>_____</w:t>
      </w:r>
      <w:bookmarkStart w:id="3" w:name="_GoBack"/>
      <w:bookmarkEnd w:id="3"/>
      <w:r w:rsidRPr="009A3F0A">
        <w:rPr>
          <w:rFonts w:ascii="Times New Roman" w:hAnsi="Times New Roman" w:cs="Times New Roman"/>
          <w:sz w:val="24"/>
          <w:szCs w:val="24"/>
        </w:rPr>
        <w:t xml:space="preserve">.                                           </w:t>
      </w:r>
    </w:p>
    <w:p w:rsidR="009A3F0A" w:rsidRPr="009A3F0A" w:rsidRDefault="009A3F0A" w:rsidP="009A3F0A">
      <w:pPr>
        <w:tabs>
          <w:tab w:val="left" w:pos="4125"/>
        </w:tabs>
        <w:spacing w:after="0" w:line="240" w:lineRule="auto"/>
        <w:ind w:left="-142"/>
        <w:rPr>
          <w:rFonts w:ascii="Times New Roman" w:hAnsi="Times New Roman" w:cs="Times New Roman"/>
          <w:sz w:val="24"/>
          <w:szCs w:val="24"/>
        </w:rPr>
      </w:pPr>
      <w:r w:rsidRPr="009A3F0A">
        <w:rPr>
          <w:rFonts w:ascii="Times New Roman" w:hAnsi="Times New Roman" w:cs="Times New Roman"/>
          <w:sz w:val="24"/>
          <w:szCs w:val="24"/>
        </w:rPr>
        <w:t xml:space="preserve">         3. Публичные консультации </w:t>
      </w:r>
    </w:p>
    <w:p w:rsidR="009A3F0A" w:rsidRPr="009A3F0A" w:rsidRDefault="009A3F0A" w:rsidP="00972A91">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lastRenderedPageBreak/>
        <w:t xml:space="preserve">         В ходе проведения экспертизы нормативного правового акта Урмарского  муниципального округа с ___________________ по __________________________ проведены публичные консультации с представителями предпринимательского сообщества (далее -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 Уведомление о проведении публичных консультаций размещено на официальном сайте Урмарского муниципального округа в информационно-телекоммуникационной сети "Интернет" по адресу: ____________________________________.</w:t>
      </w:r>
    </w:p>
    <w:p w:rsidR="009A3F0A" w:rsidRPr="009A3F0A" w:rsidRDefault="009A3F0A" w:rsidP="009A3F0A">
      <w:pPr>
        <w:tabs>
          <w:tab w:val="left" w:pos="4125"/>
        </w:tabs>
        <w:spacing w:after="0" w:line="240" w:lineRule="auto"/>
        <w:ind w:left="-142"/>
        <w:rPr>
          <w:rFonts w:ascii="Times New Roman" w:hAnsi="Times New Roman" w:cs="Times New Roman"/>
          <w:sz w:val="24"/>
          <w:szCs w:val="24"/>
        </w:rPr>
      </w:pPr>
      <w:r w:rsidRPr="009A3F0A">
        <w:rPr>
          <w:rFonts w:ascii="Times New Roman" w:hAnsi="Times New Roman" w:cs="Times New Roman"/>
          <w:sz w:val="24"/>
          <w:szCs w:val="24"/>
        </w:rPr>
        <w:t xml:space="preserve">          Дополнительно запросы о представлении информации были направлены </w:t>
      </w:r>
      <w:proofErr w:type="gramStart"/>
      <w:r w:rsidRPr="009A3F0A">
        <w:rPr>
          <w:rFonts w:ascii="Times New Roman" w:hAnsi="Times New Roman" w:cs="Times New Roman"/>
          <w:sz w:val="24"/>
          <w:szCs w:val="24"/>
        </w:rPr>
        <w:t>в</w:t>
      </w:r>
      <w:proofErr w:type="gramEnd"/>
      <w:r w:rsidRPr="009A3F0A">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______________________________</w:t>
      </w:r>
      <w:r w:rsidRPr="009A3F0A">
        <w:rPr>
          <w:rFonts w:ascii="Times New Roman" w:hAnsi="Times New Roman" w:cs="Times New Roman"/>
          <w:sz w:val="24"/>
          <w:szCs w:val="24"/>
        </w:rPr>
        <w:t xml:space="preserve">. </w:t>
      </w:r>
    </w:p>
    <w:p w:rsidR="009A3F0A" w:rsidRPr="009A3F0A" w:rsidRDefault="009A3F0A" w:rsidP="009A3F0A">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По результатам публичных консультаций получено _____ предложений. </w:t>
      </w:r>
    </w:p>
    <w:p w:rsidR="009A3F0A" w:rsidRPr="009A3F0A" w:rsidRDefault="009A3F0A" w:rsidP="009A3F0A">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Результаты проведения публичных консультаций обобщены в справке о результатах проведения публичных консультаций. </w:t>
      </w:r>
    </w:p>
    <w:p w:rsidR="009A3F0A" w:rsidRPr="009A3F0A" w:rsidRDefault="009A3F0A" w:rsidP="009A3F0A">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4. Результаты проведенного отделом экономики, инвестиционной деятельности, земельных и имущественных отношений  исследования нормативного правового акта: анализ замечаний и предложений участников публичных консультаций; анализ положений нормативного правового акта; сведения о непредставлении структурным подразделением администрации Урмарского муниципального округа, материалов, необходимых для проведения исследования нормативного правового акта. </w:t>
      </w:r>
    </w:p>
    <w:p w:rsidR="009A3F0A" w:rsidRPr="009A3F0A" w:rsidRDefault="009A3F0A" w:rsidP="009A3F0A">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5. Подготовка и согласование проекта заключения по результатам исследования нормативного правового акта. Комментарии по поступившим замечаниям и предложениям к проекту заключения по результатам исследования нормативного правового акта. </w:t>
      </w:r>
    </w:p>
    <w:p w:rsidR="009A3F0A" w:rsidRPr="009A3F0A" w:rsidRDefault="009A3F0A" w:rsidP="009A3F0A">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6. Выводы по итогам проведения экспертизы нормативного правового акта: по итогам экспертизы _______________________________________________________________________ </w:t>
      </w:r>
    </w:p>
    <w:p w:rsidR="009A3F0A" w:rsidRPr="009A3F0A" w:rsidRDefault="009A3F0A" w:rsidP="009A3F0A">
      <w:pPr>
        <w:tabs>
          <w:tab w:val="left" w:pos="4125"/>
        </w:tabs>
        <w:spacing w:after="0" w:line="240" w:lineRule="auto"/>
        <w:ind w:left="-142"/>
        <w:jc w:val="center"/>
        <w:rPr>
          <w:rFonts w:ascii="Times New Roman" w:hAnsi="Times New Roman" w:cs="Times New Roman"/>
          <w:sz w:val="24"/>
          <w:szCs w:val="24"/>
        </w:rPr>
      </w:pPr>
      <w:r w:rsidRPr="009A3F0A">
        <w:rPr>
          <w:rFonts w:ascii="Times New Roman" w:hAnsi="Times New Roman" w:cs="Times New Roman"/>
          <w:sz w:val="24"/>
          <w:szCs w:val="24"/>
        </w:rPr>
        <w:t>(наименование нормативного правового акта)</w:t>
      </w:r>
    </w:p>
    <w:p w:rsidR="009A3F0A" w:rsidRPr="009A3F0A" w:rsidRDefault="009A3F0A" w:rsidP="00972A91">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отдел экономики, земельных и имущественных отношений пришел к выводу: </w:t>
      </w:r>
    </w:p>
    <w:p w:rsidR="009A3F0A" w:rsidRPr="009A3F0A" w:rsidRDefault="009A3F0A" w:rsidP="00972A91">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вариант 1: </w:t>
      </w:r>
    </w:p>
    <w:p w:rsidR="009A3F0A" w:rsidRPr="009A3F0A" w:rsidRDefault="009A3F0A" w:rsidP="00972A91">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о наличии положений, необоснованно затрудняющих осуществление предпринимательской и инвестиционной деятельности, и необходимости внесения изменений в нормативный правовой акт; </w:t>
      </w:r>
    </w:p>
    <w:p w:rsidR="009A3F0A" w:rsidRPr="009A3F0A" w:rsidRDefault="009A3F0A" w:rsidP="00972A91">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вариант 2: </w:t>
      </w:r>
    </w:p>
    <w:p w:rsidR="009A3F0A" w:rsidRPr="009A3F0A" w:rsidRDefault="009A3F0A" w:rsidP="00972A91">
      <w:pPr>
        <w:tabs>
          <w:tab w:val="left" w:pos="4125"/>
        </w:tabs>
        <w:spacing w:after="0" w:line="240" w:lineRule="auto"/>
        <w:ind w:left="-142"/>
        <w:jc w:val="both"/>
        <w:rPr>
          <w:rFonts w:ascii="Times New Roman" w:hAnsi="Times New Roman" w:cs="Times New Roman"/>
          <w:sz w:val="24"/>
          <w:szCs w:val="24"/>
        </w:rPr>
      </w:pPr>
      <w:r w:rsidRPr="009A3F0A">
        <w:rPr>
          <w:rFonts w:ascii="Times New Roman" w:hAnsi="Times New Roman" w:cs="Times New Roman"/>
          <w:sz w:val="24"/>
          <w:szCs w:val="24"/>
        </w:rPr>
        <w:t xml:space="preserve">           об отсутствии положений, необоснованно затрудняющих осуществление предпринимательской и инвестиционной деятельности, и об отсутствии необходимости внесения изменений в нормативный правовой акт.</w:t>
      </w:r>
    </w:p>
    <w:p w:rsidR="009A3F0A" w:rsidRPr="009A3F0A" w:rsidRDefault="009A3F0A" w:rsidP="00972A91">
      <w:pPr>
        <w:tabs>
          <w:tab w:val="left" w:pos="4125"/>
        </w:tabs>
        <w:spacing w:after="0" w:line="240" w:lineRule="auto"/>
        <w:ind w:left="-142"/>
        <w:jc w:val="both"/>
        <w:rPr>
          <w:rFonts w:ascii="Times New Roman" w:hAnsi="Times New Roman" w:cs="Times New Roman"/>
          <w:sz w:val="24"/>
          <w:szCs w:val="24"/>
        </w:rPr>
      </w:pPr>
    </w:p>
    <w:p w:rsidR="009A3F0A" w:rsidRDefault="009A3F0A" w:rsidP="009A3F0A">
      <w:pPr>
        <w:tabs>
          <w:tab w:val="left" w:pos="4125"/>
        </w:tabs>
        <w:spacing w:after="0" w:line="240" w:lineRule="auto"/>
        <w:ind w:left="-142"/>
        <w:rPr>
          <w:rFonts w:ascii="Times New Roman" w:hAnsi="Times New Roman" w:cs="Times New Roman"/>
        </w:rPr>
      </w:pPr>
    </w:p>
    <w:p w:rsidR="009A3F0A" w:rsidRPr="009A3F0A" w:rsidRDefault="009A3F0A" w:rsidP="009A3F0A">
      <w:pPr>
        <w:tabs>
          <w:tab w:val="left" w:pos="4125"/>
        </w:tabs>
        <w:spacing w:after="0" w:line="240" w:lineRule="auto"/>
        <w:ind w:left="-142"/>
        <w:rPr>
          <w:rFonts w:ascii="Times New Roman" w:hAnsi="Times New Roman" w:cs="Times New Roman"/>
        </w:rPr>
      </w:pPr>
      <w:r w:rsidRPr="009A3F0A">
        <w:rPr>
          <w:rFonts w:ascii="Times New Roman" w:hAnsi="Times New Roman" w:cs="Times New Roman"/>
        </w:rPr>
        <w:t xml:space="preserve">Глава Урмарского  </w:t>
      </w:r>
    </w:p>
    <w:p w:rsidR="009A3F0A" w:rsidRPr="009A3F0A" w:rsidRDefault="009A3F0A" w:rsidP="00972A91">
      <w:pPr>
        <w:tabs>
          <w:tab w:val="left" w:pos="4125"/>
        </w:tabs>
        <w:spacing w:after="0" w:line="240" w:lineRule="auto"/>
        <w:ind w:left="-142"/>
        <w:rPr>
          <w:rFonts w:ascii="Times New Roman" w:hAnsi="Times New Roman" w:cs="Times New Roman"/>
        </w:rPr>
      </w:pPr>
      <w:r w:rsidRPr="009A3F0A">
        <w:rPr>
          <w:rFonts w:ascii="Times New Roman" w:hAnsi="Times New Roman" w:cs="Times New Roman"/>
        </w:rPr>
        <w:t xml:space="preserve">муниципального округа                </w:t>
      </w:r>
      <w:r w:rsidR="00972A91">
        <w:rPr>
          <w:rFonts w:ascii="Times New Roman" w:hAnsi="Times New Roman" w:cs="Times New Roman"/>
        </w:rPr>
        <w:t xml:space="preserve">                                           </w:t>
      </w:r>
      <w:r w:rsidRPr="009A3F0A">
        <w:rPr>
          <w:rFonts w:ascii="Times New Roman" w:hAnsi="Times New Roman" w:cs="Times New Roman"/>
        </w:rPr>
        <w:t xml:space="preserve">______________ _____________________ </w:t>
      </w:r>
    </w:p>
    <w:p w:rsidR="009A3F0A" w:rsidRPr="009A3F0A" w:rsidRDefault="009A3F0A" w:rsidP="009A3F0A">
      <w:pPr>
        <w:tabs>
          <w:tab w:val="left" w:pos="4125"/>
        </w:tabs>
        <w:spacing w:after="0" w:line="240" w:lineRule="auto"/>
        <w:ind w:left="-142"/>
        <w:rPr>
          <w:rFonts w:ascii="Times New Roman" w:hAnsi="Times New Roman" w:cs="Times New Roman"/>
          <w:sz w:val="20"/>
          <w:szCs w:val="20"/>
        </w:rPr>
      </w:pPr>
      <w:r w:rsidRPr="009A3F0A">
        <w:rPr>
          <w:rFonts w:ascii="Times New Roman" w:hAnsi="Times New Roman" w:cs="Times New Roman"/>
          <w:sz w:val="20"/>
          <w:szCs w:val="20"/>
        </w:rPr>
        <w:t xml:space="preserve">                                                                                                  </w:t>
      </w:r>
      <w:r w:rsidR="00972A91">
        <w:rPr>
          <w:rFonts w:ascii="Times New Roman" w:hAnsi="Times New Roman" w:cs="Times New Roman"/>
          <w:sz w:val="20"/>
          <w:szCs w:val="20"/>
        </w:rPr>
        <w:t xml:space="preserve">                    </w:t>
      </w:r>
      <w:r w:rsidRPr="009A3F0A">
        <w:rPr>
          <w:rFonts w:ascii="Times New Roman" w:hAnsi="Times New Roman" w:cs="Times New Roman"/>
          <w:sz w:val="20"/>
          <w:szCs w:val="20"/>
        </w:rPr>
        <w:t>(по</w:t>
      </w:r>
      <w:r w:rsidR="00972A91">
        <w:rPr>
          <w:rFonts w:ascii="Times New Roman" w:hAnsi="Times New Roman" w:cs="Times New Roman"/>
          <w:sz w:val="20"/>
          <w:szCs w:val="20"/>
        </w:rPr>
        <w:t xml:space="preserve">дпись)     </w:t>
      </w:r>
      <w:r w:rsidRPr="009A3F0A">
        <w:rPr>
          <w:rFonts w:ascii="Times New Roman" w:hAnsi="Times New Roman" w:cs="Times New Roman"/>
          <w:sz w:val="20"/>
          <w:szCs w:val="20"/>
        </w:rPr>
        <w:t xml:space="preserve">  </w:t>
      </w:r>
      <w:r w:rsidR="00972A91">
        <w:rPr>
          <w:rFonts w:ascii="Times New Roman" w:hAnsi="Times New Roman" w:cs="Times New Roman"/>
          <w:sz w:val="20"/>
          <w:szCs w:val="20"/>
        </w:rPr>
        <w:t xml:space="preserve">    </w:t>
      </w:r>
      <w:r w:rsidRPr="009A3F0A">
        <w:rPr>
          <w:rFonts w:ascii="Times New Roman" w:hAnsi="Times New Roman" w:cs="Times New Roman"/>
          <w:sz w:val="20"/>
          <w:szCs w:val="20"/>
        </w:rPr>
        <w:t xml:space="preserve"> (расшифровка подписи) </w:t>
      </w:r>
    </w:p>
    <w:p w:rsidR="009A3F0A" w:rsidRPr="009A3F0A" w:rsidRDefault="009A3F0A" w:rsidP="009A3F0A">
      <w:pPr>
        <w:tabs>
          <w:tab w:val="left" w:pos="4125"/>
        </w:tabs>
        <w:spacing w:after="0" w:line="240" w:lineRule="auto"/>
        <w:ind w:left="-142"/>
        <w:rPr>
          <w:rFonts w:ascii="Times New Roman" w:hAnsi="Times New Roman" w:cs="Times New Roman"/>
          <w:sz w:val="24"/>
          <w:szCs w:val="24"/>
        </w:rPr>
      </w:pPr>
      <w:r w:rsidRPr="009A3F0A">
        <w:rPr>
          <w:rFonts w:ascii="Times New Roman" w:hAnsi="Times New Roman" w:cs="Times New Roman"/>
        </w:rPr>
        <w:t>____________________</w:t>
      </w:r>
    </w:p>
    <w:p w:rsidR="009A3F0A" w:rsidRPr="009A3F0A" w:rsidRDefault="009A3F0A" w:rsidP="009A3F0A">
      <w:pPr>
        <w:tabs>
          <w:tab w:val="left" w:pos="4125"/>
        </w:tabs>
        <w:spacing w:after="0" w:line="240" w:lineRule="auto"/>
        <w:ind w:left="-142"/>
        <w:rPr>
          <w:rFonts w:ascii="Times New Roman" w:hAnsi="Times New Roman" w:cs="Times New Roman"/>
          <w:sz w:val="20"/>
          <w:szCs w:val="20"/>
        </w:rPr>
      </w:pPr>
      <w:r w:rsidRPr="009A3F0A">
        <w:rPr>
          <w:rFonts w:ascii="Times New Roman" w:hAnsi="Times New Roman" w:cs="Times New Roman"/>
        </w:rPr>
        <w:t xml:space="preserve">              </w:t>
      </w:r>
      <w:r w:rsidRPr="009A3F0A">
        <w:rPr>
          <w:rFonts w:ascii="Times New Roman" w:hAnsi="Times New Roman" w:cs="Times New Roman"/>
          <w:sz w:val="20"/>
          <w:szCs w:val="20"/>
        </w:rPr>
        <w:t>(дата)</w:t>
      </w:r>
    </w:p>
    <w:p w:rsidR="00AB30CE" w:rsidRDefault="00AB30CE" w:rsidP="009A3F0A">
      <w:pPr>
        <w:pStyle w:val="Default"/>
        <w:tabs>
          <w:tab w:val="left" w:pos="2977"/>
          <w:tab w:val="left" w:pos="3544"/>
        </w:tabs>
        <w:ind w:right="4863"/>
        <w:jc w:val="both"/>
      </w:pPr>
    </w:p>
    <w:sectPr w:rsidR="00AB30CE" w:rsidSect="009A3F0A">
      <w:headerReference w:type="default" r:id="rId21"/>
      <w:pgSz w:w="11905" w:h="16837"/>
      <w:pgMar w:top="1135" w:right="72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5B" w:rsidRDefault="001E0C5B" w:rsidP="00C65999">
      <w:pPr>
        <w:spacing w:after="0" w:line="240" w:lineRule="auto"/>
      </w:pPr>
      <w:r>
        <w:separator/>
      </w:r>
    </w:p>
  </w:endnote>
  <w:endnote w:type="continuationSeparator" w:id="0">
    <w:p w:rsidR="001E0C5B" w:rsidRDefault="001E0C5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5B" w:rsidRDefault="001E0C5B" w:rsidP="00C65999">
      <w:pPr>
        <w:spacing w:after="0" w:line="240" w:lineRule="auto"/>
      </w:pPr>
      <w:r>
        <w:separator/>
      </w:r>
    </w:p>
  </w:footnote>
  <w:footnote w:type="continuationSeparator" w:id="0">
    <w:p w:rsidR="001E0C5B" w:rsidRDefault="001E0C5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1">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2">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7"/>
  </w:num>
  <w:num w:numId="3">
    <w:abstractNumId w:val="16"/>
  </w:num>
  <w:num w:numId="4">
    <w:abstractNumId w:val="7"/>
  </w:num>
  <w:num w:numId="5">
    <w:abstractNumId w:val="15"/>
  </w:num>
  <w:num w:numId="6">
    <w:abstractNumId w:val="11"/>
  </w:num>
  <w:num w:numId="7">
    <w:abstractNumId w:val="2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45B"/>
    <w:rsid w:val="0006185D"/>
    <w:rsid w:val="00061A6A"/>
    <w:rsid w:val="00062059"/>
    <w:rsid w:val="0006261A"/>
    <w:rsid w:val="00062BC8"/>
    <w:rsid w:val="00064727"/>
    <w:rsid w:val="00065A23"/>
    <w:rsid w:val="000662B1"/>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D69"/>
    <w:rsid w:val="000A2F94"/>
    <w:rsid w:val="000A3529"/>
    <w:rsid w:val="000A49C0"/>
    <w:rsid w:val="000A51A8"/>
    <w:rsid w:val="000A52D2"/>
    <w:rsid w:val="000A55E3"/>
    <w:rsid w:val="000A6B4C"/>
    <w:rsid w:val="000B0528"/>
    <w:rsid w:val="000B6629"/>
    <w:rsid w:val="000B6D7A"/>
    <w:rsid w:val="000B79AB"/>
    <w:rsid w:val="000C01BA"/>
    <w:rsid w:val="000C11F7"/>
    <w:rsid w:val="000C1A91"/>
    <w:rsid w:val="000C2AED"/>
    <w:rsid w:val="000C39F1"/>
    <w:rsid w:val="000C403B"/>
    <w:rsid w:val="000C66C2"/>
    <w:rsid w:val="000C6709"/>
    <w:rsid w:val="000C786A"/>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350"/>
    <w:rsid w:val="000F39C3"/>
    <w:rsid w:val="000F431B"/>
    <w:rsid w:val="000F752A"/>
    <w:rsid w:val="00101F89"/>
    <w:rsid w:val="0010395F"/>
    <w:rsid w:val="001039B9"/>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62B2"/>
    <w:rsid w:val="00170640"/>
    <w:rsid w:val="00170A9D"/>
    <w:rsid w:val="00170F0F"/>
    <w:rsid w:val="001728CD"/>
    <w:rsid w:val="0017614E"/>
    <w:rsid w:val="001764EB"/>
    <w:rsid w:val="0017744E"/>
    <w:rsid w:val="00177CA6"/>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68A6"/>
    <w:rsid w:val="001D2343"/>
    <w:rsid w:val="001D4AEE"/>
    <w:rsid w:val="001D4CC7"/>
    <w:rsid w:val="001D4EC9"/>
    <w:rsid w:val="001D4EE2"/>
    <w:rsid w:val="001D584A"/>
    <w:rsid w:val="001D7E1B"/>
    <w:rsid w:val="001E0C5B"/>
    <w:rsid w:val="001E388B"/>
    <w:rsid w:val="001E3FAE"/>
    <w:rsid w:val="001E5F45"/>
    <w:rsid w:val="001E67F7"/>
    <w:rsid w:val="001F3259"/>
    <w:rsid w:val="001F378B"/>
    <w:rsid w:val="001F3F94"/>
    <w:rsid w:val="001F51F2"/>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4B6"/>
    <w:rsid w:val="0026388F"/>
    <w:rsid w:val="00263CC8"/>
    <w:rsid w:val="0026484B"/>
    <w:rsid w:val="002669E2"/>
    <w:rsid w:val="00271C9C"/>
    <w:rsid w:val="00272F53"/>
    <w:rsid w:val="00275CF0"/>
    <w:rsid w:val="00281AC7"/>
    <w:rsid w:val="0028223B"/>
    <w:rsid w:val="00282B03"/>
    <w:rsid w:val="00282B51"/>
    <w:rsid w:val="002846CA"/>
    <w:rsid w:val="00285220"/>
    <w:rsid w:val="002865ED"/>
    <w:rsid w:val="002869E6"/>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679A"/>
    <w:rsid w:val="002C7D15"/>
    <w:rsid w:val="002D0235"/>
    <w:rsid w:val="002D24EE"/>
    <w:rsid w:val="002D2A0D"/>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2F48B3"/>
    <w:rsid w:val="002F6028"/>
    <w:rsid w:val="003005EA"/>
    <w:rsid w:val="003009F8"/>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35D9"/>
    <w:rsid w:val="00325E4F"/>
    <w:rsid w:val="003263AA"/>
    <w:rsid w:val="0032665A"/>
    <w:rsid w:val="00326982"/>
    <w:rsid w:val="00326AD2"/>
    <w:rsid w:val="0033251E"/>
    <w:rsid w:val="0033648C"/>
    <w:rsid w:val="00337A3C"/>
    <w:rsid w:val="00341916"/>
    <w:rsid w:val="00342D34"/>
    <w:rsid w:val="00342D8E"/>
    <w:rsid w:val="00343077"/>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5B1C"/>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2BD"/>
    <w:rsid w:val="003E38F3"/>
    <w:rsid w:val="003E5795"/>
    <w:rsid w:val="003E631D"/>
    <w:rsid w:val="003E6CB1"/>
    <w:rsid w:val="003F2E62"/>
    <w:rsid w:val="003F50A7"/>
    <w:rsid w:val="003F5734"/>
    <w:rsid w:val="003F67E6"/>
    <w:rsid w:val="003F6D8A"/>
    <w:rsid w:val="003F7DEE"/>
    <w:rsid w:val="0040061D"/>
    <w:rsid w:val="00403B8C"/>
    <w:rsid w:val="00407419"/>
    <w:rsid w:val="004078FD"/>
    <w:rsid w:val="004079FF"/>
    <w:rsid w:val="00410D0D"/>
    <w:rsid w:val="0041217D"/>
    <w:rsid w:val="00413C77"/>
    <w:rsid w:val="00414130"/>
    <w:rsid w:val="0041445F"/>
    <w:rsid w:val="00415647"/>
    <w:rsid w:val="00416214"/>
    <w:rsid w:val="0041793D"/>
    <w:rsid w:val="0042246A"/>
    <w:rsid w:val="00423CF2"/>
    <w:rsid w:val="00425D4F"/>
    <w:rsid w:val="00427303"/>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107"/>
    <w:rsid w:val="004C63EE"/>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477"/>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232"/>
    <w:rsid w:val="0061543A"/>
    <w:rsid w:val="0061670D"/>
    <w:rsid w:val="00620E42"/>
    <w:rsid w:val="00621924"/>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2190"/>
    <w:rsid w:val="00655F14"/>
    <w:rsid w:val="0065722E"/>
    <w:rsid w:val="006601B6"/>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1E30"/>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47343"/>
    <w:rsid w:val="00752894"/>
    <w:rsid w:val="00752D8A"/>
    <w:rsid w:val="00756842"/>
    <w:rsid w:val="00756FF9"/>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2AD3"/>
    <w:rsid w:val="00884C32"/>
    <w:rsid w:val="008862B0"/>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0EDA"/>
    <w:rsid w:val="008F13DD"/>
    <w:rsid w:val="008F14C0"/>
    <w:rsid w:val="008F21E2"/>
    <w:rsid w:val="00900E14"/>
    <w:rsid w:val="00901271"/>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978"/>
    <w:rsid w:val="00975ED4"/>
    <w:rsid w:val="00976266"/>
    <w:rsid w:val="0097688B"/>
    <w:rsid w:val="00976A2B"/>
    <w:rsid w:val="00976A44"/>
    <w:rsid w:val="00976A65"/>
    <w:rsid w:val="0097738F"/>
    <w:rsid w:val="0098037E"/>
    <w:rsid w:val="0098140D"/>
    <w:rsid w:val="00981A65"/>
    <w:rsid w:val="00982AD0"/>
    <w:rsid w:val="00986B25"/>
    <w:rsid w:val="00986F7D"/>
    <w:rsid w:val="0099292E"/>
    <w:rsid w:val="009938FB"/>
    <w:rsid w:val="00997FE5"/>
    <w:rsid w:val="009A3AF8"/>
    <w:rsid w:val="009A3F0A"/>
    <w:rsid w:val="009A417B"/>
    <w:rsid w:val="009A576E"/>
    <w:rsid w:val="009A5CCE"/>
    <w:rsid w:val="009A7C8E"/>
    <w:rsid w:val="009B0184"/>
    <w:rsid w:val="009B0AC8"/>
    <w:rsid w:val="009B2E02"/>
    <w:rsid w:val="009B63B0"/>
    <w:rsid w:val="009B6E37"/>
    <w:rsid w:val="009B71E2"/>
    <w:rsid w:val="009B7E52"/>
    <w:rsid w:val="009C0BB9"/>
    <w:rsid w:val="009C1087"/>
    <w:rsid w:val="009C120E"/>
    <w:rsid w:val="009C1B8B"/>
    <w:rsid w:val="009C3B53"/>
    <w:rsid w:val="009C427B"/>
    <w:rsid w:val="009C4576"/>
    <w:rsid w:val="009C45F0"/>
    <w:rsid w:val="009D156C"/>
    <w:rsid w:val="009D19E5"/>
    <w:rsid w:val="009D358B"/>
    <w:rsid w:val="009D6B03"/>
    <w:rsid w:val="009E009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1B7"/>
    <w:rsid w:val="009F751D"/>
    <w:rsid w:val="00A010F0"/>
    <w:rsid w:val="00A01412"/>
    <w:rsid w:val="00A01AB8"/>
    <w:rsid w:val="00A0299C"/>
    <w:rsid w:val="00A03EA4"/>
    <w:rsid w:val="00A0506D"/>
    <w:rsid w:val="00A1038A"/>
    <w:rsid w:val="00A11AE3"/>
    <w:rsid w:val="00A13B24"/>
    <w:rsid w:val="00A149E9"/>
    <w:rsid w:val="00A155B9"/>
    <w:rsid w:val="00A16023"/>
    <w:rsid w:val="00A221EC"/>
    <w:rsid w:val="00A239EA"/>
    <w:rsid w:val="00A23D18"/>
    <w:rsid w:val="00A23DF6"/>
    <w:rsid w:val="00A25928"/>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4A4C"/>
    <w:rsid w:val="00A76B68"/>
    <w:rsid w:val="00A77F14"/>
    <w:rsid w:val="00A815CA"/>
    <w:rsid w:val="00A8165B"/>
    <w:rsid w:val="00A8295F"/>
    <w:rsid w:val="00A84620"/>
    <w:rsid w:val="00A86549"/>
    <w:rsid w:val="00A87C35"/>
    <w:rsid w:val="00A90079"/>
    <w:rsid w:val="00A90C0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0CE"/>
    <w:rsid w:val="00AB3C8E"/>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183B"/>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6B66"/>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16D5"/>
    <w:rsid w:val="00B52BFE"/>
    <w:rsid w:val="00B52C55"/>
    <w:rsid w:val="00B53561"/>
    <w:rsid w:val="00B54ED1"/>
    <w:rsid w:val="00B565AD"/>
    <w:rsid w:val="00B567CA"/>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1D9"/>
    <w:rsid w:val="00B9726D"/>
    <w:rsid w:val="00B97C43"/>
    <w:rsid w:val="00B97C7F"/>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1E4A"/>
    <w:rsid w:val="00C62216"/>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65F"/>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323DD"/>
    <w:rsid w:val="00D32BD5"/>
    <w:rsid w:val="00D33A71"/>
    <w:rsid w:val="00D3432D"/>
    <w:rsid w:val="00D3556E"/>
    <w:rsid w:val="00D37F38"/>
    <w:rsid w:val="00D403D2"/>
    <w:rsid w:val="00D42B7A"/>
    <w:rsid w:val="00D43803"/>
    <w:rsid w:val="00D43E60"/>
    <w:rsid w:val="00D44887"/>
    <w:rsid w:val="00D459C9"/>
    <w:rsid w:val="00D47D86"/>
    <w:rsid w:val="00D530A6"/>
    <w:rsid w:val="00D54331"/>
    <w:rsid w:val="00D54D25"/>
    <w:rsid w:val="00D55279"/>
    <w:rsid w:val="00D565E5"/>
    <w:rsid w:val="00D6287E"/>
    <w:rsid w:val="00D7028A"/>
    <w:rsid w:val="00D7319E"/>
    <w:rsid w:val="00D749F8"/>
    <w:rsid w:val="00D74A3A"/>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9061D"/>
    <w:rsid w:val="00E9119E"/>
    <w:rsid w:val="00E912DE"/>
    <w:rsid w:val="00E9166D"/>
    <w:rsid w:val="00E9634E"/>
    <w:rsid w:val="00E966EB"/>
    <w:rsid w:val="00E97D0C"/>
    <w:rsid w:val="00EA04B1"/>
    <w:rsid w:val="00EA0A19"/>
    <w:rsid w:val="00EA117D"/>
    <w:rsid w:val="00EA1E39"/>
    <w:rsid w:val="00EA24E6"/>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1418"/>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30A"/>
    <w:rsid w:val="00FE24F0"/>
    <w:rsid w:val="00FE35CF"/>
    <w:rsid w:val="00FE3799"/>
    <w:rsid w:val="00FE634C"/>
    <w:rsid w:val="00FE7D23"/>
    <w:rsid w:val="00FF2D49"/>
    <w:rsid w:val="00FF4181"/>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v.cap.ru/laws.aspx?id=323396&amp;gov_id=69"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8;&#1086;&#1077;&#1082;&#1090;%20%20&#1054;&#1056;&#1042;&#1048;%202024%20&#1075;&#1086;&#1076;%20&#1053;&#1086;&#1074;&#1072;&#1103;%20&#1088;&#1077;&#1076;&#1072;&#1082;&#1094;&#1080;&#1103;.doc"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55;&#1088;&#1086;&#1077;&#1082;&#1090;%20%20&#1054;&#1056;&#1042;&#1048;%202024%20&#1075;&#1086;&#1076;%20&#1053;&#1086;&#1074;&#1072;&#1103;%20&#1088;&#1077;&#1076;&#1072;&#1082;&#1094;&#1080;&#1103;.doc"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55;&#1088;&#1086;&#1077;&#1082;&#1090;%20%20&#1054;&#1056;&#1042;&#1048;%202024%20&#1075;&#1086;&#1076;%20&#1053;&#1086;&#1074;&#1072;&#1103;%20&#1088;&#1077;&#1076;&#1072;&#1082;&#1094;&#1080;&#1103;.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7855-1D7F-40E8-A9D0-A90BAE7F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19</Pages>
  <Words>7105</Words>
  <Characters>40501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237</cp:revision>
  <cp:lastPrinted>2024-09-12T10:20:00Z</cp:lastPrinted>
  <dcterms:created xsi:type="dcterms:W3CDTF">2024-06-07T07:05:00Z</dcterms:created>
  <dcterms:modified xsi:type="dcterms:W3CDTF">2024-09-12T10:20:00Z</dcterms:modified>
</cp:coreProperties>
</file>