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A36F5E" w:rsidRPr="002961C0" w14:paraId="79034AE1" w14:textId="77777777" w:rsidTr="00906FAD">
        <w:trPr>
          <w:cantSplit/>
          <w:trHeight w:val="253"/>
        </w:trPr>
        <w:tc>
          <w:tcPr>
            <w:tcW w:w="4154" w:type="dxa"/>
            <w:hideMark/>
          </w:tcPr>
          <w:p w14:paraId="01DF5EA2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14:paraId="713E17DC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14:paraId="762636CD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592192" behindDoc="1" locked="0" layoutInCell="1" allowOverlap="1" wp14:anchorId="2D217E6D" wp14:editId="78FBD71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14:paraId="33114C30" w14:textId="77777777" w:rsidR="00A36F5E" w:rsidRPr="002961C0" w:rsidRDefault="00A36F5E" w:rsidP="0090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39A48EB3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A36F5E" w:rsidRPr="002961C0" w14:paraId="412E6D3C" w14:textId="77777777" w:rsidTr="00906FAD">
        <w:trPr>
          <w:cantSplit/>
          <w:trHeight w:val="1617"/>
        </w:trPr>
        <w:tc>
          <w:tcPr>
            <w:tcW w:w="4154" w:type="dxa"/>
          </w:tcPr>
          <w:p w14:paraId="0E5CA27C" w14:textId="77777777" w:rsidR="00A36F5E" w:rsidRPr="002961C0" w:rsidRDefault="00A36F5E" w:rsidP="00906FA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12D2358F" w14:textId="77777777" w:rsidR="00A36F5E" w:rsidRPr="002961C0" w:rsidRDefault="00A36F5E" w:rsidP="00906FA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55D5F81" w14:textId="77777777" w:rsidR="00A36F5E" w:rsidRPr="002961C0" w:rsidRDefault="00A36F5E" w:rsidP="00906FA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0A25A651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616A2BB8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14:paraId="411C17D2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6DCAB54B" w14:textId="410ED7C5" w:rsidR="00A36F5E" w:rsidRPr="002961C0" w:rsidRDefault="0093711C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11.11.</w:t>
            </w:r>
            <w:r w:rsidR="009338A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2022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950 </w:t>
            </w:r>
            <w:r w:rsidR="00A36F5E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14:paraId="1499EE91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14:paraId="7061EEF0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186B37" w14:textId="77777777" w:rsidR="00A36F5E" w:rsidRPr="002961C0" w:rsidRDefault="00A36F5E" w:rsidP="00906FAD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14:paraId="5BD60AE6" w14:textId="77777777" w:rsidR="00A36F5E" w:rsidRPr="002961C0" w:rsidRDefault="00A36F5E" w:rsidP="0090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3D6D0561" w14:textId="77777777" w:rsidR="00A36F5E" w:rsidRPr="002961C0" w:rsidRDefault="00A36F5E" w:rsidP="0090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1A741C54" w14:textId="77777777" w:rsidR="00A36F5E" w:rsidRPr="002961C0" w:rsidRDefault="00A36F5E" w:rsidP="0090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14:paraId="736F7DEE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14:paraId="173F153D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6A1E8FB6" w14:textId="791123A7" w:rsidR="00A36F5E" w:rsidRPr="002961C0" w:rsidRDefault="0093711C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11.11</w:t>
            </w:r>
            <w:r w:rsidR="00A36F5E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.2022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950</w:t>
            </w:r>
          </w:p>
          <w:p w14:paraId="317C2F0E" w14:textId="77777777" w:rsidR="00A36F5E" w:rsidRPr="002961C0" w:rsidRDefault="00A36F5E" w:rsidP="00906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14:paraId="0426022F" w14:textId="77777777" w:rsidR="00A36F5E" w:rsidRPr="002961C0" w:rsidRDefault="00A36F5E" w:rsidP="00906FA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73E41A3C" w14:textId="4AD4737F" w:rsidR="00D54D22" w:rsidRDefault="00C415E8" w:rsidP="008D5B27">
      <w:pPr>
        <w:autoSpaceDE w:val="0"/>
        <w:autoSpaceDN w:val="0"/>
        <w:adjustRightInd w:val="0"/>
        <w:spacing w:after="0" w:line="240" w:lineRule="auto"/>
        <w:ind w:right="510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15E8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</w:t>
      </w:r>
      <w:proofErr w:type="gramStart"/>
      <w:r w:rsidRPr="00C415E8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орядка проведения оценки регули</w:t>
      </w:r>
      <w:r w:rsidRPr="00C415E8">
        <w:rPr>
          <w:rFonts w:ascii="Times New Roman" w:hAnsi="Times New Roman"/>
          <w:color w:val="000000" w:themeColor="text1"/>
          <w:sz w:val="24"/>
          <w:szCs w:val="24"/>
        </w:rPr>
        <w:t>рующего воздействия про</w:t>
      </w:r>
      <w:r>
        <w:rPr>
          <w:rFonts w:ascii="Times New Roman" w:hAnsi="Times New Roman"/>
          <w:color w:val="000000" w:themeColor="text1"/>
          <w:sz w:val="24"/>
          <w:szCs w:val="24"/>
        </w:rPr>
        <w:t>ектов нормативных правовых актов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</w:t>
      </w:r>
      <w:r w:rsidR="00922AF1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</w:t>
      </w:r>
    </w:p>
    <w:p w14:paraId="5718FE98" w14:textId="77777777" w:rsidR="00C415E8" w:rsidRPr="00592D05" w:rsidRDefault="00C415E8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AD9705" w14:textId="34A3F1BA" w:rsidR="008C062C" w:rsidRDefault="00804BC5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04BC5"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Законами Чувашской Республики от 18 октября 2004 г. № 19 «Об организации местного самоуправления в Чувашской  Республике», от 27 октября 2016 г. № 67 «О перечне муниципальных районов, муниципальных и городских округов Чувашской Республики, в которых проведение  оценки регулирующего воздействия проектов муниципальных</w:t>
      </w:r>
      <w:proofErr w:type="gramEnd"/>
      <w:r w:rsidRPr="00804BC5">
        <w:rPr>
          <w:rFonts w:ascii="Times New Roman" w:hAnsi="Times New Roman"/>
          <w:color w:val="000000" w:themeColor="text1"/>
          <w:sz w:val="24"/>
          <w:szCs w:val="24"/>
        </w:rPr>
        <w:t xml:space="preserve"> нормативных правовых актов и экспертизы муниципальных нормативных правовых актов является обязательным, и о критериях включения их в указанный перечень»</w:t>
      </w:r>
      <w:r w:rsidR="00F75AC4">
        <w:rPr>
          <w:rFonts w:ascii="Times New Roman" w:hAnsi="Times New Roman"/>
          <w:color w:val="000000" w:themeColor="text1"/>
          <w:sz w:val="24"/>
          <w:szCs w:val="24"/>
        </w:rPr>
        <w:t xml:space="preserve">, Уставом </w:t>
      </w:r>
      <w:proofErr w:type="spellStart"/>
      <w:r w:rsidR="00F75AC4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="00F75AC4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</w:t>
      </w:r>
    </w:p>
    <w:p w14:paraId="2B353808" w14:textId="77777777" w:rsidR="00804BC5" w:rsidRPr="00592D05" w:rsidRDefault="00804BC5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F876093" w14:textId="77777777" w:rsidR="00123C6D" w:rsidRPr="00592D05" w:rsidRDefault="00123C6D" w:rsidP="004E73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92D05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592D05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92D05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54316E66" w14:textId="77777777" w:rsidR="004A1394" w:rsidRDefault="004A1394" w:rsidP="004A1394">
      <w:pPr>
        <w:pStyle w:val="21"/>
        <w:spacing w:after="0" w:line="240" w:lineRule="auto"/>
        <w:ind w:left="0" w:firstLine="567"/>
        <w:contextualSpacing/>
        <w:jc w:val="both"/>
      </w:pPr>
    </w:p>
    <w:p w14:paraId="69C893C6" w14:textId="43F3B347" w:rsidR="00804BC5" w:rsidRDefault="00804BC5" w:rsidP="00804BC5">
      <w:pPr>
        <w:pStyle w:val="21"/>
        <w:spacing w:after="0" w:line="240" w:lineRule="auto"/>
        <w:ind w:left="0" w:firstLine="567"/>
        <w:contextualSpacing/>
        <w:jc w:val="both"/>
      </w:pPr>
      <w:r w:rsidRPr="00804BC5">
        <w:t>1.</w:t>
      </w:r>
      <w:r>
        <w:t xml:space="preserve"> </w:t>
      </w:r>
      <w:r w:rsidRPr="00804BC5">
        <w:t xml:space="preserve">Утвердить </w:t>
      </w:r>
      <w:r w:rsidR="00922AF1">
        <w:t xml:space="preserve">прилагаемый </w:t>
      </w:r>
      <w:r w:rsidRPr="00804BC5">
        <w:t xml:space="preserve">Порядок </w:t>
      </w:r>
      <w:proofErr w:type="gramStart"/>
      <w:r w:rsidRPr="00804BC5">
        <w:t>проведения оценки регулирующего воздействия проектов нормативных правовых актов</w:t>
      </w:r>
      <w:proofErr w:type="gramEnd"/>
      <w:r w:rsidRPr="00804BC5">
        <w:t xml:space="preserve"> </w:t>
      </w:r>
      <w:proofErr w:type="spellStart"/>
      <w:r w:rsidRPr="00804BC5">
        <w:t>Шумерлинского</w:t>
      </w:r>
      <w:proofErr w:type="spellEnd"/>
      <w:r w:rsidRPr="00804BC5">
        <w:t xml:space="preserve"> муниципального округа</w:t>
      </w:r>
      <w:r w:rsidR="00922AF1">
        <w:t xml:space="preserve"> </w:t>
      </w:r>
      <w:r w:rsidR="00922AF1" w:rsidRPr="00922AF1">
        <w:t>Чувашской Республики</w:t>
      </w:r>
      <w:r w:rsidRPr="00804BC5">
        <w:t>.</w:t>
      </w:r>
    </w:p>
    <w:p w14:paraId="64C67F2C" w14:textId="011392C5" w:rsidR="00C40764" w:rsidRDefault="00804BC5" w:rsidP="00FF1816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 xml:space="preserve">2. </w:t>
      </w:r>
      <w:r w:rsidR="00FF1816">
        <w:rPr>
          <w:color w:val="000000" w:themeColor="text1"/>
        </w:rPr>
        <w:t>Определить о</w:t>
      </w:r>
      <w:r w:rsidR="00FF1816" w:rsidRPr="00FF1816">
        <w:rPr>
          <w:color w:val="000000" w:themeColor="text1"/>
        </w:rPr>
        <w:t>тдел экономики, земельных и имущественных отношений администрации Шумерлинского муниципального округа</w:t>
      </w:r>
      <w:r w:rsidR="00FF1816">
        <w:rPr>
          <w:color w:val="000000" w:themeColor="text1"/>
        </w:rPr>
        <w:t xml:space="preserve"> ответственным подразделением за </w:t>
      </w:r>
      <w:r w:rsidR="00FF1816" w:rsidRPr="00FF1816">
        <w:rPr>
          <w:color w:val="000000" w:themeColor="text1"/>
        </w:rPr>
        <w:t>провед</w:t>
      </w:r>
      <w:r w:rsidR="00FF1816">
        <w:rPr>
          <w:color w:val="000000" w:themeColor="text1"/>
        </w:rPr>
        <w:t xml:space="preserve">ение </w:t>
      </w:r>
      <w:r w:rsidR="00FF1816" w:rsidRPr="00FF1816">
        <w:rPr>
          <w:color w:val="000000" w:themeColor="text1"/>
        </w:rPr>
        <w:t>экспертиз</w:t>
      </w:r>
      <w:r w:rsidR="00FF1816">
        <w:rPr>
          <w:color w:val="000000" w:themeColor="text1"/>
        </w:rPr>
        <w:t>ы</w:t>
      </w:r>
      <w:r w:rsidR="00FF1816" w:rsidRPr="00FF1816">
        <w:rPr>
          <w:color w:val="000000" w:themeColor="text1"/>
        </w:rPr>
        <w:t xml:space="preserve"> сводного отчета о результатах </w:t>
      </w:r>
      <w:proofErr w:type="gramStart"/>
      <w:r w:rsidR="00FF1816" w:rsidRPr="00FF1816">
        <w:rPr>
          <w:color w:val="000000" w:themeColor="text1"/>
        </w:rPr>
        <w:t>проведения</w:t>
      </w:r>
      <w:r w:rsidR="00FF1816">
        <w:rPr>
          <w:color w:val="000000" w:themeColor="text1"/>
        </w:rPr>
        <w:t xml:space="preserve"> оценки регулирующего воздействия проектов муниципальных правовых актов</w:t>
      </w:r>
      <w:proofErr w:type="gramEnd"/>
      <w:r w:rsidR="00FF1816">
        <w:rPr>
          <w:color w:val="000000" w:themeColor="text1"/>
        </w:rPr>
        <w:t xml:space="preserve"> </w:t>
      </w:r>
      <w:proofErr w:type="spellStart"/>
      <w:r w:rsidR="00FF1816">
        <w:rPr>
          <w:color w:val="000000" w:themeColor="text1"/>
        </w:rPr>
        <w:t>Шумерлинского</w:t>
      </w:r>
      <w:proofErr w:type="spellEnd"/>
      <w:r w:rsidR="00FF1816">
        <w:rPr>
          <w:color w:val="000000" w:themeColor="text1"/>
        </w:rPr>
        <w:t xml:space="preserve"> муниципального округа</w:t>
      </w:r>
      <w:r w:rsidR="00922AF1" w:rsidRPr="00922AF1">
        <w:rPr>
          <w:color w:val="000000" w:themeColor="text1"/>
        </w:rPr>
        <w:t xml:space="preserve"> Чувашской Республики </w:t>
      </w:r>
      <w:r w:rsidR="00922AF1" w:rsidRPr="00922AF1">
        <w:t>(далее - проекты актов)</w:t>
      </w:r>
      <w:r w:rsidR="00FF1816">
        <w:rPr>
          <w:color w:val="000000" w:themeColor="text1"/>
        </w:rPr>
        <w:t>.</w:t>
      </w:r>
    </w:p>
    <w:p w14:paraId="2259CDCC" w14:textId="5F5EBDE5" w:rsidR="00922AF1" w:rsidRPr="00922AF1" w:rsidRDefault="004D02B8" w:rsidP="00FF1816">
      <w:pPr>
        <w:pStyle w:val="21"/>
        <w:spacing w:after="0" w:line="240" w:lineRule="auto"/>
        <w:ind w:left="0" w:firstLine="567"/>
        <w:contextualSpacing/>
        <w:jc w:val="both"/>
      </w:pPr>
      <w:r>
        <w:rPr>
          <w:color w:val="000000" w:themeColor="text1"/>
        </w:rPr>
        <w:t xml:space="preserve">3. </w:t>
      </w:r>
      <w:proofErr w:type="gramStart"/>
      <w:r w:rsidR="00922AF1">
        <w:t>Контроль за</w:t>
      </w:r>
      <w:proofErr w:type="gramEnd"/>
      <w:r w:rsidR="00922AF1">
        <w:t xml:space="preserve"> отбором проектов актов, подлежащих проведению процедуры оценки регулирующего воздействия, возложить на отдел правового обеспечения администрации </w:t>
      </w:r>
      <w:proofErr w:type="spellStart"/>
      <w:r w:rsidR="00922AF1">
        <w:t>Шумерлинского</w:t>
      </w:r>
      <w:proofErr w:type="spellEnd"/>
      <w:r w:rsidR="00922AF1">
        <w:t xml:space="preserve"> муниципального округа </w:t>
      </w:r>
      <w:r w:rsidR="00922AF1" w:rsidRPr="00922AF1">
        <w:rPr>
          <w:color w:val="000000" w:themeColor="text1"/>
        </w:rPr>
        <w:t>Чувашской Республики</w:t>
      </w:r>
      <w:r w:rsidR="00922AF1">
        <w:t>.</w:t>
      </w:r>
    </w:p>
    <w:p w14:paraId="6C4E5662" w14:textId="30407764" w:rsidR="004D02B8" w:rsidRDefault="000D4077" w:rsidP="00FF1816">
      <w:pPr>
        <w:pStyle w:val="21"/>
        <w:spacing w:after="0" w:line="240" w:lineRule="auto"/>
        <w:ind w:left="0" w:firstLine="567"/>
        <w:contextualSpacing/>
        <w:jc w:val="both"/>
      </w:pPr>
      <w:r>
        <w:rPr>
          <w:color w:val="000000" w:themeColor="text1"/>
        </w:rPr>
        <w:t>4</w:t>
      </w:r>
      <w:r w:rsidR="00922AF1">
        <w:rPr>
          <w:color w:val="000000" w:themeColor="text1"/>
        </w:rPr>
        <w:t xml:space="preserve">. </w:t>
      </w:r>
      <w:r w:rsidR="004D02B8" w:rsidRPr="004D02B8">
        <w:rPr>
          <w:color w:val="000000" w:themeColor="text1"/>
        </w:rPr>
        <w:t>Признать утратившим силу постановление администрации Шумерлинского</w:t>
      </w:r>
      <w:r w:rsidR="004D02B8">
        <w:rPr>
          <w:color w:val="000000" w:themeColor="text1"/>
        </w:rPr>
        <w:t xml:space="preserve"> муниципального округа </w:t>
      </w:r>
      <w:r w:rsidR="004D02B8">
        <w:t>04</w:t>
      </w:r>
      <w:r w:rsidR="004D02B8" w:rsidRPr="00F54967">
        <w:t>.</w:t>
      </w:r>
      <w:r w:rsidR="004D02B8">
        <w:t>03</w:t>
      </w:r>
      <w:r w:rsidR="004D02B8" w:rsidRPr="00F54967">
        <w:t>.202</w:t>
      </w:r>
      <w:r w:rsidR="004D02B8">
        <w:t>2 № 122 «</w:t>
      </w:r>
      <w:r w:rsidR="004D02B8" w:rsidRPr="004D02B8">
        <w:t xml:space="preserve">Об утверждении </w:t>
      </w:r>
      <w:proofErr w:type="gramStart"/>
      <w:r w:rsidR="004D02B8" w:rsidRPr="004D02B8">
        <w:t>Порядка проведения оценки регулирующего воздействия проектов нормативных правовых актов</w:t>
      </w:r>
      <w:proofErr w:type="gramEnd"/>
      <w:r w:rsidR="004D02B8" w:rsidRPr="004D02B8">
        <w:t xml:space="preserve"> Шумерлинского муниципального округа</w:t>
      </w:r>
      <w:r w:rsidR="004D02B8">
        <w:t>».</w:t>
      </w:r>
    </w:p>
    <w:p w14:paraId="57F07B5F" w14:textId="59249386" w:rsidR="00FF1816" w:rsidRDefault="000D4077" w:rsidP="00FF1816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>5</w:t>
      </w:r>
      <w:r w:rsidR="00922AF1">
        <w:t>.</w:t>
      </w:r>
      <w:r w:rsidR="007F4653">
        <w:t xml:space="preserve"> </w:t>
      </w:r>
      <w:r w:rsidR="00922AF1" w:rsidRPr="00922AF1">
        <w:t xml:space="preserve">Настоящее постановление вступает в силу после его официального опубликования в печатном издании «Вестник </w:t>
      </w:r>
      <w:proofErr w:type="spellStart"/>
      <w:r w:rsidR="00922AF1" w:rsidRPr="00922AF1">
        <w:t>Шумерлинского</w:t>
      </w:r>
      <w:proofErr w:type="spellEnd"/>
      <w:r w:rsidR="00922AF1" w:rsidRPr="00922AF1">
        <w:t xml:space="preserve"> муниципального округа» и подлежит размещению на официальном сайте </w:t>
      </w:r>
      <w:proofErr w:type="spellStart"/>
      <w:r w:rsidR="00922AF1" w:rsidRPr="00922AF1">
        <w:t>Шумерлинского</w:t>
      </w:r>
      <w:proofErr w:type="spellEnd"/>
      <w:r w:rsidR="00922AF1" w:rsidRPr="00922AF1">
        <w:t xml:space="preserve"> муниципального округа в информационно-телекоммуникационной сети «Интернет».</w:t>
      </w:r>
    </w:p>
    <w:p w14:paraId="3FB9DD8E" w14:textId="77777777" w:rsidR="00FF1816" w:rsidRDefault="00FF1816" w:rsidP="00FF1816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</w:p>
    <w:p w14:paraId="58755598" w14:textId="77777777" w:rsidR="00FF1816" w:rsidRPr="00592D05" w:rsidRDefault="00FF1816" w:rsidP="00FF1816">
      <w:pPr>
        <w:pStyle w:val="21"/>
        <w:spacing w:after="0" w:line="240" w:lineRule="auto"/>
        <w:ind w:left="0" w:firstLine="567"/>
        <w:contextualSpacing/>
        <w:jc w:val="both"/>
      </w:pPr>
    </w:p>
    <w:p w14:paraId="48D7EE16" w14:textId="77777777" w:rsidR="00A36F5E" w:rsidRPr="00592D05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2D05">
        <w:rPr>
          <w:rFonts w:ascii="Times New Roman" w:hAnsi="Times New Roman"/>
          <w:sz w:val="24"/>
          <w:szCs w:val="24"/>
        </w:rPr>
        <w:t>Глава</w:t>
      </w:r>
      <w:r w:rsidR="00DD713D" w:rsidRPr="00592D05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592D05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2D05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592D05">
        <w:rPr>
          <w:rFonts w:ascii="Times New Roman" w:hAnsi="Times New Roman"/>
          <w:sz w:val="24"/>
          <w:szCs w:val="24"/>
        </w:rPr>
        <w:t>округа</w:t>
      </w:r>
    </w:p>
    <w:p w14:paraId="6F08BCA4" w14:textId="2540E1E9" w:rsidR="00DD713D" w:rsidRPr="00FC1C54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92D0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592D0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92D05">
        <w:rPr>
          <w:rFonts w:ascii="Times New Roman" w:hAnsi="Times New Roman"/>
          <w:sz w:val="24"/>
          <w:szCs w:val="24"/>
        </w:rPr>
        <w:t xml:space="preserve">         </w:t>
      </w:r>
      <w:r w:rsidR="00DE32E0" w:rsidRPr="00592D05">
        <w:rPr>
          <w:rFonts w:ascii="Times New Roman" w:hAnsi="Times New Roman"/>
          <w:sz w:val="24"/>
          <w:szCs w:val="24"/>
        </w:rPr>
        <w:t>Л.Г. Рафинов</w:t>
      </w:r>
      <w:r>
        <w:t xml:space="preserve"> </w:t>
      </w:r>
      <w:r w:rsidR="00DD713D">
        <w:br w:type="page"/>
      </w:r>
    </w:p>
    <w:p w14:paraId="1209F2D5" w14:textId="79E43EE3" w:rsidR="008D5B27" w:rsidRDefault="00EC6120" w:rsidP="000D4077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F7EA3">
        <w:rPr>
          <w:rFonts w:ascii="Times New Roman" w:hAnsi="Times New Roman"/>
          <w:sz w:val="24"/>
          <w:szCs w:val="24"/>
        </w:rPr>
        <w:t xml:space="preserve"> </w:t>
      </w:r>
    </w:p>
    <w:p w14:paraId="79F837DB" w14:textId="77777777" w:rsidR="008D5B27" w:rsidRDefault="00EC6120" w:rsidP="000D4077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к постановлению</w:t>
      </w:r>
      <w:r w:rsidR="008D5B27"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E09DB2" w14:textId="2BD99BDB" w:rsidR="00EA5AEB" w:rsidRDefault="008D5B27" w:rsidP="000D4077">
      <w:pPr>
        <w:spacing w:after="0" w:line="240" w:lineRule="auto"/>
        <w:ind w:left="5103" w:hanging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EC6120" w:rsidRPr="00EC6120"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6120">
        <w:rPr>
          <w:rFonts w:ascii="Times New Roman" w:hAnsi="Times New Roman"/>
          <w:sz w:val="24"/>
          <w:szCs w:val="24"/>
        </w:rPr>
        <w:t>муниципального округа</w:t>
      </w:r>
    </w:p>
    <w:p w14:paraId="3A0EAA8E" w14:textId="646A9330" w:rsidR="00EC6120" w:rsidRDefault="00EC6120" w:rsidP="000D4077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 xml:space="preserve">от </w:t>
      </w:r>
      <w:r w:rsidR="0093711C">
        <w:rPr>
          <w:rFonts w:ascii="Times New Roman" w:hAnsi="Times New Roman"/>
          <w:sz w:val="24"/>
          <w:szCs w:val="24"/>
        </w:rPr>
        <w:t>11.11</w:t>
      </w:r>
      <w:r w:rsidR="001C20E8">
        <w:rPr>
          <w:rFonts w:ascii="Times New Roman" w:hAnsi="Times New Roman"/>
          <w:sz w:val="24"/>
          <w:szCs w:val="24"/>
        </w:rPr>
        <w:t xml:space="preserve">.2022 № </w:t>
      </w:r>
      <w:r w:rsidR="0093711C">
        <w:rPr>
          <w:rFonts w:ascii="Times New Roman" w:hAnsi="Times New Roman"/>
          <w:sz w:val="24"/>
          <w:szCs w:val="24"/>
        </w:rPr>
        <w:t>950</w:t>
      </w:r>
      <w:bookmarkStart w:id="0" w:name="_GoBack"/>
      <w:bookmarkEnd w:id="0"/>
    </w:p>
    <w:p w14:paraId="70E6D87C" w14:textId="77777777" w:rsidR="00A94F4F" w:rsidRDefault="00A94F4F" w:rsidP="000D4077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14:paraId="630C090D" w14:textId="77777777" w:rsidR="00A94F4F" w:rsidRDefault="00A94F4F" w:rsidP="006E1FD3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4CBE5D4D" w14:textId="02D9BE99" w:rsidR="00592D05" w:rsidRDefault="00172E9C" w:rsidP="006E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E9C">
        <w:rPr>
          <w:rFonts w:ascii="Times New Roman" w:hAnsi="Times New Roman"/>
          <w:b/>
          <w:sz w:val="24"/>
          <w:szCs w:val="24"/>
        </w:rPr>
        <w:t>Порядок проведения оценки регулирующего воздействия проектов нормативных правовых актов Шумерлинского муниципального округа</w:t>
      </w:r>
    </w:p>
    <w:p w14:paraId="5B519156" w14:textId="77777777" w:rsidR="00C01A27" w:rsidRPr="00C01A27" w:rsidRDefault="00C01A27" w:rsidP="006E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21B0B4" w14:textId="0E65E096" w:rsidR="00C01A27" w:rsidRPr="00C01A27" w:rsidRDefault="00C01A27" w:rsidP="006E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A27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A27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08D69CF5" w14:textId="21BAFF28" w:rsidR="00D364CE" w:rsidRPr="00FF0897" w:rsidRDefault="00D364CE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1.1. </w:t>
      </w:r>
      <w:proofErr w:type="gramStart"/>
      <w:r w:rsidRPr="002B3A1A">
        <w:rPr>
          <w:sz w:val="24"/>
          <w:szCs w:val="24"/>
        </w:rPr>
        <w:t>Настоящий Порядок определяет процедуры проведения оценки регулирующего воздействия (далее - ОРВ)</w:t>
      </w:r>
      <w:r w:rsidRPr="002B3A1A">
        <w:t xml:space="preserve"> </w:t>
      </w:r>
      <w:r w:rsidRPr="002B3A1A">
        <w:rPr>
          <w:sz w:val="24"/>
          <w:szCs w:val="24"/>
        </w:rPr>
        <w:t xml:space="preserve">проектов нормативных правовых актов </w:t>
      </w:r>
      <w:proofErr w:type="spellStart"/>
      <w:r w:rsidR="0053144C">
        <w:rPr>
          <w:sz w:val="24"/>
          <w:szCs w:val="24"/>
        </w:rPr>
        <w:t>Шумерлинского</w:t>
      </w:r>
      <w:proofErr w:type="spellEnd"/>
      <w:r w:rsidR="0053144C">
        <w:rPr>
          <w:sz w:val="24"/>
          <w:szCs w:val="24"/>
        </w:rPr>
        <w:t xml:space="preserve"> муниципального округа </w:t>
      </w:r>
      <w:r w:rsidR="000D4077">
        <w:rPr>
          <w:color w:val="000000" w:themeColor="text1"/>
          <w:sz w:val="24"/>
          <w:szCs w:val="24"/>
        </w:rPr>
        <w:t>Чувашской Республики (далее – Шумерлинский муниципальный округ)</w:t>
      </w:r>
      <w:r w:rsidR="00327BB4">
        <w:rPr>
          <w:color w:val="000000" w:themeColor="text1"/>
          <w:sz w:val="24"/>
          <w:szCs w:val="24"/>
        </w:rPr>
        <w:t>,</w:t>
      </w:r>
      <w:r w:rsidR="000D4077" w:rsidRPr="002B3A1A">
        <w:rPr>
          <w:sz w:val="24"/>
          <w:szCs w:val="24"/>
        </w:rPr>
        <w:t xml:space="preserve"> </w:t>
      </w:r>
      <w:r w:rsidRPr="002B3A1A">
        <w:rPr>
          <w:sz w:val="24"/>
          <w:szCs w:val="24"/>
        </w:rPr>
        <w:t xml:space="preserve">устанавливающих новые или изменяющих ранее предусмотренные нормативными правовыми актами </w:t>
      </w:r>
      <w:r w:rsidR="0053144C">
        <w:rPr>
          <w:sz w:val="24"/>
          <w:szCs w:val="24"/>
        </w:rPr>
        <w:t xml:space="preserve">Шумерлинского муниципального округа </w:t>
      </w:r>
      <w:r w:rsidRPr="002B3A1A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 акта), подготовки сводных отчетов о результатах ОРВ проектов актов</w:t>
      </w:r>
      <w:proofErr w:type="gramEnd"/>
      <w:r w:rsidRPr="002B3A1A">
        <w:rPr>
          <w:sz w:val="24"/>
          <w:szCs w:val="24"/>
        </w:rPr>
        <w:t>, оценки качества исполнения процедур ОРВ проектов актов, подготовки заключений об ОРВ проектов.</w:t>
      </w:r>
    </w:p>
    <w:p w14:paraId="2C5027DD" w14:textId="62A06551" w:rsidR="00D364CE" w:rsidRDefault="00D364CE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1.2. ОРВ не проводится</w:t>
      </w:r>
      <w:r w:rsidR="008D5B27">
        <w:rPr>
          <w:sz w:val="24"/>
          <w:szCs w:val="24"/>
        </w:rPr>
        <w:t xml:space="preserve"> </w:t>
      </w:r>
      <w:r w:rsidR="008D5B27" w:rsidRPr="008D5B27">
        <w:rPr>
          <w:sz w:val="24"/>
          <w:szCs w:val="24"/>
        </w:rPr>
        <w:t>в отношении:</w:t>
      </w:r>
    </w:p>
    <w:p w14:paraId="3D570BE9" w14:textId="3E5BC891" w:rsidR="00766BE1" w:rsidRPr="002B3A1A" w:rsidRDefault="00766BE1" w:rsidP="006E1FD3">
      <w:pPr>
        <w:pStyle w:val="11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66BE1">
        <w:rPr>
          <w:sz w:val="24"/>
          <w:szCs w:val="24"/>
        </w:rPr>
        <w:t>проектов нормативных правовых актов Собрания депутатов Шумерлинского муниципального округа Чувашской Республики, устанавливающих, изменяющих, приостанавливающих, отменяющих местные налоги и сборы</w:t>
      </w:r>
      <w:r w:rsidR="008D5B27">
        <w:rPr>
          <w:sz w:val="24"/>
          <w:szCs w:val="24"/>
        </w:rPr>
        <w:t>;</w:t>
      </w:r>
    </w:p>
    <w:p w14:paraId="5DE3F915" w14:textId="5767FCC8" w:rsidR="00D364CE" w:rsidRPr="002B3A1A" w:rsidRDefault="00D364CE" w:rsidP="006E1FD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2B3A1A">
        <w:t xml:space="preserve">2) </w:t>
      </w:r>
      <w:r w:rsidR="00521AC9" w:rsidRPr="00521AC9">
        <w:t>проектов нормативных правовых актов Собрания депутатов Шумерлинского муниципального округа Чувашской Республики, регулирующих бюджетные правоотношения</w:t>
      </w:r>
      <w:r w:rsidRPr="002B3A1A">
        <w:t>;</w:t>
      </w:r>
    </w:p>
    <w:p w14:paraId="0DD7730C" w14:textId="77777777" w:rsidR="00D364CE" w:rsidRPr="002B3A1A" w:rsidRDefault="00D364CE" w:rsidP="006E1FD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2B3A1A"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1D6553BA" w14:textId="1DDB68CA" w:rsidR="00D364CE" w:rsidRDefault="00D364CE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1.3. ОРВ проектов акта проводится в целях </w:t>
      </w:r>
      <w:r w:rsidRPr="002B3A1A">
        <w:rPr>
          <w:sz w:val="24"/>
          <w:szCs w:val="24"/>
          <w:shd w:val="clear" w:color="auto" w:fill="FFFFFF"/>
        </w:rPr>
        <w:t xml:space="preserve">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917CB1" w:rsidRPr="002B3A1A">
        <w:rPr>
          <w:sz w:val="24"/>
          <w:szCs w:val="24"/>
          <w:shd w:val="clear" w:color="auto" w:fill="FFFFFF"/>
        </w:rPr>
        <w:t>иной экономической деятельности,</w:t>
      </w:r>
      <w:r w:rsidRPr="002B3A1A">
        <w:rPr>
          <w:sz w:val="24"/>
          <w:szCs w:val="24"/>
          <w:shd w:val="clear" w:color="auto" w:fill="FFFFFF"/>
        </w:rPr>
        <w:t xml:space="preserve"> и </w:t>
      </w:r>
      <w:r w:rsidRPr="002B3A1A">
        <w:rPr>
          <w:sz w:val="24"/>
          <w:szCs w:val="24"/>
        </w:rPr>
        <w:t xml:space="preserve">бюджета </w:t>
      </w:r>
      <w:r w:rsidR="00837A61"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>.</w:t>
      </w:r>
    </w:p>
    <w:p w14:paraId="5349BB2B" w14:textId="77777777" w:rsidR="00D364CE" w:rsidRDefault="00D364CE" w:rsidP="006E1FD3">
      <w:pPr>
        <w:pStyle w:val="11"/>
        <w:ind w:left="0" w:firstLine="709"/>
        <w:rPr>
          <w:sz w:val="24"/>
          <w:szCs w:val="24"/>
        </w:rPr>
      </w:pPr>
    </w:p>
    <w:p w14:paraId="6231D220" w14:textId="77777777" w:rsidR="00917CB1" w:rsidRPr="00587B47" w:rsidRDefault="00917CB1" w:rsidP="006E1FD3">
      <w:pPr>
        <w:pStyle w:val="11"/>
        <w:ind w:left="0" w:firstLine="709"/>
        <w:jc w:val="center"/>
        <w:rPr>
          <w:b/>
          <w:sz w:val="24"/>
          <w:szCs w:val="24"/>
        </w:rPr>
      </w:pPr>
      <w:r w:rsidRPr="00587B47">
        <w:rPr>
          <w:b/>
          <w:sz w:val="24"/>
          <w:szCs w:val="24"/>
        </w:rPr>
        <w:t>II. Порядок проведения ОРВ</w:t>
      </w:r>
    </w:p>
    <w:p w14:paraId="78AB6440" w14:textId="77777777" w:rsidR="00917CB1" w:rsidRPr="002B3A1A" w:rsidRDefault="00917CB1" w:rsidP="006E1FD3">
      <w:pPr>
        <w:pStyle w:val="11"/>
        <w:ind w:left="0" w:firstLine="709"/>
        <w:rPr>
          <w:sz w:val="24"/>
          <w:szCs w:val="24"/>
        </w:rPr>
      </w:pPr>
    </w:p>
    <w:p w14:paraId="6A923534" w14:textId="64D7F6B9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>2.1. Проведение ОРВ проекта акта обеспечивается структурными подразделениями администрации Шумерлинского муниципального округа, осуществляющими подготовку проекта акта (далее – разработчик проекта акта) на этапе разработки проекта акта.</w:t>
      </w:r>
    </w:p>
    <w:p w14:paraId="060FFC5D" w14:textId="77777777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>2.2. При ОРВ проекта акта проводятся:</w:t>
      </w:r>
    </w:p>
    <w:p w14:paraId="2E51218D" w14:textId="77777777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>предварительная ОРВ проекта акта (далее - предварительная оценка);</w:t>
      </w:r>
    </w:p>
    <w:p w14:paraId="7980E6AD" w14:textId="4C20FD7C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>углубленная ОРВ проекта акта (далее - углубленная оценка) и публичные консультации по проекту акта (далее - публичные консультации).</w:t>
      </w:r>
    </w:p>
    <w:p w14:paraId="611E6D7C" w14:textId="77777777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>2.3. Предварительная оценка проводится в целях определения:</w:t>
      </w:r>
    </w:p>
    <w:p w14:paraId="675B2AF3" w14:textId="77777777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>а) наличия в проекте акта положений, которыми:</w:t>
      </w:r>
    </w:p>
    <w:p w14:paraId="2F8BA49D" w14:textId="0A3B29FA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 xml:space="preserve">устанавливаются новые, изменяются или отменяются ранее предусмотренные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457E12">
        <w:rPr>
          <w:rFonts w:ascii="Times New Roman" w:hAnsi="Times New Roman"/>
          <w:sz w:val="24"/>
          <w:szCs w:val="24"/>
        </w:rPr>
        <w:t>обязательные требования;</w:t>
      </w:r>
    </w:p>
    <w:p w14:paraId="1B36E9F0" w14:textId="4ECCDC9C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 xml:space="preserve">устанавливаются новые, изменяются или отменяются ранее предусмотренные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457E12">
        <w:rPr>
          <w:rFonts w:ascii="Times New Roman" w:hAnsi="Times New Roman"/>
          <w:sz w:val="24"/>
          <w:szCs w:val="24"/>
        </w:rPr>
        <w:t xml:space="preserve">обязанности и запреты для субъектов предпринимательской </w:t>
      </w:r>
      <w:r w:rsidR="00945E89" w:rsidRPr="00457E12">
        <w:rPr>
          <w:rFonts w:ascii="Times New Roman" w:hAnsi="Times New Roman"/>
          <w:sz w:val="24"/>
          <w:szCs w:val="24"/>
        </w:rPr>
        <w:t>и инвестиционной</w:t>
      </w:r>
      <w:r w:rsidRPr="00457E12">
        <w:rPr>
          <w:rFonts w:ascii="Times New Roman" w:hAnsi="Times New Roman"/>
          <w:sz w:val="24"/>
          <w:szCs w:val="24"/>
        </w:rPr>
        <w:t xml:space="preserve"> деятельности;</w:t>
      </w:r>
    </w:p>
    <w:p w14:paraId="24B959EE" w14:textId="401B265C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 xml:space="preserve">устанавливается, изменяется или отменяется ранее установленная ответственность за нарушение нормативных правовых актов </w:t>
      </w:r>
      <w:r w:rsidR="00945E89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457E12">
        <w:rPr>
          <w:rFonts w:ascii="Times New Roman" w:hAnsi="Times New Roman"/>
          <w:sz w:val="24"/>
          <w:szCs w:val="24"/>
        </w:rPr>
        <w:t xml:space="preserve">, </w:t>
      </w:r>
      <w:r w:rsidRPr="00457E12">
        <w:rPr>
          <w:rFonts w:ascii="Times New Roman" w:hAnsi="Times New Roman"/>
          <w:sz w:val="24"/>
          <w:szCs w:val="24"/>
        </w:rPr>
        <w:lastRenderedPageBreak/>
        <w:t>затрагивающих вопросы осуществления предпринимательской и иной экономической деятельности;</w:t>
      </w:r>
    </w:p>
    <w:p w14:paraId="75BBCCB6" w14:textId="6C9B6CEA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>б) последствий нового правового регулирования в части обязательных требований, обязанностей субъектов предпринимательской и иной экономической деятельности, влекущих:</w:t>
      </w:r>
    </w:p>
    <w:p w14:paraId="40A9465F" w14:textId="14D86651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 xml:space="preserve">невозможность исполнения субъектами предпринимательской и иной экономической деятельности возложенных на них обязательных требований, а также субъектами предпринимательской и инвестиционной деятельности обязанностей вследствие противоречий или пробелов в законодательстве, отсутствия необходимых организационных или технических условий у органов местного самоуправления </w:t>
      </w:r>
      <w:r w:rsidR="00C10262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457E12">
        <w:rPr>
          <w:rFonts w:ascii="Times New Roman" w:hAnsi="Times New Roman"/>
          <w:sz w:val="24"/>
          <w:szCs w:val="24"/>
        </w:rPr>
        <w:t>;</w:t>
      </w:r>
    </w:p>
    <w:p w14:paraId="38FD85DA" w14:textId="24A19E26" w:rsidR="00457E12" w:rsidRPr="00457E12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>возникновение у субъектов предпринимательской и иной экономической деятельности дополнительных расходов при осуществлении предпринимательской и иной экономической деятельности;</w:t>
      </w:r>
    </w:p>
    <w:p w14:paraId="00D23FC0" w14:textId="7341AF09" w:rsidR="00172E9C" w:rsidRDefault="00457E12" w:rsidP="006E1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E12">
        <w:rPr>
          <w:rFonts w:ascii="Times New Roman" w:hAnsi="Times New Roman"/>
          <w:sz w:val="24"/>
          <w:szCs w:val="24"/>
        </w:rPr>
        <w:t xml:space="preserve">возникновение дополнительных расходов бюджета </w:t>
      </w:r>
      <w:r w:rsidR="00945E89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457E12">
        <w:rPr>
          <w:rFonts w:ascii="Times New Roman" w:hAnsi="Times New Roman"/>
          <w:sz w:val="24"/>
          <w:szCs w:val="24"/>
        </w:rPr>
        <w:t xml:space="preserve">, связанных с созданием необходимых правовых, организационных и информационных условий применения проекта акта </w:t>
      </w:r>
      <w:r w:rsidR="00945E89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457E12">
        <w:rPr>
          <w:rFonts w:ascii="Times New Roman" w:hAnsi="Times New Roman"/>
          <w:sz w:val="24"/>
          <w:szCs w:val="24"/>
        </w:rPr>
        <w:t>.</w:t>
      </w:r>
    </w:p>
    <w:p w14:paraId="1D3D0995" w14:textId="77777777" w:rsidR="00BC6E33" w:rsidRPr="002B3A1A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2.4. По результатам предварительной оценки принимается одно из следующих решений:</w:t>
      </w:r>
    </w:p>
    <w:p w14:paraId="49A56974" w14:textId="77777777" w:rsidR="00BC6E33" w:rsidRPr="002B3A1A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составляется сводный отчет о результатах проведения ОРВ проекта акта, в котором излагается вывод о том, что проект акта не предусматривает новое правовое регулирование в части обязанностей, запретов и ограничений для субъектов предпринимательской и иной экономической деятельности либо предусмотренное проектом акта новое правовое регулирование в части обязанностей, запретов и ограничений для субъектов предпринимательской и иной экономической деятельности не приведет к последствиям, указанным в подпунктах "а", "б" пункта 2.3 настоящего Порядка;</w:t>
      </w:r>
    </w:p>
    <w:p w14:paraId="69CB5630" w14:textId="77777777" w:rsidR="00BC6E33" w:rsidRPr="002B3A1A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проводятся углубленная оценка и публичные консультации в случае, предусмотренном пунктом 2.5 настоящего Порядка.</w:t>
      </w:r>
    </w:p>
    <w:p w14:paraId="38B6617B" w14:textId="77777777" w:rsidR="00BC6E33" w:rsidRPr="002B3A1A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2.5. Углубленная оценка, а также публичные консультации проводятся после предварительной оценки, по результатам которой сделан вывод, что такой проект акта предусматривает новое правовое регулирование в части обязанностей, запретов и ограничений для субъектов предпринимательской и иной экономической деятельности, приводящее к обстоятельствам, указанным в подпунктах "а", "б" пункта 2.3 настоящего Порядка.</w:t>
      </w:r>
    </w:p>
    <w:p w14:paraId="47C670B1" w14:textId="77777777" w:rsidR="00BC6E33" w:rsidRPr="002B3A1A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В целях выявления положений, указанных в пункте 1.3 настоящего Порядка, при проведении углубленной оценки устанавливаются:</w:t>
      </w:r>
    </w:p>
    <w:p w14:paraId="22DE1B4E" w14:textId="77777777" w:rsidR="00BC6E33" w:rsidRPr="002B3A1A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проблема, на решение которой направлено новое правовое регулирование в части обязанностей, запретов и ограничений для субъектов предпринимательской и иной экономической деятельности, ее влияние на достижение целей предусмотренного проектом акта правового регулирования, а также возможность ее решения иными правовыми, информационными или организационными средствами. При этом принимаются во внимание сведения о существующем опыте решения данной или аналогичной проблемы правовыми, информационными или организационными средствами в Российской Федерации;</w:t>
      </w:r>
    </w:p>
    <w:p w14:paraId="3DCA537B" w14:textId="77777777" w:rsidR="00BC6E33" w:rsidRPr="002B3A1A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основные группы участников общественных отношений, интересы которых будут затронуты новым правовым регулированием в части обязанностей, запретов и ограничений для субъектов предпринимательской и иной экономической деятельности, их предполагаемые издержки и выгоды от предусмотренного проектом акта правового регулирования;</w:t>
      </w:r>
    </w:p>
    <w:p w14:paraId="15F16EDA" w14:textId="0B3946DF" w:rsidR="00BC6E33" w:rsidRPr="002B3A1A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 w:rsidR="0039458C">
        <w:rPr>
          <w:sz w:val="24"/>
          <w:szCs w:val="24"/>
        </w:rPr>
        <w:t xml:space="preserve">Шумерлинского муниципального округа </w:t>
      </w:r>
      <w:r w:rsidRPr="002B3A1A">
        <w:rPr>
          <w:sz w:val="24"/>
          <w:szCs w:val="24"/>
        </w:rPr>
        <w:t xml:space="preserve">в целом или отдельных видов экономической деятельности, конкуренции, рынков товаров и услуг, в том числе развития субъектов предпринимательства в </w:t>
      </w:r>
      <w:r w:rsidR="0039458C">
        <w:rPr>
          <w:sz w:val="24"/>
          <w:szCs w:val="24"/>
        </w:rPr>
        <w:t>Шумерлинском муниципальном округе</w:t>
      </w:r>
      <w:r w:rsidRPr="002B3A1A">
        <w:rPr>
          <w:sz w:val="24"/>
          <w:szCs w:val="24"/>
        </w:rPr>
        <w:t>;</w:t>
      </w:r>
    </w:p>
    <w:p w14:paraId="6A365A83" w14:textId="6FB08B2B" w:rsidR="00BC6E33" w:rsidRPr="002B3A1A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lastRenderedPageBreak/>
        <w:t xml:space="preserve">расходы бюджета </w:t>
      </w:r>
      <w:r w:rsidR="00A01E85"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 xml:space="preserve">, связанные с созданием необходимых правовых, организационных и информационных условий для применения положений проекта акта органами местного самоуправления </w:t>
      </w:r>
      <w:r w:rsidR="00A01E85"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 xml:space="preserve">, а также для его соблюдения субъектами предпринимательской и иной экономической деятельности, в том числе расходы организаций, осуществляющих предпринимательскую и иную экономическую деятельность, собственником имущества которых является муниципальное образование </w:t>
      </w:r>
      <w:r w:rsidR="007056CC">
        <w:rPr>
          <w:sz w:val="24"/>
          <w:szCs w:val="24"/>
        </w:rPr>
        <w:t>–</w:t>
      </w:r>
      <w:r w:rsidRPr="002B3A1A">
        <w:rPr>
          <w:sz w:val="24"/>
          <w:szCs w:val="24"/>
        </w:rPr>
        <w:t xml:space="preserve"> </w:t>
      </w:r>
      <w:r w:rsidR="007056CC">
        <w:rPr>
          <w:sz w:val="24"/>
          <w:szCs w:val="24"/>
        </w:rPr>
        <w:t>Шумерлинский муниципальный округ</w:t>
      </w:r>
      <w:r w:rsidRPr="002B3A1A">
        <w:rPr>
          <w:sz w:val="24"/>
          <w:szCs w:val="24"/>
        </w:rPr>
        <w:t>.</w:t>
      </w:r>
    </w:p>
    <w:p w14:paraId="423B5212" w14:textId="77777777" w:rsidR="00BC6E33" w:rsidRPr="002B3A1A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2.6. При проведении углубленной оценки в целях учета мнения субъектов предпринимательской и иной экономической деятельности, а также различных социальных групп, разработчиком проекта акта проводятся публичные консультации с участием объединений предпринимателей, некоммерческих организаций, целью деятельности которых является защита и представление интересов субъектов предпринимательской и иной экономической деятельности, различных социальных групп, на которые проектом акта оказывается воздействие.</w:t>
      </w:r>
    </w:p>
    <w:p w14:paraId="78C84764" w14:textId="77777777" w:rsidR="00BC6E33" w:rsidRPr="002B3A1A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Публичные консультации должны быть завершены не ранее 15 календарных дней и не позднее 30 календарных дней со дня, следующего за днем размещения уведомления о публичных консультациях проекта акта на сайте regulations.cap.ru в сети «Интернет».</w:t>
      </w:r>
    </w:p>
    <w:p w14:paraId="3667B2C7" w14:textId="77777777" w:rsidR="00BC6E33" w:rsidRDefault="00BC6E33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14:paraId="18B41726" w14:textId="77777777" w:rsidR="00CE3F37" w:rsidRPr="002B3A1A" w:rsidRDefault="00CE3F37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2.7. В целях проведения публичных консультаций разработчик проекта акта в течение 3 рабочих дней после проведения предварительной оценки регулирующего воздействия  проекта акта и (или) принятия решения, о проведении углубленной оценки регулирующего воздействия проекта акта, размещает на официальном сайте regulations.cap.ru в сети «Интернет» уведомление о проведении публичных консультаций (далее - уведомление), к которому прилагаются проект акта, в отношении которого проводится ОРВ, пояснительная записка к нему, а также перечень вопросов по проекту акта, обсуждаемых в ходе публичных консультаций.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14:paraId="4FE8CC7E" w14:textId="77777777" w:rsidR="00CE3F37" w:rsidRPr="002B3A1A" w:rsidRDefault="00CE3F37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2.8. В течение 1 рабочего дня со дня размещения уведомления на сайте regulations.cap.ru разработчик проекта акта извещает о проведении публичных консультаций:</w:t>
      </w:r>
    </w:p>
    <w:p w14:paraId="30F9E6C0" w14:textId="666D766B" w:rsidR="00CE3F37" w:rsidRPr="002B3A1A" w:rsidRDefault="00CE3F37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а) ответственное подразделение за организационное обеспечение оценки регулирующего воздействия проектов нормативных правовых актов </w:t>
      </w:r>
      <w:r w:rsidR="007820FB"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 xml:space="preserve">, контроль качества исполнения структурными подразделениями администрации </w:t>
      </w:r>
      <w:r w:rsidR="007820FB">
        <w:rPr>
          <w:sz w:val="24"/>
          <w:szCs w:val="24"/>
        </w:rPr>
        <w:t xml:space="preserve">Шумерлинского муниципального округа </w:t>
      </w:r>
      <w:r w:rsidRPr="002B3A1A">
        <w:rPr>
          <w:sz w:val="24"/>
          <w:szCs w:val="24"/>
        </w:rPr>
        <w:t xml:space="preserve">процедур оценки регулирующего воздействия проектов нормативных правовых актов </w:t>
      </w:r>
      <w:r w:rsidR="007820FB"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>;</w:t>
      </w:r>
    </w:p>
    <w:p w14:paraId="7E161994" w14:textId="77777777" w:rsidR="00CE3F37" w:rsidRPr="002B3A1A" w:rsidRDefault="00CE3F37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б) заинтересованные органы государственной власти Чувашской Республики;</w:t>
      </w:r>
    </w:p>
    <w:p w14:paraId="30E04E0F" w14:textId="77777777" w:rsidR="00CE3F37" w:rsidRPr="002B3A1A" w:rsidRDefault="00CE3F37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в) Уполномоченного по защите прав предпринимателей в Чувашской Республике;</w:t>
      </w:r>
    </w:p>
    <w:p w14:paraId="281F62B4" w14:textId="77777777" w:rsidR="00CE3F37" w:rsidRPr="002B3A1A" w:rsidRDefault="00CE3F37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г) региональные объединения предпринимателей, некоммерческие организации,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различные социальные группы;</w:t>
      </w:r>
    </w:p>
    <w:p w14:paraId="571A5148" w14:textId="77777777" w:rsidR="00CE3F37" w:rsidRPr="002B3A1A" w:rsidRDefault="00CE3F37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д) иные организации, которые целесообразно привлечь к публичным консультациям, исходя из содержания проблемы, цели и предмета регулирования.</w:t>
      </w:r>
    </w:p>
    <w:p w14:paraId="27AD1259" w14:textId="77777777" w:rsidR="00CE3F37" w:rsidRPr="002B3A1A" w:rsidRDefault="00CE3F37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2.9. 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 (рабочих группах) в соответствии с положениями об этих органах (рабочих группах); на круглых столах, заседания общественных советов и иных аналогичных мероприятиях с участием</w:t>
      </w:r>
      <w:r w:rsidRPr="002B3A1A">
        <w:t xml:space="preserve"> </w:t>
      </w:r>
      <w:r w:rsidRPr="002B3A1A">
        <w:rPr>
          <w:sz w:val="24"/>
          <w:szCs w:val="24"/>
        </w:rPr>
        <w:t>субъектов предпринимательской и иной экономической деятельности, в виде неформальных (кратких) переговоров с представителями заинтересованных сторон, путем анкетирования и иными способами.</w:t>
      </w:r>
    </w:p>
    <w:p w14:paraId="35A595FB" w14:textId="77777777" w:rsidR="00CE3F37" w:rsidRDefault="00CE3F37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lastRenderedPageBreak/>
        <w:t>Замечания и предложения, поступившие в ходе мероприятий, указанных в настоящем пункте, должны быть оформлены в письменном виде (в виде протоколов, итоговых резолюций, заключений, рекомендаций и других документов) с последующим их отражением в разделе 5 сводного отчета о результатах проведения ОРВ проекта акта.</w:t>
      </w:r>
    </w:p>
    <w:p w14:paraId="7E06A7BB" w14:textId="77777777" w:rsidR="003B68B2" w:rsidRPr="002B3A1A" w:rsidRDefault="003B68B2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2.10. Результаты публичных консультаций оформляются в форме справки. К справке прилагается сводка предложений, полученных в результате публичных консультаций комментариев, предложений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</w:r>
    </w:p>
    <w:p w14:paraId="605DB435" w14:textId="70EDE90E" w:rsidR="003B68B2" w:rsidRPr="002B3A1A" w:rsidRDefault="003B68B2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Справка о результатах публичных консультаций подписывается заместителем главы администрации </w:t>
      </w:r>
      <w:r w:rsidR="00EB33AD"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>, курирующем сферу регулирования проекта акта, и в течение 2 рабочих дней со дня подписания размещается разработчиком проекта акта на сайте regulations.cap.ru в сети «Интернет».</w:t>
      </w:r>
    </w:p>
    <w:p w14:paraId="05D73817" w14:textId="77777777" w:rsidR="003B68B2" w:rsidRPr="002B3A1A" w:rsidRDefault="003B68B2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2.11. По результатам публичных консультаций разработчик проекта акта дорабатывает проект акта и составляет сводный отчет о результатах проведения ОРВ проекта акта (далее также - сводный отчет) в срок не более 10 рабочих дней после окончания публичных консультаций.</w:t>
      </w:r>
    </w:p>
    <w:p w14:paraId="2C8F6DDF" w14:textId="79FB3256" w:rsidR="003B68B2" w:rsidRPr="002B3A1A" w:rsidRDefault="003B68B2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По результатам углубленной оценки составляется сводный отчет о результатах проведения 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EB33AD" w:rsidRPr="002B3A1A">
        <w:rPr>
          <w:sz w:val="24"/>
          <w:szCs w:val="24"/>
        </w:rPr>
        <w:t>иной экономической деятельности,</w:t>
      </w:r>
      <w:r w:rsidRPr="002B3A1A">
        <w:rPr>
          <w:sz w:val="24"/>
          <w:szCs w:val="24"/>
        </w:rPr>
        <w:t xml:space="preserve"> и бюджета </w:t>
      </w:r>
      <w:r w:rsidR="00EB33AD"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>.</w:t>
      </w:r>
    </w:p>
    <w:p w14:paraId="1576E19A" w14:textId="1751A530" w:rsidR="003B68B2" w:rsidRPr="002B3A1A" w:rsidRDefault="003B68B2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В случае 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A6182A"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>, в сводном отчете о результатах проведения ОРВ проекта акта должны содержаться иные возможные варианты достижения поставленных целей, предполагающие применение иных правовых, информационных или организационных средств для решения поставленной проблемы, а также выводы об эффективности предлагаемого варианта решения проблемы.</w:t>
      </w:r>
    </w:p>
    <w:p w14:paraId="0CB97F68" w14:textId="77777777" w:rsidR="003B68B2" w:rsidRPr="002B3A1A" w:rsidRDefault="003B68B2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2.12. Сводный отчет о результатах проведения ОРВ проекта акта оформляется по форме согласно приложению к настоящему Порядку.</w:t>
      </w:r>
    </w:p>
    <w:p w14:paraId="43595D92" w14:textId="018503A0" w:rsidR="003B68B2" w:rsidRPr="002B3A1A" w:rsidRDefault="003B68B2" w:rsidP="006E1FD3">
      <w:pPr>
        <w:pStyle w:val="11"/>
        <w:ind w:left="0" w:firstLine="709"/>
        <w:rPr>
          <w:sz w:val="24"/>
          <w:szCs w:val="24"/>
        </w:rPr>
      </w:pPr>
      <w:r w:rsidRPr="000445AD">
        <w:rPr>
          <w:sz w:val="24"/>
          <w:szCs w:val="24"/>
        </w:rPr>
        <w:t xml:space="preserve">2.13. </w:t>
      </w:r>
      <w:proofErr w:type="gramStart"/>
      <w:r w:rsidRPr="000445AD">
        <w:rPr>
          <w:sz w:val="24"/>
          <w:szCs w:val="24"/>
        </w:rPr>
        <w:t xml:space="preserve">Сводный отчет о результатах проведения ОРВ проекта акта с приложением проекта акта направляется на согласование в отдел экономики, </w:t>
      </w:r>
      <w:r w:rsidR="00A31D81" w:rsidRPr="000445AD">
        <w:rPr>
          <w:sz w:val="24"/>
          <w:szCs w:val="24"/>
        </w:rPr>
        <w:t>земельных и имущественных отношений администрации Шумерлинского муниципального округа</w:t>
      </w:r>
      <w:r w:rsidRPr="000445AD">
        <w:rPr>
          <w:sz w:val="24"/>
          <w:szCs w:val="24"/>
        </w:rPr>
        <w:t xml:space="preserve">, </w:t>
      </w:r>
      <w:r w:rsidR="00A31D81" w:rsidRPr="000445AD">
        <w:rPr>
          <w:sz w:val="24"/>
          <w:szCs w:val="24"/>
        </w:rPr>
        <w:t>который является ответственным подразделением за</w:t>
      </w:r>
      <w:r w:rsidR="00876B30" w:rsidRPr="000445AD">
        <w:rPr>
          <w:sz w:val="24"/>
          <w:szCs w:val="24"/>
        </w:rPr>
        <w:t xml:space="preserve"> организационное обеспечение оценки регулирующего воздействия проектов нормативных правовых актов </w:t>
      </w:r>
      <w:proofErr w:type="spellStart"/>
      <w:r w:rsidR="00876B30" w:rsidRPr="000445AD">
        <w:rPr>
          <w:sz w:val="24"/>
          <w:szCs w:val="24"/>
        </w:rPr>
        <w:t>Шумерлинского</w:t>
      </w:r>
      <w:proofErr w:type="spellEnd"/>
      <w:r w:rsidR="00876B30" w:rsidRPr="000445AD">
        <w:rPr>
          <w:sz w:val="24"/>
          <w:szCs w:val="24"/>
        </w:rPr>
        <w:t xml:space="preserve"> муниципального округа,</w:t>
      </w:r>
      <w:r w:rsidR="00A31D81" w:rsidRPr="000445AD">
        <w:rPr>
          <w:sz w:val="24"/>
          <w:szCs w:val="24"/>
        </w:rPr>
        <w:t xml:space="preserve"> </w:t>
      </w:r>
      <w:r w:rsidR="00876B30" w:rsidRPr="000445AD">
        <w:rPr>
          <w:sz w:val="24"/>
          <w:szCs w:val="24"/>
        </w:rPr>
        <w:t xml:space="preserve">за </w:t>
      </w:r>
      <w:r w:rsidR="00A31D81" w:rsidRPr="000445AD">
        <w:rPr>
          <w:sz w:val="24"/>
          <w:szCs w:val="24"/>
        </w:rPr>
        <w:t>проведение экспертизы сводного отчета о результатах проведения оценки регулирующего воздействия проектов муниципальных правовых актов Шумерлинского муниципального</w:t>
      </w:r>
      <w:proofErr w:type="gramEnd"/>
      <w:r w:rsidR="00A31D81" w:rsidRPr="000445AD">
        <w:rPr>
          <w:sz w:val="24"/>
          <w:szCs w:val="24"/>
        </w:rPr>
        <w:t xml:space="preserve"> округа</w:t>
      </w:r>
      <w:r w:rsidRPr="000445AD">
        <w:rPr>
          <w:sz w:val="24"/>
          <w:szCs w:val="24"/>
        </w:rPr>
        <w:t xml:space="preserve"> (далее - ответственное подразделение).</w:t>
      </w:r>
    </w:p>
    <w:p w14:paraId="56678AFF" w14:textId="69DA0E1B" w:rsidR="003B68B2" w:rsidRPr="002B3A1A" w:rsidRDefault="003B68B2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2.14. Сводный отчет о результатах проведения ОРВ проекта акта подписывается заместителем главы администрации </w:t>
      </w:r>
      <w:r w:rsidR="00A31D81"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 xml:space="preserve">, курирующем сферу регулирования проекта акта. Сводный отчет о результатах проведения ОРВ проекта акта подлежит размещению на сайте regulations.cap.ru в сети «Интернет» не позднее двух рабочих дней с даты его подписания. </w:t>
      </w:r>
    </w:p>
    <w:p w14:paraId="2FA8E930" w14:textId="77777777" w:rsidR="003B68B2" w:rsidRPr="002B3A1A" w:rsidRDefault="003B68B2" w:rsidP="006E1FD3">
      <w:pPr>
        <w:pStyle w:val="11"/>
        <w:ind w:left="0" w:firstLine="709"/>
        <w:rPr>
          <w:sz w:val="24"/>
          <w:szCs w:val="24"/>
        </w:rPr>
      </w:pPr>
    </w:p>
    <w:p w14:paraId="6AB324BE" w14:textId="77777777" w:rsidR="002E447A" w:rsidRDefault="002E447A" w:rsidP="006E1FD3">
      <w:pPr>
        <w:pStyle w:val="11"/>
        <w:ind w:left="0" w:firstLine="0"/>
        <w:jc w:val="center"/>
        <w:rPr>
          <w:b/>
          <w:sz w:val="24"/>
          <w:szCs w:val="24"/>
        </w:rPr>
      </w:pPr>
      <w:r w:rsidRPr="00587B47">
        <w:rPr>
          <w:b/>
          <w:sz w:val="24"/>
          <w:szCs w:val="24"/>
        </w:rPr>
        <w:t xml:space="preserve">III. Порядок согласования </w:t>
      </w:r>
      <w:r>
        <w:rPr>
          <w:b/>
          <w:sz w:val="24"/>
          <w:szCs w:val="24"/>
        </w:rPr>
        <w:t>сводного отчета</w:t>
      </w:r>
      <w:r w:rsidRPr="00587B47">
        <w:rPr>
          <w:b/>
          <w:sz w:val="24"/>
          <w:szCs w:val="24"/>
        </w:rPr>
        <w:t xml:space="preserve"> о результатах проведения ОРВ</w:t>
      </w:r>
    </w:p>
    <w:p w14:paraId="7595861B" w14:textId="77777777" w:rsidR="002E447A" w:rsidRPr="00587B47" w:rsidRDefault="002E447A" w:rsidP="006E1FD3">
      <w:pPr>
        <w:pStyle w:val="11"/>
        <w:ind w:left="0" w:firstLine="0"/>
        <w:jc w:val="center"/>
        <w:rPr>
          <w:b/>
          <w:sz w:val="24"/>
          <w:szCs w:val="24"/>
        </w:rPr>
      </w:pPr>
      <w:r w:rsidRPr="00587B47">
        <w:rPr>
          <w:b/>
          <w:sz w:val="24"/>
          <w:szCs w:val="24"/>
        </w:rPr>
        <w:t xml:space="preserve"> проекта акта</w:t>
      </w:r>
      <w:r>
        <w:rPr>
          <w:b/>
          <w:sz w:val="24"/>
          <w:szCs w:val="24"/>
        </w:rPr>
        <w:t xml:space="preserve"> и подготовка заключения об ОРВ проекта акта</w:t>
      </w:r>
    </w:p>
    <w:p w14:paraId="2917FF91" w14:textId="77777777" w:rsidR="00CE3F37" w:rsidRDefault="00CE3F37" w:rsidP="006E1FD3">
      <w:pPr>
        <w:pStyle w:val="11"/>
        <w:ind w:left="0" w:firstLine="709"/>
        <w:rPr>
          <w:sz w:val="24"/>
          <w:szCs w:val="24"/>
        </w:rPr>
      </w:pPr>
    </w:p>
    <w:p w14:paraId="5E52147B" w14:textId="77777777" w:rsidR="00285F5A" w:rsidRDefault="00285F5A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lastRenderedPageBreak/>
        <w:t>3.1. Ответственное подразделение проводит экспертизу сводного отчета о результатах проведения ОРВ проекта акта, осуществляет контроль качества исполнения разработчиком проекта акта процедур ОРВ проекта акта в срок, не превышающий 5 рабочих дней с даты поступления сводного отчета о результатах проведения ОРВ проекта акта с проектом акта, а особо сложных в срок, не превышающий 10 рабочих дней.</w:t>
      </w:r>
    </w:p>
    <w:p w14:paraId="6179EC09" w14:textId="77777777" w:rsidR="005A6E14" w:rsidRPr="002B3A1A" w:rsidRDefault="005A6E14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3.2.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ответственное подразделение готовит заключение об ОРВ проекта акта, которое содержит информацию о согласовании сводного отчета, и направляет его разработчику проекта акта.</w:t>
      </w:r>
    </w:p>
    <w:p w14:paraId="1D60ED8A" w14:textId="77777777" w:rsidR="005A6E14" w:rsidRPr="002B3A1A" w:rsidRDefault="005A6E14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При выявлении замечаний к сводному отчету о результатах проведения ОРВ проекта акта ответственное подразделение направляет разработчику проекта акта соответствующую информацию и возвращает сводный отчет о результатах проведения ОРВ проекта акта с проектом акта для устранения замечаний.</w:t>
      </w:r>
    </w:p>
    <w:p w14:paraId="2A857990" w14:textId="09E458D4" w:rsidR="005A6E14" w:rsidRPr="002B3A1A" w:rsidRDefault="005A6E14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В заключении об ОРВ проекта акта делаются выводы о соблюдении или несоблюдении (неполном соблюдении) разработчиком проекта акта порядка проведения ОРВ проекта акта, об отсутствии либо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4367E7"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>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регулирования.</w:t>
      </w:r>
    </w:p>
    <w:p w14:paraId="5D954627" w14:textId="09EAE3B6" w:rsidR="005A6E14" w:rsidRPr="002B3A1A" w:rsidRDefault="005A6E14" w:rsidP="006E1FD3">
      <w:pPr>
        <w:pStyle w:val="11"/>
        <w:ind w:left="0" w:firstLine="709"/>
        <w:rPr>
          <w:sz w:val="24"/>
          <w:szCs w:val="24"/>
        </w:rPr>
      </w:pPr>
      <w:r w:rsidRPr="000445AD">
        <w:rPr>
          <w:sz w:val="24"/>
          <w:szCs w:val="24"/>
        </w:rPr>
        <w:t xml:space="preserve">Заключение об ОРВ проекта акта либо замечания к сводному отчету об ОРВ проекта акта оформляются на бланке администрации </w:t>
      </w:r>
      <w:r w:rsidR="00315B5B" w:rsidRPr="000445AD">
        <w:rPr>
          <w:sz w:val="24"/>
          <w:szCs w:val="24"/>
        </w:rPr>
        <w:t xml:space="preserve">Шумерлинского муниципального округа и </w:t>
      </w:r>
      <w:r w:rsidRPr="000445AD">
        <w:rPr>
          <w:sz w:val="24"/>
          <w:szCs w:val="24"/>
        </w:rPr>
        <w:t xml:space="preserve">подписываются главой </w:t>
      </w:r>
      <w:proofErr w:type="spellStart"/>
      <w:r w:rsidR="00876B30" w:rsidRPr="000445AD">
        <w:rPr>
          <w:sz w:val="24"/>
          <w:szCs w:val="24"/>
        </w:rPr>
        <w:t>Шумерлинского</w:t>
      </w:r>
      <w:proofErr w:type="spellEnd"/>
      <w:r w:rsidR="00876B30" w:rsidRPr="000445AD">
        <w:rPr>
          <w:sz w:val="24"/>
          <w:szCs w:val="24"/>
        </w:rPr>
        <w:t xml:space="preserve"> муниципального </w:t>
      </w:r>
      <w:r w:rsidR="00315B5B" w:rsidRPr="000445AD">
        <w:rPr>
          <w:sz w:val="24"/>
          <w:szCs w:val="24"/>
        </w:rPr>
        <w:t xml:space="preserve">округа </w:t>
      </w:r>
      <w:r w:rsidRPr="000445AD">
        <w:rPr>
          <w:sz w:val="24"/>
          <w:szCs w:val="24"/>
        </w:rPr>
        <w:t>(лицом, исполняющим его обязанности).</w:t>
      </w:r>
    </w:p>
    <w:p w14:paraId="3260ECAD" w14:textId="7ECA70E9" w:rsidR="00315B5B" w:rsidRPr="002B3A1A" w:rsidRDefault="00315B5B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3.3. </w:t>
      </w:r>
      <w:proofErr w:type="gramStart"/>
      <w:r w:rsidRPr="002B3A1A">
        <w:rPr>
          <w:sz w:val="24"/>
          <w:szCs w:val="24"/>
        </w:rPr>
        <w:t xml:space="preserve">В случае если разработчиком </w:t>
      </w:r>
      <w:r w:rsidR="00876B30">
        <w:rPr>
          <w:sz w:val="24"/>
          <w:szCs w:val="24"/>
        </w:rPr>
        <w:t xml:space="preserve">проекта </w:t>
      </w:r>
      <w:r w:rsidRPr="002B3A1A">
        <w:rPr>
          <w:sz w:val="24"/>
          <w:szCs w:val="24"/>
        </w:rPr>
        <w:t>акта получена информация о выявленных замечаниях к сводному отчету об ОРВ проекта акта, в которой сделан вывод о том, что разработчиком проекта акта при подготовке проекта акта не соблюден порядок проведения ОРВ проекта акта, разработчик проекта акта проводит процедуры, предусмотренные разделом II настоящего Порядка (начиная с невыполненной процедуры или выполненной ненадлежащим образом процедуры), и по</w:t>
      </w:r>
      <w:proofErr w:type="gramEnd"/>
      <w:r w:rsidRPr="002B3A1A">
        <w:rPr>
          <w:sz w:val="24"/>
          <w:szCs w:val="24"/>
        </w:rPr>
        <w:t xml:space="preserve"> результатам их проведения дорабатывает проект акта и сводный отчет о результатах проведения ОРВ проекта акта.</w:t>
      </w:r>
    </w:p>
    <w:p w14:paraId="4B647ECA" w14:textId="77777777" w:rsidR="00315B5B" w:rsidRPr="002B3A1A" w:rsidRDefault="00315B5B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Доработанный проект акта и сводный отчет о результатах проведения ОРВ проекта акта повторно направляются в ответственное подразделение для подготовки заключения об ОРВ проекта акта.</w:t>
      </w:r>
    </w:p>
    <w:p w14:paraId="6960F255" w14:textId="75EAD0F3" w:rsidR="00315B5B" w:rsidRPr="002B3A1A" w:rsidRDefault="00315B5B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3.4. В случае если в заключении об ОРВ проекта акта сделан вывод 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E97B11"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>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регулирования, разработчик проекта акта устраняет замечания ответственного подразделения либо прекращает работу по проекту акта.</w:t>
      </w:r>
    </w:p>
    <w:p w14:paraId="473D96BF" w14:textId="766390FB" w:rsidR="00315B5B" w:rsidRPr="002B3A1A" w:rsidRDefault="00315B5B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3.5. Разработчик проекта акта после получения отказа в согласовании сводного отчета об ОРВ проекта акта устраняет выявленные замечания, и повторно направляет сводный </w:t>
      </w:r>
      <w:r w:rsidR="003D44B4" w:rsidRPr="002B3A1A">
        <w:rPr>
          <w:sz w:val="24"/>
          <w:szCs w:val="24"/>
        </w:rPr>
        <w:t>отчет о</w:t>
      </w:r>
      <w:r w:rsidRPr="002B3A1A">
        <w:rPr>
          <w:sz w:val="24"/>
          <w:szCs w:val="24"/>
        </w:rPr>
        <w:t xml:space="preserve"> результатах проведения ОРВ проекта акта с проектом акта в ответственное подразделение.</w:t>
      </w:r>
    </w:p>
    <w:p w14:paraId="20CCFE7F" w14:textId="77777777" w:rsidR="00315B5B" w:rsidRPr="002B3A1A" w:rsidRDefault="00315B5B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>3.6. При наличии разногласий между ответственным подразделением и разработчиком проекта акта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ОРВ, в том числе путем проведения согласительного совещания.</w:t>
      </w:r>
    </w:p>
    <w:p w14:paraId="734C1132" w14:textId="77777777" w:rsidR="00315B5B" w:rsidRPr="002B3A1A" w:rsidRDefault="00315B5B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lastRenderedPageBreak/>
        <w:t>3.7. Заключение об ОРВ проекта акта в течение 1 рабочего дня после его подписания размещается ответственным подразделением на сайте regulations.cap.ru в сети «Интернет».</w:t>
      </w:r>
    </w:p>
    <w:p w14:paraId="483C9ACF" w14:textId="01EE09C1" w:rsidR="00315B5B" w:rsidRDefault="00315B5B" w:rsidP="006E1FD3">
      <w:pPr>
        <w:pStyle w:val="11"/>
        <w:ind w:left="0" w:firstLine="709"/>
        <w:rPr>
          <w:sz w:val="24"/>
          <w:szCs w:val="24"/>
        </w:rPr>
      </w:pPr>
      <w:r w:rsidRPr="002B3A1A">
        <w:rPr>
          <w:sz w:val="24"/>
          <w:szCs w:val="24"/>
        </w:rPr>
        <w:t xml:space="preserve">3.8. Сводный отчет о результатах проведения ОРВ проекта акта прилагается к проекту акта при направлении проекта акта на рассмотрение в установленном органами местного самоуправления </w:t>
      </w:r>
      <w:r w:rsidR="003D44B4">
        <w:rPr>
          <w:sz w:val="24"/>
          <w:szCs w:val="24"/>
        </w:rPr>
        <w:t xml:space="preserve">Шумерлинского муниципального округа </w:t>
      </w:r>
      <w:r w:rsidRPr="002B3A1A">
        <w:rPr>
          <w:sz w:val="24"/>
          <w:szCs w:val="24"/>
        </w:rPr>
        <w:t>порядке.</w:t>
      </w:r>
    </w:p>
    <w:p w14:paraId="79D05DAE" w14:textId="77777777" w:rsidR="00646AB3" w:rsidRDefault="00646AB3" w:rsidP="006E1FD3">
      <w:pPr>
        <w:pStyle w:val="11"/>
        <w:ind w:left="0" w:firstLine="709"/>
        <w:rPr>
          <w:sz w:val="24"/>
          <w:szCs w:val="24"/>
        </w:rPr>
      </w:pPr>
    </w:p>
    <w:p w14:paraId="21E6DA4F" w14:textId="77777777" w:rsidR="00646AB3" w:rsidRDefault="00646AB3" w:rsidP="006E1FD3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>IV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ОРВ проектов решений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являющихся нормативными правовыми актами, внесенных на рассмотрение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Шумерлинского муниципального округа 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порядке законодательной инициативы главой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депутатами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комиссиями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>, Шумерлинской межрайонной прокуратурой</w:t>
      </w:r>
    </w:p>
    <w:p w14:paraId="37715EE4" w14:textId="77777777" w:rsidR="00646AB3" w:rsidRDefault="00646AB3" w:rsidP="006E1FD3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1EAAEC" w14:textId="77777777" w:rsidR="00E14BA7" w:rsidRPr="00976785" w:rsidRDefault="00E14BA7" w:rsidP="006E1FD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A1A">
        <w:rPr>
          <w:sz w:val="24"/>
          <w:szCs w:val="24"/>
        </w:rPr>
        <w:t xml:space="preserve">4.1. </w:t>
      </w:r>
      <w:r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ОРВ проектов решений Собрания депутатов </w:t>
      </w:r>
      <w:r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Pr="00976785">
        <w:rPr>
          <w:rFonts w:ascii="Times New Roman" w:hAnsi="Times New Roman"/>
          <w:color w:val="000000" w:themeColor="text1"/>
          <w:sz w:val="24"/>
          <w:szCs w:val="24"/>
        </w:rPr>
        <w:t>, являющихся нормативны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ми правовыми актами, внесенных </w:t>
      </w:r>
      <w:r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на рассмотрение Собрания депутатов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Шумерлинского муниципального округа </w:t>
      </w:r>
      <w:r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в порядке законодательной инициативы главой </w:t>
      </w:r>
      <w:r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депутатами Собрания депутатов </w:t>
      </w:r>
      <w:r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комиссиями Собрания депутатов </w:t>
      </w:r>
      <w:r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Шумерлинской межрайонной прокуратурой (далее соответственно - проект решения Собрания депутатов, субъект права законодательной инициативы), проводится структурными подразделениями администрации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Шумерлинского муниципального округа </w:t>
      </w:r>
      <w:r w:rsidRPr="00976785">
        <w:rPr>
          <w:rFonts w:ascii="Times New Roman" w:hAnsi="Times New Roman"/>
          <w:color w:val="000000" w:themeColor="text1"/>
          <w:sz w:val="24"/>
          <w:szCs w:val="24"/>
        </w:rPr>
        <w:t>в соответствии с разделом II настоящего Порядка с учетом особенностей, установленных настоящим разделом.</w:t>
      </w:r>
    </w:p>
    <w:p w14:paraId="62033677" w14:textId="77777777" w:rsidR="00E14BA7" w:rsidRDefault="00E14BA7" w:rsidP="006E1FD3">
      <w:pPr>
        <w:pStyle w:val="11"/>
        <w:ind w:left="0" w:firstLine="567"/>
        <w:rPr>
          <w:color w:val="000000" w:themeColor="text1"/>
          <w:sz w:val="24"/>
          <w:szCs w:val="24"/>
        </w:rPr>
      </w:pPr>
      <w:r w:rsidRPr="00976785">
        <w:rPr>
          <w:color w:val="000000" w:themeColor="text1"/>
          <w:sz w:val="24"/>
          <w:szCs w:val="24"/>
        </w:rPr>
        <w:t xml:space="preserve">Общий срок проведения процедуры ОРВ проекта решения Собрания депутатов </w:t>
      </w:r>
      <w:r>
        <w:rPr>
          <w:color w:val="000000" w:themeColor="text1"/>
          <w:sz w:val="24"/>
          <w:szCs w:val="24"/>
        </w:rPr>
        <w:t xml:space="preserve">Шумерлинского муниципального округа </w:t>
      </w:r>
      <w:r w:rsidRPr="00976785">
        <w:rPr>
          <w:color w:val="000000" w:themeColor="text1"/>
          <w:sz w:val="24"/>
          <w:szCs w:val="24"/>
        </w:rPr>
        <w:t xml:space="preserve">не должен превышать 60 календарных дней со дня поступления проекта решения Собрания депутатов с приложением пояснительной записки и финансово-экономического обоснования к нему в структурное подразделение администрации </w:t>
      </w:r>
      <w:r>
        <w:rPr>
          <w:color w:val="000000" w:themeColor="text1"/>
          <w:sz w:val="24"/>
          <w:szCs w:val="24"/>
        </w:rPr>
        <w:t xml:space="preserve">Шумерлинского муниципального округа </w:t>
      </w:r>
      <w:r w:rsidRPr="00976785">
        <w:rPr>
          <w:color w:val="000000" w:themeColor="text1"/>
          <w:sz w:val="24"/>
          <w:szCs w:val="24"/>
        </w:rPr>
        <w:t>по направлению деятельности.</w:t>
      </w:r>
    </w:p>
    <w:p w14:paraId="7F2823D2" w14:textId="26FD12A9" w:rsidR="00E14BA7" w:rsidRPr="002B3A1A" w:rsidRDefault="00E14BA7" w:rsidP="006E1FD3">
      <w:pPr>
        <w:pStyle w:val="11"/>
        <w:ind w:left="0" w:firstLine="567"/>
        <w:rPr>
          <w:sz w:val="24"/>
          <w:szCs w:val="24"/>
        </w:rPr>
      </w:pPr>
      <w:r w:rsidRPr="002B3A1A">
        <w:rPr>
          <w:sz w:val="24"/>
          <w:szCs w:val="24"/>
        </w:rPr>
        <w:t>4.2. В целях получения информации, необходимой для подготовки сводного отчета о результатах проведения ОРВ проекта решения Собрания депутатов,</w:t>
      </w:r>
      <w:r w:rsidR="00336B1C">
        <w:rPr>
          <w:sz w:val="24"/>
          <w:szCs w:val="24"/>
        </w:rPr>
        <w:t xml:space="preserve"> </w:t>
      </w:r>
      <w:r w:rsidRPr="002B3A1A">
        <w:rPr>
          <w:sz w:val="24"/>
          <w:szCs w:val="24"/>
        </w:rPr>
        <w:t xml:space="preserve">структурное подразделение администрации </w:t>
      </w:r>
      <w:r>
        <w:rPr>
          <w:sz w:val="24"/>
          <w:szCs w:val="24"/>
        </w:rPr>
        <w:t>Шумерлинского муниципального округа</w:t>
      </w:r>
      <w:r w:rsidRPr="002B3A1A">
        <w:rPr>
          <w:sz w:val="24"/>
          <w:szCs w:val="24"/>
        </w:rPr>
        <w:t xml:space="preserve"> вправе направить запрос субъекту права законодательной инициативы.</w:t>
      </w:r>
    </w:p>
    <w:p w14:paraId="41F33D6E" w14:textId="77777777" w:rsidR="00E14BA7" w:rsidRPr="002B3A1A" w:rsidRDefault="00E14BA7" w:rsidP="006E1FD3">
      <w:pPr>
        <w:pStyle w:val="11"/>
        <w:ind w:left="0" w:firstLine="567"/>
        <w:rPr>
          <w:sz w:val="24"/>
          <w:szCs w:val="24"/>
        </w:rPr>
      </w:pPr>
      <w:r w:rsidRPr="002B3A1A">
        <w:rPr>
          <w:sz w:val="24"/>
          <w:szCs w:val="24"/>
        </w:rPr>
        <w:t>4.3. Согласование сводного отчета о результатах проведения ОРВ проекта решения Собрания депутатов и подготовка заключения об ОРВ проекта решения Собрания депутатов осуществляются в соответствии с разделом III настоящего Порядка.</w:t>
      </w:r>
    </w:p>
    <w:p w14:paraId="003B6CD2" w14:textId="7BFAD583" w:rsidR="00D31B67" w:rsidRDefault="00E14BA7" w:rsidP="006E1FD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A1A">
        <w:rPr>
          <w:sz w:val="24"/>
          <w:szCs w:val="24"/>
        </w:rPr>
        <w:t xml:space="preserve">4.4. Ответственное подразделение в течение 1 рабочего дня со дня подписания заключения об ОРВ проекта решения Собрания депутатов направляет копию заключения об ОРВ проекта решения </w:t>
      </w:r>
      <w:r w:rsidR="00336B1C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Собрания депутатов </w:t>
      </w:r>
      <w:r w:rsidR="00336B1C">
        <w:rPr>
          <w:rFonts w:ascii="Times New Roman" w:hAnsi="Times New Roman"/>
          <w:color w:val="000000" w:themeColor="text1"/>
          <w:sz w:val="24"/>
          <w:szCs w:val="24"/>
        </w:rPr>
        <w:t xml:space="preserve">Шумерлинского муниципального округа </w:t>
      </w:r>
      <w:r w:rsidR="00336B1C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в Собрание депутатов </w:t>
      </w:r>
      <w:r w:rsidR="00336B1C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336B1C" w:rsidRPr="009767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0DDFBBF" w14:textId="77777777" w:rsidR="00D31B67" w:rsidRDefault="00D31B6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088FE09" w14:textId="77777777" w:rsidR="00D31B67" w:rsidRPr="000E076A" w:rsidRDefault="00D31B67" w:rsidP="00641395">
      <w:pPr>
        <w:shd w:val="clear" w:color="auto" w:fill="FFFFFF"/>
        <w:spacing w:after="0" w:line="240" w:lineRule="auto"/>
        <w:ind w:right="-1"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E076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к Порядку проведения </w:t>
      </w:r>
    </w:p>
    <w:p w14:paraId="0286991B" w14:textId="77777777" w:rsidR="00D31B67" w:rsidRPr="000E076A" w:rsidRDefault="00D31B67" w:rsidP="00641395">
      <w:pPr>
        <w:shd w:val="clear" w:color="auto" w:fill="FFFFFF"/>
        <w:spacing w:after="0" w:line="240" w:lineRule="auto"/>
        <w:ind w:right="-1"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E076A">
        <w:rPr>
          <w:rFonts w:ascii="Times New Roman" w:hAnsi="Times New Roman"/>
          <w:color w:val="000000" w:themeColor="text1"/>
          <w:sz w:val="24"/>
          <w:szCs w:val="24"/>
        </w:rPr>
        <w:t>оценки регулирующего воздействия проектов</w:t>
      </w:r>
    </w:p>
    <w:p w14:paraId="00AC61A0" w14:textId="77777777" w:rsidR="00D31B67" w:rsidRDefault="00D31B67" w:rsidP="00641395">
      <w:pPr>
        <w:shd w:val="clear" w:color="auto" w:fill="FFFFFF"/>
        <w:spacing w:after="0" w:line="240" w:lineRule="auto"/>
        <w:ind w:right="-1"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E076A">
        <w:rPr>
          <w:rFonts w:ascii="Times New Roman" w:hAnsi="Times New Roman"/>
          <w:color w:val="000000" w:themeColor="text1"/>
          <w:sz w:val="24"/>
          <w:szCs w:val="24"/>
        </w:rPr>
        <w:t xml:space="preserve"> нормативных правовых актов </w:t>
      </w:r>
    </w:p>
    <w:p w14:paraId="7029EF2C" w14:textId="77777777" w:rsidR="00D31B67" w:rsidRPr="00A571A7" w:rsidRDefault="00D31B67" w:rsidP="00641395">
      <w:pPr>
        <w:shd w:val="clear" w:color="auto" w:fill="FFFFFF"/>
        <w:spacing w:after="0" w:line="240" w:lineRule="auto"/>
        <w:ind w:right="-1"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</w:p>
    <w:p w14:paraId="6C5E62A2" w14:textId="77777777" w:rsidR="00336B1C" w:rsidRDefault="00336B1C" w:rsidP="0064139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42FD5A" w14:textId="77777777" w:rsidR="00576006" w:rsidRPr="00576006" w:rsidRDefault="00576006" w:rsidP="00641395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6006">
        <w:rPr>
          <w:rFonts w:ascii="Times New Roman" w:hAnsi="Times New Roman"/>
          <w:b/>
          <w:color w:val="000000" w:themeColor="text1"/>
          <w:sz w:val="24"/>
          <w:szCs w:val="24"/>
        </w:rPr>
        <w:t>Сводный отчет</w:t>
      </w:r>
    </w:p>
    <w:p w14:paraId="13FE2EFA" w14:textId="0E3BA084" w:rsidR="00576006" w:rsidRDefault="00576006" w:rsidP="00641395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6006">
        <w:rPr>
          <w:rFonts w:ascii="Times New Roman" w:hAnsi="Times New Roman"/>
          <w:b/>
          <w:color w:val="000000" w:themeColor="text1"/>
          <w:sz w:val="24"/>
          <w:szCs w:val="24"/>
        </w:rPr>
        <w:t>о результатах проведения оценки регулирующего воздействия</w:t>
      </w:r>
    </w:p>
    <w:p w14:paraId="1ED8A4B2" w14:textId="5A37A6D4" w:rsidR="00576006" w:rsidRPr="00576006" w:rsidRDefault="00576006" w:rsidP="00641395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14:paraId="13C956BA" w14:textId="6374F955" w:rsidR="00D31B67" w:rsidRPr="00576006" w:rsidRDefault="00576006" w:rsidP="0064139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76006">
        <w:rPr>
          <w:rFonts w:ascii="Times New Roman" w:hAnsi="Times New Roman"/>
          <w:i/>
          <w:color w:val="000000" w:themeColor="text1"/>
          <w:sz w:val="20"/>
          <w:szCs w:val="20"/>
        </w:rPr>
        <w:t>(наименование проекта нормативного правового акта Шумерлинского муниципального округа, оценка регулирующего воздействия которого проводится в соответствии с законодательством Российской Федерации и Чувашской Республики, нормативными правовыми актами Шумерлинского муниципального округа)</w:t>
      </w:r>
    </w:p>
    <w:p w14:paraId="49A6DFDC" w14:textId="77777777" w:rsidR="00646AB3" w:rsidRPr="002B3A1A" w:rsidRDefault="00646AB3" w:rsidP="00641395">
      <w:pPr>
        <w:pStyle w:val="11"/>
        <w:ind w:left="0" w:firstLine="709"/>
        <w:rPr>
          <w:sz w:val="24"/>
          <w:szCs w:val="24"/>
        </w:rPr>
      </w:pPr>
    </w:p>
    <w:p w14:paraId="0F4CF550" w14:textId="1E9F2D29" w:rsidR="004C4F4D" w:rsidRPr="00827283" w:rsidRDefault="00D32322" w:rsidP="00641395">
      <w:pPr>
        <w:pStyle w:val="11"/>
        <w:ind w:left="0" w:firstLine="0"/>
        <w:jc w:val="center"/>
        <w:rPr>
          <w:b/>
          <w:sz w:val="24"/>
          <w:szCs w:val="24"/>
        </w:rPr>
      </w:pPr>
      <w:r w:rsidRPr="00827283">
        <w:rPr>
          <w:b/>
          <w:sz w:val="24"/>
          <w:szCs w:val="24"/>
        </w:rPr>
        <w:t>1. Общие сведения</w:t>
      </w:r>
    </w:p>
    <w:p w14:paraId="521081D8" w14:textId="77777777" w:rsidR="00285F5A" w:rsidRPr="002B3A1A" w:rsidRDefault="00285F5A" w:rsidP="00641395">
      <w:pPr>
        <w:pStyle w:val="11"/>
        <w:ind w:left="0" w:firstLine="709"/>
        <w:rPr>
          <w:sz w:val="24"/>
          <w:szCs w:val="24"/>
        </w:rPr>
      </w:pPr>
    </w:p>
    <w:p w14:paraId="3FB9165D" w14:textId="7B37C43B" w:rsidR="00827283" w:rsidRPr="00827283" w:rsidRDefault="00827283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7283">
        <w:rPr>
          <w:rFonts w:ascii="Times New Roman" w:hAnsi="Times New Roman"/>
          <w:sz w:val="24"/>
          <w:szCs w:val="24"/>
        </w:rPr>
        <w:t xml:space="preserve">1.1. Разработчик проекта муниципального нормативного правового акта, устанавливающего новые или изменяющего ранее предусмотренные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827283">
        <w:rPr>
          <w:rFonts w:ascii="Times New Roman" w:hAnsi="Times New Roman"/>
          <w:sz w:val="24"/>
          <w:szCs w:val="24"/>
        </w:rPr>
        <w:t>обязанности для субъектов предп</w:t>
      </w:r>
      <w:r>
        <w:rPr>
          <w:rFonts w:ascii="Times New Roman" w:hAnsi="Times New Roman"/>
          <w:sz w:val="24"/>
          <w:szCs w:val="24"/>
        </w:rPr>
        <w:t>ринимательской и иной экономиче</w:t>
      </w:r>
      <w:r w:rsidRPr="00827283">
        <w:rPr>
          <w:rFonts w:ascii="Times New Roman" w:hAnsi="Times New Roman"/>
          <w:sz w:val="24"/>
          <w:szCs w:val="24"/>
        </w:rPr>
        <w:t>ской деятельности (да</w:t>
      </w:r>
      <w:r>
        <w:rPr>
          <w:rFonts w:ascii="Times New Roman" w:hAnsi="Times New Roman"/>
          <w:sz w:val="24"/>
          <w:szCs w:val="24"/>
        </w:rPr>
        <w:t>лее - проект акта): __________</w:t>
      </w:r>
    </w:p>
    <w:p w14:paraId="3A9BD3EA" w14:textId="425D93DB" w:rsidR="00827283" w:rsidRPr="00827283" w:rsidRDefault="00827283" w:rsidP="0064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28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14:paraId="071D8197" w14:textId="3FE14EAC" w:rsidR="00827283" w:rsidRPr="00827283" w:rsidRDefault="00827283" w:rsidP="00641395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827283">
        <w:rPr>
          <w:rFonts w:ascii="Times New Roman" w:hAnsi="Times New Roman"/>
          <w:i/>
          <w:sz w:val="20"/>
          <w:szCs w:val="20"/>
        </w:rPr>
        <w:t>(структурное подразделение администрации Шумерлинского муниципального округа)</w:t>
      </w:r>
    </w:p>
    <w:p w14:paraId="12013F92" w14:textId="3019D795" w:rsidR="00827283" w:rsidRPr="00827283" w:rsidRDefault="00827283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7283">
        <w:rPr>
          <w:rFonts w:ascii="Times New Roman" w:hAnsi="Times New Roman"/>
          <w:sz w:val="24"/>
          <w:szCs w:val="24"/>
        </w:rPr>
        <w:t>1.2. Наименование проекта акта: ____________________________________________</w:t>
      </w:r>
      <w:r>
        <w:rPr>
          <w:rFonts w:ascii="Times New Roman" w:hAnsi="Times New Roman"/>
          <w:sz w:val="24"/>
          <w:szCs w:val="24"/>
        </w:rPr>
        <w:t>__.</w:t>
      </w:r>
    </w:p>
    <w:p w14:paraId="54F082FA" w14:textId="5CE035C5" w:rsidR="00827283" w:rsidRPr="00827283" w:rsidRDefault="00827283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7283">
        <w:rPr>
          <w:rFonts w:ascii="Times New Roman" w:hAnsi="Times New Roman"/>
          <w:sz w:val="24"/>
          <w:szCs w:val="24"/>
        </w:rPr>
        <w:t>1.3. Стадия: разработки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283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14:paraId="29DDA0D7" w14:textId="207BB23E" w:rsidR="00827283" w:rsidRPr="00827283" w:rsidRDefault="00827283" w:rsidP="00641395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</w:t>
      </w:r>
      <w:r w:rsidRPr="00827283">
        <w:rPr>
          <w:rFonts w:ascii="Times New Roman" w:hAnsi="Times New Roman"/>
          <w:i/>
          <w:sz w:val="20"/>
          <w:szCs w:val="20"/>
        </w:rPr>
        <w:t>(первичная разработка, внесение изменений)</w:t>
      </w:r>
    </w:p>
    <w:p w14:paraId="367020C9" w14:textId="6994A8E9" w:rsidR="00827283" w:rsidRPr="00827283" w:rsidRDefault="00827283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7283">
        <w:rPr>
          <w:rFonts w:ascii="Times New Roman" w:hAnsi="Times New Roman"/>
          <w:sz w:val="24"/>
          <w:szCs w:val="24"/>
        </w:rPr>
        <w:t>1.4. Данный сводный отчет о результатах проведения оценки регулирующего возд</w:t>
      </w:r>
      <w:r>
        <w:rPr>
          <w:rFonts w:ascii="Times New Roman" w:hAnsi="Times New Roman"/>
          <w:sz w:val="24"/>
          <w:szCs w:val="24"/>
        </w:rPr>
        <w:t>ей</w:t>
      </w:r>
      <w:r w:rsidRPr="00827283">
        <w:rPr>
          <w:rFonts w:ascii="Times New Roman" w:hAnsi="Times New Roman"/>
          <w:sz w:val="24"/>
          <w:szCs w:val="24"/>
        </w:rPr>
        <w:t>ствия проекта акта, подготовлено на этапе 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262DAA">
        <w:rPr>
          <w:rFonts w:ascii="Times New Roman" w:hAnsi="Times New Roman"/>
          <w:sz w:val="24"/>
          <w:szCs w:val="24"/>
        </w:rPr>
        <w:t>__________.</w:t>
      </w:r>
    </w:p>
    <w:p w14:paraId="06A6A035" w14:textId="77777777" w:rsidR="00827283" w:rsidRPr="00262DAA" w:rsidRDefault="00827283" w:rsidP="00641395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827283">
        <w:rPr>
          <w:rFonts w:ascii="Times New Roman" w:hAnsi="Times New Roman"/>
          <w:sz w:val="24"/>
          <w:szCs w:val="24"/>
        </w:rPr>
        <w:t xml:space="preserve">         </w:t>
      </w:r>
      <w:r w:rsidRPr="00262DAA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(предварительной либо углубленной оценки)</w:t>
      </w:r>
    </w:p>
    <w:p w14:paraId="485FC608" w14:textId="1BCEDBB4" w:rsidR="00BC6E33" w:rsidRDefault="00827283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7283">
        <w:rPr>
          <w:rFonts w:ascii="Times New Roman" w:hAnsi="Times New Roman"/>
          <w:sz w:val="24"/>
          <w:szCs w:val="24"/>
        </w:rPr>
        <w:t>1.5. Обоснование выбора варианта проведения оценки регулирующего воздействия: _______________________________________________</w:t>
      </w:r>
      <w:r w:rsidR="00262DAA">
        <w:rPr>
          <w:rFonts w:ascii="Times New Roman" w:hAnsi="Times New Roman"/>
          <w:sz w:val="24"/>
          <w:szCs w:val="24"/>
        </w:rPr>
        <w:t>________________________________.</w:t>
      </w:r>
    </w:p>
    <w:p w14:paraId="7CF50C33" w14:textId="77777777" w:rsidR="00727EBA" w:rsidRDefault="00727EBA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1EEC71" w14:textId="4D6F71E0" w:rsidR="00727EBA" w:rsidRPr="00727EBA" w:rsidRDefault="00727EBA" w:rsidP="00641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EBA">
        <w:rPr>
          <w:rFonts w:ascii="Times New Roman" w:hAnsi="Times New Roman"/>
          <w:b/>
          <w:sz w:val="24"/>
          <w:szCs w:val="24"/>
        </w:rPr>
        <w:t>2. Описание проблемы, на решение которой направлено предлагаемое</w:t>
      </w:r>
    </w:p>
    <w:p w14:paraId="5FE1FF01" w14:textId="2061760E" w:rsidR="00727EBA" w:rsidRDefault="00727EBA" w:rsidP="00641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EBA">
        <w:rPr>
          <w:rFonts w:ascii="Times New Roman" w:hAnsi="Times New Roman"/>
          <w:b/>
          <w:sz w:val="24"/>
          <w:szCs w:val="24"/>
        </w:rPr>
        <w:t>правовое регулирование</w:t>
      </w:r>
    </w:p>
    <w:p w14:paraId="682BE8B2" w14:textId="77777777" w:rsidR="00DB458E" w:rsidRDefault="00DB458E" w:rsidP="00641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238563" w14:textId="396E3A59" w:rsidR="00DB458E" w:rsidRDefault="00DB458E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85D">
        <w:rPr>
          <w:rFonts w:ascii="Times New Roman" w:hAnsi="Times New Roman"/>
          <w:sz w:val="24"/>
          <w:szCs w:val="24"/>
        </w:rPr>
        <w:t>2.1. Причины государственного вмешате</w:t>
      </w:r>
      <w:r>
        <w:rPr>
          <w:rFonts w:ascii="Times New Roman" w:hAnsi="Times New Roman"/>
          <w:sz w:val="24"/>
          <w:szCs w:val="24"/>
        </w:rPr>
        <w:t>льства: _______________________________</w:t>
      </w:r>
      <w:r w:rsidR="006E1FD3">
        <w:rPr>
          <w:rFonts w:ascii="Times New Roman" w:hAnsi="Times New Roman"/>
          <w:sz w:val="24"/>
          <w:szCs w:val="24"/>
        </w:rPr>
        <w:t>__</w:t>
      </w:r>
    </w:p>
    <w:p w14:paraId="5EC0F7A9" w14:textId="54C14611" w:rsidR="00DB458E" w:rsidRPr="007B585D" w:rsidRDefault="00DB458E" w:rsidP="0064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6E1FD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14:paraId="2BEA0049" w14:textId="77777777" w:rsidR="00DB458E" w:rsidRDefault="00DB458E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85D">
        <w:rPr>
          <w:rFonts w:ascii="Times New Roman" w:hAnsi="Times New Roman"/>
          <w:sz w:val="24"/>
          <w:szCs w:val="24"/>
        </w:rPr>
        <w:t>2.2. Негативные эффекты, связанные с существованием рассматриваемой проблемы:</w:t>
      </w:r>
    </w:p>
    <w:p w14:paraId="4B19CDF4" w14:textId="05C6EF63" w:rsidR="00DB458E" w:rsidRPr="007B585D" w:rsidRDefault="00DB458E" w:rsidP="0064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64139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  <w:r w:rsidRPr="007B585D">
        <w:rPr>
          <w:rFonts w:ascii="Times New Roman" w:hAnsi="Times New Roman"/>
          <w:sz w:val="24"/>
          <w:szCs w:val="24"/>
        </w:rPr>
        <w:t xml:space="preserve"> </w:t>
      </w:r>
    </w:p>
    <w:p w14:paraId="37FEF6E3" w14:textId="38BDA028" w:rsidR="00DB458E" w:rsidRDefault="00DB458E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85D">
        <w:rPr>
          <w:rFonts w:ascii="Times New Roman" w:hAnsi="Times New Roman"/>
          <w:sz w:val="24"/>
          <w:szCs w:val="24"/>
        </w:rPr>
        <w:t>2.3. Основные группы субъектов предпринимательской и инвестиционной деятельности, интересы которых затронуты существующей проблемой и их количественная оценка: 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B154AA">
        <w:rPr>
          <w:rFonts w:ascii="Times New Roman" w:hAnsi="Times New Roman"/>
          <w:sz w:val="24"/>
          <w:szCs w:val="24"/>
        </w:rPr>
        <w:t>________________</w:t>
      </w:r>
    </w:p>
    <w:p w14:paraId="4B5235DC" w14:textId="7B882A4B" w:rsidR="00DB458E" w:rsidRPr="007B585D" w:rsidRDefault="00DB458E" w:rsidP="0064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B154A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14:paraId="2BE91922" w14:textId="31CB7050" w:rsidR="00DB458E" w:rsidRDefault="00DB458E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85D">
        <w:rPr>
          <w:rFonts w:ascii="Times New Roman" w:hAnsi="Times New Roman"/>
          <w:sz w:val="24"/>
          <w:szCs w:val="24"/>
        </w:rPr>
        <w:t>2.4. Риски и предполагаемые последствия, связанные с сохранением текущего положения: 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B154AA">
        <w:rPr>
          <w:rFonts w:ascii="Times New Roman" w:hAnsi="Times New Roman"/>
          <w:sz w:val="24"/>
          <w:szCs w:val="24"/>
        </w:rPr>
        <w:t>__</w:t>
      </w:r>
    </w:p>
    <w:p w14:paraId="2875E985" w14:textId="0E90B1C8" w:rsidR="00DB458E" w:rsidRPr="007B585D" w:rsidRDefault="00DB458E" w:rsidP="0064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B154A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14:paraId="778ADBEA" w14:textId="77777777" w:rsidR="00DB458E" w:rsidRDefault="00DB458E" w:rsidP="00DB45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8321EB" w14:textId="77777777" w:rsidR="00641395" w:rsidRPr="00641395" w:rsidRDefault="00641395" w:rsidP="00641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395">
        <w:rPr>
          <w:rFonts w:ascii="Times New Roman" w:hAnsi="Times New Roman"/>
          <w:b/>
          <w:sz w:val="24"/>
          <w:szCs w:val="24"/>
        </w:rPr>
        <w:t>3. Определение целей предлагаемого правового регулирования</w:t>
      </w:r>
    </w:p>
    <w:p w14:paraId="37B9279D" w14:textId="77777777" w:rsidR="00641395" w:rsidRPr="00641395" w:rsidRDefault="00641395" w:rsidP="00641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4910AF" w14:textId="46ED24E1" w:rsidR="00641395" w:rsidRDefault="00641395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395">
        <w:rPr>
          <w:rFonts w:ascii="Times New Roman" w:hAnsi="Times New Roman"/>
          <w:sz w:val="24"/>
          <w:szCs w:val="24"/>
        </w:rPr>
        <w:t>Основные цели правового регулирования:</w:t>
      </w:r>
      <w:r w:rsidR="004B24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______________________________________.</w:t>
      </w:r>
    </w:p>
    <w:p w14:paraId="04C90B66" w14:textId="77777777" w:rsidR="004B2478" w:rsidRDefault="004B2478" w:rsidP="00641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C6F3D0" w14:textId="658E5F8E" w:rsidR="004B2478" w:rsidRDefault="004B2478" w:rsidP="004B2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478">
        <w:rPr>
          <w:rFonts w:ascii="Times New Roman" w:hAnsi="Times New Roman"/>
          <w:b/>
          <w:sz w:val="24"/>
          <w:szCs w:val="24"/>
        </w:rPr>
        <w:t>4. Возможные варианты достижения поставленных целей</w:t>
      </w:r>
    </w:p>
    <w:p w14:paraId="14C24F92" w14:textId="77777777" w:rsidR="00EF3294" w:rsidRDefault="00EF3294" w:rsidP="004B2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45E7C1" w14:textId="77777777" w:rsidR="00EF3294" w:rsidRPr="00EF3294" w:rsidRDefault="00EF3294" w:rsidP="00EF3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294">
        <w:rPr>
          <w:rFonts w:ascii="Times New Roman" w:hAnsi="Times New Roman"/>
          <w:sz w:val="24"/>
          <w:szCs w:val="24"/>
        </w:rPr>
        <w:t>В рамках оценки регулирующего воздействия были выделены следующие варианты государственного регулирования:</w:t>
      </w:r>
    </w:p>
    <w:p w14:paraId="38D8DBD0" w14:textId="0F3B93C1" w:rsidR="00EF3294" w:rsidRPr="00EF3294" w:rsidRDefault="00EF3294" w:rsidP="00EF3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294">
        <w:rPr>
          <w:rFonts w:ascii="Times New Roman" w:hAnsi="Times New Roman"/>
          <w:sz w:val="24"/>
          <w:szCs w:val="24"/>
        </w:rPr>
        <w:t>4.1. Невмешательство: ____________________________________________________</w:t>
      </w:r>
      <w:r>
        <w:rPr>
          <w:rFonts w:ascii="Times New Roman" w:hAnsi="Times New Roman"/>
          <w:sz w:val="24"/>
          <w:szCs w:val="24"/>
        </w:rPr>
        <w:t>___.</w:t>
      </w:r>
    </w:p>
    <w:p w14:paraId="72758869" w14:textId="46B64EAE" w:rsidR="00EF3294" w:rsidRPr="00EF3294" w:rsidRDefault="00EF3294" w:rsidP="00EF3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294">
        <w:rPr>
          <w:rFonts w:ascii="Times New Roman" w:hAnsi="Times New Roman"/>
          <w:sz w:val="24"/>
          <w:szCs w:val="24"/>
        </w:rPr>
        <w:t>4.2. Совершенствование применения существующего регулирования: ____________</w:t>
      </w:r>
      <w:r>
        <w:rPr>
          <w:rFonts w:ascii="Times New Roman" w:hAnsi="Times New Roman"/>
          <w:sz w:val="24"/>
          <w:szCs w:val="24"/>
        </w:rPr>
        <w:t>___.</w:t>
      </w:r>
    </w:p>
    <w:p w14:paraId="0C1DE1F6" w14:textId="77777777" w:rsidR="00EF3294" w:rsidRDefault="00EF3294" w:rsidP="00EF3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294">
        <w:rPr>
          <w:rFonts w:ascii="Times New Roman" w:hAnsi="Times New Roman"/>
          <w:sz w:val="24"/>
          <w:szCs w:val="24"/>
        </w:rPr>
        <w:lastRenderedPageBreak/>
        <w:t>4.3. Прямое государственное регулирование (форма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3294">
        <w:rPr>
          <w:rFonts w:ascii="Times New Roman" w:hAnsi="Times New Roman"/>
          <w:sz w:val="24"/>
          <w:szCs w:val="24"/>
        </w:rPr>
        <w:t>с приведением качественного описания и количественной оценки соответствующего воздействия</w:t>
      </w:r>
      <w:r>
        <w:rPr>
          <w:rFonts w:ascii="Times New Roman" w:hAnsi="Times New Roman"/>
          <w:sz w:val="24"/>
          <w:szCs w:val="24"/>
        </w:rPr>
        <w:t>: _____________________</w:t>
      </w:r>
    </w:p>
    <w:p w14:paraId="7D734111" w14:textId="2F0CD8E5" w:rsidR="00EF3294" w:rsidRDefault="00EF3294" w:rsidP="00EF3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EF3294">
        <w:rPr>
          <w:rFonts w:ascii="Times New Roman" w:hAnsi="Times New Roman"/>
          <w:sz w:val="24"/>
          <w:szCs w:val="24"/>
        </w:rPr>
        <w:t>.</w:t>
      </w:r>
    </w:p>
    <w:p w14:paraId="289B89C8" w14:textId="77777777" w:rsidR="006F327B" w:rsidRDefault="006F327B" w:rsidP="00EF3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1988B" w14:textId="368A52AA" w:rsidR="006F327B" w:rsidRDefault="006F327B" w:rsidP="006F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27B">
        <w:rPr>
          <w:rFonts w:ascii="Times New Roman" w:hAnsi="Times New Roman"/>
          <w:b/>
          <w:sz w:val="24"/>
          <w:szCs w:val="24"/>
        </w:rPr>
        <w:t>5. Публичные консультации</w:t>
      </w:r>
    </w:p>
    <w:p w14:paraId="2B21926A" w14:textId="77777777" w:rsidR="00BB4A4C" w:rsidRDefault="00BB4A4C" w:rsidP="006F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69F2D8" w14:textId="07AFA4FD" w:rsidR="00BB4A4C" w:rsidRDefault="00BB4A4C" w:rsidP="00BB4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85D">
        <w:rPr>
          <w:rFonts w:ascii="Times New Roman" w:hAnsi="Times New Roman"/>
          <w:sz w:val="24"/>
          <w:szCs w:val="24"/>
        </w:rPr>
        <w:t xml:space="preserve">5.1. Сведения о размещении уведомления о проведении публичных консультаций, сроках представления предложений в связи с таким размещением, лицах, которые извещены о проведении публичных консультаций, полный электронный адрес размещения уведомления о проведении публичных консультаций: 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78593847" w14:textId="167D78B3" w:rsidR="00BB4A4C" w:rsidRDefault="00BB4A4C" w:rsidP="00BB4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14:paraId="7896011D" w14:textId="07D60D75" w:rsidR="00BB4A4C" w:rsidRDefault="00BB4A4C" w:rsidP="00BB4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85D">
        <w:rPr>
          <w:rFonts w:ascii="Times New Roman" w:hAnsi="Times New Roman"/>
          <w:sz w:val="24"/>
          <w:szCs w:val="24"/>
        </w:rPr>
        <w:t xml:space="preserve">5.2. Стороны, принявшие участие в проведении публичных консультаций, сведения об участниках публичных консультаций, представивших предложения и замечания: </w:t>
      </w:r>
      <w:r>
        <w:rPr>
          <w:rFonts w:ascii="Times New Roman" w:hAnsi="Times New Roman"/>
          <w:sz w:val="24"/>
          <w:szCs w:val="24"/>
        </w:rPr>
        <w:t>__________</w:t>
      </w:r>
    </w:p>
    <w:p w14:paraId="39CF07DD" w14:textId="420F4D9A" w:rsidR="00BB4A4C" w:rsidRPr="007B585D" w:rsidRDefault="00BB4A4C" w:rsidP="00BB4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14:paraId="2DB59BAA" w14:textId="6AE90BAE" w:rsidR="00BB4A4C" w:rsidRDefault="00BB4A4C" w:rsidP="00BB4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85D">
        <w:rPr>
          <w:rFonts w:ascii="Times New Roman" w:hAnsi="Times New Roman"/>
          <w:sz w:val="24"/>
          <w:szCs w:val="24"/>
        </w:rPr>
        <w:t xml:space="preserve">Сводка полученных комментариев, предложений и замечаний к проекту </w:t>
      </w:r>
      <w:r>
        <w:rPr>
          <w:rFonts w:ascii="Times New Roman" w:hAnsi="Times New Roman"/>
          <w:sz w:val="24"/>
          <w:szCs w:val="24"/>
        </w:rPr>
        <w:t>акта</w:t>
      </w:r>
      <w:r w:rsidRPr="007B585D">
        <w:rPr>
          <w:rFonts w:ascii="Times New Roman" w:hAnsi="Times New Roman"/>
          <w:sz w:val="24"/>
          <w:szCs w:val="24"/>
        </w:rPr>
        <w:t xml:space="preserve"> и информация об учете предложений (замечаний), обосновании причины, по которой предложения (замечания) были отклонены (при наличии): 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0971F39F" w14:textId="7DA3A47B" w:rsidR="00BB4A4C" w:rsidRPr="00EF30B4" w:rsidRDefault="00BB4A4C" w:rsidP="00BB4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14:paraId="61D7732A" w14:textId="77777777" w:rsidR="00BB4A4C" w:rsidRDefault="00BB4A4C" w:rsidP="006F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4F67EA" w14:textId="280F90E2" w:rsidR="007107E4" w:rsidRDefault="007107E4" w:rsidP="006F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7E4">
        <w:rPr>
          <w:rFonts w:ascii="Times New Roman" w:hAnsi="Times New Roman"/>
          <w:b/>
          <w:sz w:val="24"/>
          <w:szCs w:val="24"/>
        </w:rPr>
        <w:t>6. Рекомендуемый вариант достижения поставленных целей</w:t>
      </w:r>
    </w:p>
    <w:p w14:paraId="43A62D7D" w14:textId="77777777" w:rsidR="00904129" w:rsidRDefault="00904129" w:rsidP="006F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D610A5" w14:textId="49618C0A" w:rsidR="00904129" w:rsidRPr="00B85E2B" w:rsidRDefault="00904129" w:rsidP="00904129">
      <w:pPr>
        <w:pStyle w:val="ad"/>
        <w:ind w:firstLine="720"/>
        <w:rPr>
          <w:rFonts w:ascii="Times New Roman" w:hAnsi="Times New Roman" w:cs="Times New Roman"/>
          <w:sz w:val="24"/>
          <w:szCs w:val="24"/>
        </w:rPr>
      </w:pPr>
      <w:r w:rsidRPr="00B85E2B">
        <w:rPr>
          <w:rFonts w:ascii="Times New Roman" w:hAnsi="Times New Roman" w:cs="Times New Roman"/>
          <w:sz w:val="24"/>
          <w:szCs w:val="24"/>
        </w:rPr>
        <w:t>6.1. Описание выбранного варианта достижения поставленных целей: 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649321A" w14:textId="3E463B18" w:rsidR="00904129" w:rsidRPr="00B85E2B" w:rsidRDefault="00904129" w:rsidP="00904129">
      <w:pPr>
        <w:pStyle w:val="ad"/>
        <w:rPr>
          <w:rFonts w:ascii="Times New Roman" w:hAnsi="Times New Roman" w:cs="Times New Roman"/>
          <w:sz w:val="24"/>
          <w:szCs w:val="24"/>
        </w:rPr>
      </w:pPr>
      <w:r w:rsidRPr="00B85E2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0113F713" w14:textId="2156E3AE" w:rsidR="00904129" w:rsidRPr="00B85E2B" w:rsidRDefault="00904129" w:rsidP="00904129">
      <w:pPr>
        <w:pStyle w:val="ad"/>
        <w:ind w:firstLine="720"/>
        <w:rPr>
          <w:rFonts w:ascii="Times New Roman" w:hAnsi="Times New Roman" w:cs="Times New Roman"/>
          <w:sz w:val="24"/>
          <w:szCs w:val="24"/>
        </w:rPr>
      </w:pPr>
      <w:r w:rsidRPr="00B85E2B">
        <w:rPr>
          <w:rFonts w:ascii="Times New Roman" w:hAnsi="Times New Roman" w:cs="Times New Roman"/>
          <w:sz w:val="24"/>
          <w:szCs w:val="24"/>
        </w:rPr>
        <w:t>6.2. Обоснование соответствия масштаба правового регулирования масштабу существующей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E2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14:paraId="592BE3FC" w14:textId="3E0BD24C" w:rsidR="00904129" w:rsidRDefault="00904129" w:rsidP="00904129">
      <w:pPr>
        <w:pStyle w:val="ad"/>
        <w:ind w:firstLine="720"/>
        <w:rPr>
          <w:rFonts w:ascii="Times New Roman" w:hAnsi="Times New Roman" w:cs="Times New Roman"/>
          <w:sz w:val="24"/>
          <w:szCs w:val="24"/>
        </w:rPr>
      </w:pPr>
      <w:r w:rsidRPr="00B85E2B">
        <w:rPr>
          <w:rFonts w:ascii="Times New Roman" w:hAnsi="Times New Roman" w:cs="Times New Roman"/>
          <w:sz w:val="24"/>
          <w:szCs w:val="24"/>
        </w:rPr>
        <w:t>6.3. Сведения о целях предлагаемого правового регулирования и обоснование их соответствия принципам правового регулирования, посланиям Президента Российской Федерации Федеральному Собранию Российской Федерации, стратегии социально-экономического развития Чувашской Республики, посланиям Главы Чувашской Республики Государственному Совету Чувашской Республики, государственным программам Чувашской Республики и иным принимаемым Главой Чувашской Республики или Кабинетом Министров Чувашской Республики документам, в которых формулируются и обосновываются цели и приоритеты политики Чувашской Республики, направления реализации указанных целей, задачи, подлежащие решению для их реализации, соответствия поручениям Главы Чувашской Республики или Кабинета Министров Чувашской Республики органам местного самоуправления: 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DE22CA">
        <w:rPr>
          <w:rFonts w:ascii="Times New Roman" w:hAnsi="Times New Roman" w:cs="Times New Roman"/>
          <w:sz w:val="24"/>
          <w:szCs w:val="24"/>
        </w:rPr>
        <w:t>__________</w:t>
      </w:r>
    </w:p>
    <w:p w14:paraId="668F9588" w14:textId="6774FD48" w:rsidR="00DE22CA" w:rsidRDefault="00DE22CA" w:rsidP="00DE22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1C092A5A" w14:textId="638E623E" w:rsidR="002A1821" w:rsidRDefault="002A1821" w:rsidP="002A1821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B85E2B">
        <w:rPr>
          <w:rFonts w:ascii="Times New Roman" w:hAnsi="Times New Roman" w:cs="Times New Roman"/>
          <w:sz w:val="24"/>
          <w:szCs w:val="24"/>
        </w:rPr>
        <w:t xml:space="preserve">6.4. Описание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требований, связанных с осуществлением предпринимательской и иной экономической деятельности, </w:t>
      </w:r>
      <w:r w:rsidRPr="00B85E2B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и запретов</w:t>
      </w:r>
      <w:r w:rsidRPr="00B85E2B">
        <w:rPr>
          <w:rFonts w:ascii="Times New Roman" w:hAnsi="Times New Roman" w:cs="Times New Roman"/>
          <w:sz w:val="24"/>
          <w:szCs w:val="24"/>
        </w:rPr>
        <w:t>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</w:t>
      </w:r>
      <w:r>
        <w:rPr>
          <w:rFonts w:ascii="Times New Roman" w:hAnsi="Times New Roman" w:cs="Times New Roman"/>
          <w:sz w:val="24"/>
          <w:szCs w:val="24"/>
        </w:rPr>
        <w:t>анных субъектов: _____________</w:t>
      </w:r>
    </w:p>
    <w:p w14:paraId="685BDC2F" w14:textId="56547123" w:rsidR="002A1821" w:rsidRPr="002A1821" w:rsidRDefault="002A1821" w:rsidP="002A182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26AA8A3A" w14:textId="6D546791" w:rsidR="002A1821" w:rsidRPr="00112FC9" w:rsidRDefault="002A1821" w:rsidP="002A1821">
      <w:pPr>
        <w:pStyle w:val="ad"/>
        <w:jc w:val="center"/>
        <w:rPr>
          <w:rFonts w:ascii="Times New Roman" w:hAnsi="Times New Roman" w:cs="Times New Roman"/>
          <w:i/>
        </w:rPr>
      </w:pPr>
      <w:r w:rsidRPr="00112FC9">
        <w:rPr>
          <w:rFonts w:ascii="Times New Roman" w:hAnsi="Times New Roman" w:cs="Times New Roman"/>
          <w:i/>
        </w:rPr>
        <w:t>(с выводами о наличии либо отсутствии избыточных обязанностей, запретов и ограничений для субъектов предпринимательской и инвестиционной деятельности или способствующи</w:t>
      </w:r>
      <w:r w:rsidR="008A5211">
        <w:rPr>
          <w:rFonts w:ascii="Times New Roman" w:hAnsi="Times New Roman" w:cs="Times New Roman"/>
          <w:i/>
        </w:rPr>
        <w:t>х их введению)</w:t>
      </w:r>
    </w:p>
    <w:p w14:paraId="58E6538D" w14:textId="6C7439F0" w:rsidR="008A5211" w:rsidRDefault="008A5211" w:rsidP="008A5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211">
        <w:rPr>
          <w:rFonts w:ascii="Times New Roman" w:hAnsi="Times New Roman"/>
          <w:sz w:val="24"/>
          <w:szCs w:val="24"/>
          <w:lang w:eastAsia="ru-RU"/>
        </w:rPr>
        <w:t>6.5. Изменение полномочий, прав и обязанностей органов местно</w:t>
      </w:r>
      <w:r>
        <w:rPr>
          <w:rFonts w:ascii="Times New Roman" w:hAnsi="Times New Roman"/>
          <w:sz w:val="24"/>
          <w:szCs w:val="24"/>
          <w:lang w:eastAsia="ru-RU"/>
        </w:rPr>
        <w:t>го самоуправления Шумерлинского</w:t>
      </w:r>
      <w:r w:rsidR="00CF7E17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8A5211">
        <w:rPr>
          <w:rFonts w:ascii="Times New Roman" w:hAnsi="Times New Roman"/>
          <w:sz w:val="24"/>
          <w:szCs w:val="24"/>
          <w:lang w:eastAsia="ru-RU"/>
        </w:rPr>
        <w:t xml:space="preserve">или сведения об их изменении, а также порядок их реализации в связи с введением предлагаемого правового регулирования: </w:t>
      </w:r>
      <w:r w:rsidR="00800F38">
        <w:rPr>
          <w:rFonts w:ascii="Times New Roman" w:hAnsi="Times New Roman"/>
          <w:sz w:val="24"/>
          <w:szCs w:val="24"/>
          <w:lang w:eastAsia="ru-RU"/>
        </w:rPr>
        <w:t>________________</w:t>
      </w:r>
    </w:p>
    <w:p w14:paraId="41DFA75F" w14:textId="48B3EA9E" w:rsidR="00800F38" w:rsidRPr="008A5211" w:rsidRDefault="00800F38" w:rsidP="00800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17202AFB" w14:textId="27BDBB76" w:rsidR="008A5211" w:rsidRDefault="008A5211" w:rsidP="00613F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211">
        <w:rPr>
          <w:rFonts w:ascii="Times New Roman" w:hAnsi="Times New Roman"/>
          <w:sz w:val="24"/>
          <w:szCs w:val="24"/>
          <w:lang w:eastAsia="ru-RU"/>
        </w:rPr>
        <w:t xml:space="preserve">6.6. Оценка расходов (возможный объем поступлений) бюджета </w:t>
      </w:r>
      <w:r w:rsidR="003B4AE6"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8A5211">
        <w:rPr>
          <w:rFonts w:ascii="Times New Roman" w:hAnsi="Times New Roman"/>
          <w:sz w:val="24"/>
          <w:szCs w:val="24"/>
          <w:lang w:eastAsia="ru-RU"/>
        </w:rPr>
        <w:t>при реализации предлагаемого правового регулирования:</w:t>
      </w:r>
      <w:r w:rsidR="00613F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73E0">
        <w:rPr>
          <w:rFonts w:ascii="Times New Roman" w:hAnsi="Times New Roman"/>
          <w:sz w:val="24"/>
          <w:szCs w:val="24"/>
          <w:lang w:eastAsia="ru-RU"/>
        </w:rPr>
        <w:t>_________</w:t>
      </w:r>
    </w:p>
    <w:p w14:paraId="34CD7203" w14:textId="7726D6AE" w:rsidR="005673E0" w:rsidRPr="008A5211" w:rsidRDefault="005673E0" w:rsidP="00567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3BADF7D3" w14:textId="2594842D" w:rsidR="002A1821" w:rsidRPr="005673E0" w:rsidRDefault="008A5211" w:rsidP="005673E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5673E0">
        <w:rPr>
          <w:rFonts w:ascii="Times New Roman" w:hAnsi="Times New Roman"/>
          <w:i/>
          <w:sz w:val="20"/>
          <w:szCs w:val="20"/>
          <w:lang w:eastAsia="ru-RU"/>
        </w:rPr>
        <w:t xml:space="preserve">(с выводами о наличии либо отсутствии положений, способствующих возникновению необоснованных расходов бюджета </w:t>
      </w:r>
      <w:r w:rsidR="003B4AE6" w:rsidRPr="005673E0">
        <w:rPr>
          <w:rFonts w:ascii="Times New Roman" w:hAnsi="Times New Roman"/>
          <w:i/>
          <w:sz w:val="20"/>
          <w:szCs w:val="20"/>
          <w:lang w:eastAsia="ru-RU"/>
        </w:rPr>
        <w:t>Шумерлинского муниципального округа</w:t>
      </w:r>
      <w:r w:rsidR="005673E0" w:rsidRPr="005673E0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2E15B959" w14:textId="7F75A4FA" w:rsidR="00EC6E2C" w:rsidRDefault="00EC6E2C" w:rsidP="00EC6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E2C">
        <w:rPr>
          <w:rFonts w:ascii="Times New Roman" w:hAnsi="Times New Roman"/>
          <w:sz w:val="24"/>
          <w:szCs w:val="24"/>
          <w:lang w:eastAsia="ru-RU"/>
        </w:rPr>
        <w:lastRenderedPageBreak/>
        <w:t xml:space="preserve">6.7. Оценка изменений расходов субъектов предпринимательской и иной экономической деятельности на осуществление такой деятельности, связанных с необходимостью выполнения обязательных требований и обязанностей, возлагаемых на них или изменяемых предлагаемым правовым регулированием: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14:paraId="51345AF8" w14:textId="77777777" w:rsidR="00EC6E2C" w:rsidRDefault="00EC6E2C" w:rsidP="00EC6E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12745417" w14:textId="6092B8EE" w:rsidR="00EC6E2C" w:rsidRPr="00EC6E2C" w:rsidRDefault="00EC6E2C" w:rsidP="00EC6E2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EC6E2C">
        <w:rPr>
          <w:rFonts w:ascii="Times New Roman" w:hAnsi="Times New Roman"/>
          <w:i/>
          <w:sz w:val="20"/>
          <w:szCs w:val="20"/>
          <w:lang w:eastAsia="ru-RU"/>
        </w:rPr>
        <w:t>(с выводами о наличии либо отсутствии положений, способствующих возникновению необоснованных расходов субъектов предпринимательской и инвестиционной деятельности)</w:t>
      </w:r>
    </w:p>
    <w:p w14:paraId="13CAB825" w14:textId="773CF3CB" w:rsidR="00EC6E2C" w:rsidRPr="00EC6E2C" w:rsidRDefault="00EC6E2C" w:rsidP="00EC6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E2C">
        <w:rPr>
          <w:rFonts w:ascii="Times New Roman" w:hAnsi="Times New Roman"/>
          <w:sz w:val="24"/>
          <w:szCs w:val="24"/>
          <w:lang w:eastAsia="ru-RU"/>
        </w:rPr>
        <w:t>6.8. Ожидаемые выгоды от реализации выбранного варианта достижения поставленных целей: 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___.</w:t>
      </w:r>
    </w:p>
    <w:p w14:paraId="63072959" w14:textId="7861A276" w:rsidR="00EC6E2C" w:rsidRDefault="00EC6E2C" w:rsidP="00EC6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E2C">
        <w:rPr>
          <w:rFonts w:ascii="Times New Roman" w:hAnsi="Times New Roman"/>
          <w:sz w:val="24"/>
          <w:szCs w:val="24"/>
          <w:lang w:eastAsia="ru-RU"/>
        </w:rPr>
        <w:t>6.9. Оценка рисков невозможности решения проблемы предложенным способом, рисков непредвиденных негативных последствий: 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14:paraId="54A2827A" w14:textId="7EE0EF7F" w:rsidR="00EC6E2C" w:rsidRPr="00EC6E2C" w:rsidRDefault="00EC6E2C" w:rsidP="00EC6E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619CAFB1" w14:textId="50C39DEC" w:rsidR="00BF219E" w:rsidRDefault="00EC6E2C" w:rsidP="00EC6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E2C">
        <w:rPr>
          <w:rFonts w:ascii="Times New Roman" w:hAnsi="Times New Roman"/>
          <w:sz w:val="24"/>
          <w:szCs w:val="24"/>
          <w:lang w:eastAsia="ru-RU"/>
        </w:rPr>
        <w:t xml:space="preserve">6.10.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7B8E4A9C" w14:textId="6E6A5B4C" w:rsidR="00EC6E2C" w:rsidRPr="00DE22CA" w:rsidRDefault="00EC6E2C" w:rsidP="00EC6E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2737D29D" w14:textId="77777777" w:rsidR="004D1DFD" w:rsidRDefault="004D1DFD" w:rsidP="004D1DF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E934DBC" w14:textId="77777777" w:rsidR="004D1DFD" w:rsidRPr="004D1DFD" w:rsidRDefault="004D1DFD" w:rsidP="004D1DF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1DFD">
        <w:rPr>
          <w:rFonts w:ascii="Times New Roman" w:hAnsi="Times New Roman"/>
          <w:b/>
          <w:sz w:val="24"/>
          <w:szCs w:val="24"/>
          <w:lang w:eastAsia="ru-RU"/>
        </w:rPr>
        <w:t>7. Реализация выбранного варианта достижения поставленных целей и</w:t>
      </w:r>
    </w:p>
    <w:p w14:paraId="7266579C" w14:textId="741A122A" w:rsidR="004D1DFD" w:rsidRDefault="004D1DFD" w:rsidP="004D1DF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1DFD">
        <w:rPr>
          <w:rFonts w:ascii="Times New Roman" w:hAnsi="Times New Roman"/>
          <w:b/>
          <w:sz w:val="24"/>
          <w:szCs w:val="24"/>
          <w:lang w:eastAsia="ru-RU"/>
        </w:rPr>
        <w:t>последующий мониторинг</w:t>
      </w:r>
    </w:p>
    <w:p w14:paraId="618F2FB4" w14:textId="77777777" w:rsidR="003C1CF8" w:rsidRDefault="003C1CF8" w:rsidP="004D1DF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48AB9C0" w14:textId="16DDDAAD" w:rsidR="003C1CF8" w:rsidRPr="007B585D" w:rsidRDefault="003C1CF8" w:rsidP="003C1C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B585D">
        <w:rPr>
          <w:rFonts w:ascii="Times New Roman" w:hAnsi="Times New Roman"/>
          <w:sz w:val="24"/>
          <w:szCs w:val="24"/>
        </w:rPr>
        <w:t>7.1 Организационные вопросы практического применения выбранного варианта достижения поставленных целей: ____________________</w:t>
      </w:r>
      <w:r>
        <w:rPr>
          <w:rFonts w:ascii="Times New Roman" w:hAnsi="Times New Roman"/>
          <w:sz w:val="24"/>
          <w:szCs w:val="24"/>
        </w:rPr>
        <w:t>______________________________.</w:t>
      </w:r>
    </w:p>
    <w:p w14:paraId="1904C562" w14:textId="6762DE2A" w:rsidR="003C1CF8" w:rsidRPr="007B585D" w:rsidRDefault="003C1CF8" w:rsidP="003C1C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B585D">
        <w:rPr>
          <w:rFonts w:ascii="Times New Roman" w:hAnsi="Times New Roman"/>
          <w:sz w:val="24"/>
          <w:szCs w:val="24"/>
        </w:rPr>
        <w:t>Система мониторинга: _</w:t>
      </w:r>
      <w:r>
        <w:rPr>
          <w:rFonts w:ascii="Times New Roman" w:hAnsi="Times New Roman"/>
          <w:sz w:val="24"/>
          <w:szCs w:val="24"/>
        </w:rPr>
        <w:t>______________________________________________________.</w:t>
      </w:r>
    </w:p>
    <w:p w14:paraId="581AE4AE" w14:textId="77777777" w:rsidR="003C1CF8" w:rsidRDefault="003C1CF8" w:rsidP="003C1C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B585D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85D">
        <w:rPr>
          <w:rFonts w:ascii="Times New Roman" w:hAnsi="Times New Roman"/>
          <w:sz w:val="24"/>
          <w:szCs w:val="24"/>
        </w:rPr>
        <w:t>Вопросы осуществления последующей оценки</w:t>
      </w:r>
      <w:r>
        <w:rPr>
          <w:rFonts w:ascii="Times New Roman" w:hAnsi="Times New Roman"/>
          <w:sz w:val="24"/>
          <w:szCs w:val="24"/>
        </w:rPr>
        <w:t xml:space="preserve"> эффективности: ________________</w:t>
      </w:r>
    </w:p>
    <w:p w14:paraId="23AFD6ED" w14:textId="77777777" w:rsidR="003C1CF8" w:rsidRDefault="003C1CF8" w:rsidP="003C1CF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E87067E" w14:textId="77777777" w:rsidR="003C1CF8" w:rsidRPr="003C1CF8" w:rsidRDefault="003C1CF8" w:rsidP="003C1CF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1CF8">
        <w:rPr>
          <w:rFonts w:ascii="Times New Roman" w:hAnsi="Times New Roman"/>
          <w:b/>
          <w:sz w:val="24"/>
          <w:szCs w:val="24"/>
          <w:lang w:eastAsia="ru-RU"/>
        </w:rPr>
        <w:t>8. Информация об исполнителях:</w:t>
      </w:r>
    </w:p>
    <w:p w14:paraId="2BD5198A" w14:textId="373477D0" w:rsidR="003C1CF8" w:rsidRDefault="003C1CF8" w:rsidP="003C1CF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Настоящий с</w:t>
      </w:r>
      <w:r w:rsidRPr="003C1CF8">
        <w:rPr>
          <w:rFonts w:ascii="Times New Roman" w:hAnsi="Times New Roman"/>
          <w:sz w:val="24"/>
          <w:szCs w:val="24"/>
          <w:lang w:eastAsia="ru-RU"/>
        </w:rPr>
        <w:t>водный отчет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1CF8">
        <w:rPr>
          <w:rFonts w:ascii="Times New Roman" w:hAnsi="Times New Roman"/>
          <w:sz w:val="24"/>
          <w:szCs w:val="24"/>
          <w:lang w:eastAsia="ru-RU"/>
        </w:rPr>
        <w:t>о результатах проведения оценки регулирующего воздействия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подготовлен _________________________________________________________</w:t>
      </w:r>
    </w:p>
    <w:p w14:paraId="4D10F3F4" w14:textId="57483AD0" w:rsidR="003C1CF8" w:rsidRPr="003C1CF8" w:rsidRDefault="003C1CF8" w:rsidP="003C1CF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C1CF8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_______________________________.</w:t>
      </w:r>
    </w:p>
    <w:p w14:paraId="4D25F73D" w14:textId="1E6BABF0" w:rsidR="003C1CF8" w:rsidRDefault="003C1CF8" w:rsidP="003C1CF8">
      <w:pPr>
        <w:spacing w:after="0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3C1CF8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(последнее при наличии), телефон, адрес электронной почты исполнителя сводного отчета об оценке регулирующего воздействия проекта акта)</w:t>
      </w:r>
    </w:p>
    <w:p w14:paraId="004629EA" w14:textId="77777777" w:rsidR="0084476C" w:rsidRDefault="0084476C" w:rsidP="003C1CF8">
      <w:pPr>
        <w:spacing w:after="0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2E5F9B0A" w14:textId="77777777" w:rsidR="0084476C" w:rsidRDefault="0084476C" w:rsidP="0084476C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Pr="00B85E2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14:paraId="40A8F32D" w14:textId="77777777" w:rsidR="00CD0BF9" w:rsidRDefault="0084476C" w:rsidP="0084476C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85E2B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BF9">
        <w:rPr>
          <w:rFonts w:ascii="Times New Roman" w:hAnsi="Times New Roman" w:cs="Times New Roman"/>
          <w:sz w:val="24"/>
          <w:szCs w:val="24"/>
        </w:rPr>
        <w:t>Шумерлинского</w:t>
      </w:r>
    </w:p>
    <w:p w14:paraId="24CB9584" w14:textId="33077F60" w:rsidR="0084476C" w:rsidRPr="00B85E2B" w:rsidRDefault="00CD0BF9" w:rsidP="0084476C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</w:t>
      </w:r>
      <w:r w:rsidR="0084476C">
        <w:rPr>
          <w:rFonts w:ascii="Times New Roman" w:hAnsi="Times New Roman" w:cs="Times New Roman"/>
          <w:sz w:val="24"/>
          <w:szCs w:val="24"/>
        </w:rPr>
        <w:t xml:space="preserve">  </w:t>
      </w:r>
      <w:r w:rsidR="0084476C">
        <w:rPr>
          <w:rFonts w:ascii="Times New Roman" w:hAnsi="Times New Roman" w:cs="Times New Roman"/>
          <w:sz w:val="24"/>
          <w:szCs w:val="24"/>
        </w:rPr>
        <w:tab/>
        <w:t xml:space="preserve">  __________</w:t>
      </w:r>
      <w:r w:rsidR="0084476C" w:rsidRPr="00B85E2B">
        <w:rPr>
          <w:rFonts w:ascii="Times New Roman" w:hAnsi="Times New Roman" w:cs="Times New Roman"/>
          <w:sz w:val="24"/>
          <w:szCs w:val="24"/>
        </w:rPr>
        <w:t xml:space="preserve">______ </w:t>
      </w:r>
      <w:r w:rsidR="0084476C" w:rsidRPr="00B85E2B">
        <w:rPr>
          <w:rFonts w:ascii="Times New Roman" w:hAnsi="Times New Roman" w:cs="Times New Roman"/>
          <w:sz w:val="24"/>
          <w:szCs w:val="24"/>
        </w:rPr>
        <w:tab/>
      </w:r>
      <w:r w:rsidR="0084476C" w:rsidRPr="00B85E2B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3133BC59" w14:textId="1BCBD706" w:rsidR="0084476C" w:rsidRPr="00C9426F" w:rsidRDefault="0084476C" w:rsidP="0084476C">
      <w:pPr>
        <w:pStyle w:val="ad"/>
        <w:rPr>
          <w:rFonts w:ascii="Times New Roman" w:hAnsi="Times New Roman" w:cs="Times New Roman"/>
          <w:i/>
        </w:rPr>
      </w:pPr>
      <w:r w:rsidRPr="00B85E2B">
        <w:rPr>
          <w:rFonts w:ascii="Times New Roman" w:hAnsi="Times New Roman" w:cs="Times New Roman"/>
          <w:sz w:val="24"/>
          <w:szCs w:val="24"/>
        </w:rPr>
        <w:t xml:space="preserve"> </w:t>
      </w:r>
      <w:r w:rsidRPr="00B85E2B">
        <w:rPr>
          <w:rFonts w:ascii="Times New Roman" w:hAnsi="Times New Roman" w:cs="Times New Roman"/>
          <w:sz w:val="24"/>
          <w:szCs w:val="24"/>
        </w:rPr>
        <w:tab/>
      </w:r>
      <w:r w:rsidRPr="00B85E2B">
        <w:rPr>
          <w:rFonts w:ascii="Times New Roman" w:hAnsi="Times New Roman" w:cs="Times New Roman"/>
          <w:sz w:val="24"/>
          <w:szCs w:val="24"/>
        </w:rPr>
        <w:tab/>
      </w:r>
      <w:r w:rsidRPr="00B85E2B">
        <w:rPr>
          <w:rFonts w:ascii="Times New Roman" w:hAnsi="Times New Roman" w:cs="Times New Roman"/>
          <w:sz w:val="24"/>
          <w:szCs w:val="24"/>
        </w:rPr>
        <w:tab/>
      </w:r>
      <w:r w:rsidRPr="00B85E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5E2B">
        <w:rPr>
          <w:rFonts w:ascii="Times New Roman" w:hAnsi="Times New Roman" w:cs="Times New Roman"/>
          <w:sz w:val="24"/>
          <w:szCs w:val="24"/>
        </w:rPr>
        <w:tab/>
      </w:r>
      <w:r w:rsidRPr="00C9426F">
        <w:rPr>
          <w:rFonts w:ascii="Times New Roman" w:hAnsi="Times New Roman" w:cs="Times New Roman"/>
          <w:i/>
        </w:rPr>
        <w:t xml:space="preserve">(подпись) </w:t>
      </w:r>
      <w:r w:rsidRPr="00C9426F">
        <w:rPr>
          <w:rFonts w:ascii="Times New Roman" w:hAnsi="Times New Roman" w:cs="Times New Roman"/>
          <w:i/>
        </w:rPr>
        <w:tab/>
      </w:r>
      <w:r w:rsidRPr="00B85E2B">
        <w:rPr>
          <w:rFonts w:ascii="Times New Roman" w:hAnsi="Times New Roman" w:cs="Times New Roman"/>
          <w:sz w:val="24"/>
          <w:szCs w:val="24"/>
        </w:rPr>
        <w:tab/>
      </w:r>
      <w:r w:rsidRPr="00C9426F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   </w:t>
      </w:r>
      <w:r w:rsidR="00CD0BF9" w:rsidRPr="00C9426F">
        <w:rPr>
          <w:rFonts w:ascii="Times New Roman" w:hAnsi="Times New Roman" w:cs="Times New Roman"/>
          <w:i/>
        </w:rPr>
        <w:t xml:space="preserve">  (</w:t>
      </w:r>
      <w:r w:rsidRPr="00C9426F">
        <w:rPr>
          <w:rFonts w:ascii="Times New Roman" w:hAnsi="Times New Roman" w:cs="Times New Roman"/>
          <w:i/>
        </w:rPr>
        <w:t>расшифровка подписи)</w:t>
      </w:r>
    </w:p>
    <w:p w14:paraId="28CD828B" w14:textId="77777777" w:rsidR="0084476C" w:rsidRDefault="0084476C" w:rsidP="0084476C">
      <w:pPr>
        <w:pStyle w:val="ad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85E2B">
        <w:rPr>
          <w:rFonts w:ascii="Times New Roman" w:hAnsi="Times New Roman" w:cs="Times New Roman"/>
          <w:sz w:val="24"/>
          <w:szCs w:val="24"/>
        </w:rPr>
        <w:t>_</w:t>
      </w:r>
    </w:p>
    <w:p w14:paraId="58FCA844" w14:textId="77777777" w:rsidR="00CD0BF9" w:rsidRPr="00C9426F" w:rsidRDefault="00CD0BF9" w:rsidP="00CD0BF9">
      <w:pPr>
        <w:pStyle w:val="ad"/>
        <w:ind w:left="7200" w:firstLine="720"/>
        <w:rPr>
          <w:rFonts w:ascii="Times New Roman" w:hAnsi="Times New Roman" w:cs="Times New Roman"/>
          <w:i/>
        </w:rPr>
      </w:pPr>
      <w:r w:rsidRPr="00C9426F">
        <w:rPr>
          <w:rFonts w:ascii="Times New Roman" w:hAnsi="Times New Roman" w:cs="Times New Roman"/>
          <w:i/>
        </w:rPr>
        <w:t>(дата)</w:t>
      </w:r>
    </w:p>
    <w:p w14:paraId="1EC2B327" w14:textId="77777777" w:rsidR="0084476C" w:rsidRPr="0084476C" w:rsidRDefault="0084476C" w:rsidP="0084476C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84476C" w:rsidRPr="0084476C" w:rsidSect="006C04FE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F0F"/>
    <w:multiLevelType w:val="hybridMultilevel"/>
    <w:tmpl w:val="BCD27F1A"/>
    <w:lvl w:ilvl="0" w:tplc="5F98B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92F40"/>
    <w:multiLevelType w:val="hybridMultilevel"/>
    <w:tmpl w:val="D0AC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AA4607"/>
    <w:multiLevelType w:val="hybridMultilevel"/>
    <w:tmpl w:val="35209A38"/>
    <w:lvl w:ilvl="0" w:tplc="AE1E2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00C55A7"/>
    <w:multiLevelType w:val="hybridMultilevel"/>
    <w:tmpl w:val="780E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D91"/>
    <w:rsid w:val="00026FE7"/>
    <w:rsid w:val="00031401"/>
    <w:rsid w:val="000376C3"/>
    <w:rsid w:val="00037F58"/>
    <w:rsid w:val="0004012B"/>
    <w:rsid w:val="0004230F"/>
    <w:rsid w:val="000445AD"/>
    <w:rsid w:val="000466A0"/>
    <w:rsid w:val="00051AA0"/>
    <w:rsid w:val="00051F8A"/>
    <w:rsid w:val="00065649"/>
    <w:rsid w:val="000717DD"/>
    <w:rsid w:val="00071CCD"/>
    <w:rsid w:val="00085B60"/>
    <w:rsid w:val="000A41DF"/>
    <w:rsid w:val="000A4DB0"/>
    <w:rsid w:val="000A5B11"/>
    <w:rsid w:val="000A69F7"/>
    <w:rsid w:val="000A7B7A"/>
    <w:rsid w:val="000B0400"/>
    <w:rsid w:val="000B4A9F"/>
    <w:rsid w:val="000B69C0"/>
    <w:rsid w:val="000B6EEB"/>
    <w:rsid w:val="000C5070"/>
    <w:rsid w:val="000D0D74"/>
    <w:rsid w:val="000D4077"/>
    <w:rsid w:val="000D4962"/>
    <w:rsid w:val="000D54E7"/>
    <w:rsid w:val="000E076A"/>
    <w:rsid w:val="000E497D"/>
    <w:rsid w:val="00101204"/>
    <w:rsid w:val="00106E9E"/>
    <w:rsid w:val="00113267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24A4"/>
    <w:rsid w:val="001665AA"/>
    <w:rsid w:val="00172E9C"/>
    <w:rsid w:val="00173052"/>
    <w:rsid w:val="00180138"/>
    <w:rsid w:val="00181377"/>
    <w:rsid w:val="00186FCF"/>
    <w:rsid w:val="00187163"/>
    <w:rsid w:val="00192DA0"/>
    <w:rsid w:val="00195A87"/>
    <w:rsid w:val="001A0866"/>
    <w:rsid w:val="001A5CA6"/>
    <w:rsid w:val="001B483B"/>
    <w:rsid w:val="001B7D15"/>
    <w:rsid w:val="001C0A40"/>
    <w:rsid w:val="001C20E8"/>
    <w:rsid w:val="001D51DF"/>
    <w:rsid w:val="001D5F78"/>
    <w:rsid w:val="001D62AB"/>
    <w:rsid w:val="001E0D5B"/>
    <w:rsid w:val="001E1881"/>
    <w:rsid w:val="001E372C"/>
    <w:rsid w:val="001E48D1"/>
    <w:rsid w:val="001F140A"/>
    <w:rsid w:val="001F1D9F"/>
    <w:rsid w:val="001F4185"/>
    <w:rsid w:val="001F7243"/>
    <w:rsid w:val="0021548F"/>
    <w:rsid w:val="00223769"/>
    <w:rsid w:val="00227E10"/>
    <w:rsid w:val="00227E3D"/>
    <w:rsid w:val="00231001"/>
    <w:rsid w:val="00234BF6"/>
    <w:rsid w:val="00236168"/>
    <w:rsid w:val="00240478"/>
    <w:rsid w:val="00241492"/>
    <w:rsid w:val="0024212A"/>
    <w:rsid w:val="00250CA3"/>
    <w:rsid w:val="00251418"/>
    <w:rsid w:val="00253F58"/>
    <w:rsid w:val="00254D6B"/>
    <w:rsid w:val="00262DAA"/>
    <w:rsid w:val="0026606E"/>
    <w:rsid w:val="00272E3A"/>
    <w:rsid w:val="002740DB"/>
    <w:rsid w:val="002760E2"/>
    <w:rsid w:val="00281BE5"/>
    <w:rsid w:val="00285F5A"/>
    <w:rsid w:val="002A1821"/>
    <w:rsid w:val="002A2028"/>
    <w:rsid w:val="002A479D"/>
    <w:rsid w:val="002B43DE"/>
    <w:rsid w:val="002C17D3"/>
    <w:rsid w:val="002D0A49"/>
    <w:rsid w:val="002D3F7F"/>
    <w:rsid w:val="002D4872"/>
    <w:rsid w:val="002E4147"/>
    <w:rsid w:val="002E447A"/>
    <w:rsid w:val="002E60D0"/>
    <w:rsid w:val="00301050"/>
    <w:rsid w:val="003125AD"/>
    <w:rsid w:val="00315B5B"/>
    <w:rsid w:val="00326616"/>
    <w:rsid w:val="00327203"/>
    <w:rsid w:val="00327BB4"/>
    <w:rsid w:val="00327C63"/>
    <w:rsid w:val="0033034A"/>
    <w:rsid w:val="00336B1C"/>
    <w:rsid w:val="003373C3"/>
    <w:rsid w:val="00345B55"/>
    <w:rsid w:val="0034737D"/>
    <w:rsid w:val="00350DFB"/>
    <w:rsid w:val="003514BF"/>
    <w:rsid w:val="003575C1"/>
    <w:rsid w:val="003615EC"/>
    <w:rsid w:val="00362085"/>
    <w:rsid w:val="003706ED"/>
    <w:rsid w:val="00393590"/>
    <w:rsid w:val="0039424E"/>
    <w:rsid w:val="0039458C"/>
    <w:rsid w:val="00395609"/>
    <w:rsid w:val="003B1BA4"/>
    <w:rsid w:val="003B4AE6"/>
    <w:rsid w:val="003B613D"/>
    <w:rsid w:val="003B622A"/>
    <w:rsid w:val="003B68B2"/>
    <w:rsid w:val="003B6B9B"/>
    <w:rsid w:val="003C0805"/>
    <w:rsid w:val="003C1CF8"/>
    <w:rsid w:val="003C1E4A"/>
    <w:rsid w:val="003C7ABC"/>
    <w:rsid w:val="003D2A58"/>
    <w:rsid w:val="003D44B4"/>
    <w:rsid w:val="003E0899"/>
    <w:rsid w:val="003E606D"/>
    <w:rsid w:val="00400329"/>
    <w:rsid w:val="0041284F"/>
    <w:rsid w:val="004206A8"/>
    <w:rsid w:val="0042566B"/>
    <w:rsid w:val="00426868"/>
    <w:rsid w:val="00434A0D"/>
    <w:rsid w:val="004367E7"/>
    <w:rsid w:val="00450913"/>
    <w:rsid w:val="0045673C"/>
    <w:rsid w:val="004569C5"/>
    <w:rsid w:val="00457E12"/>
    <w:rsid w:val="00460689"/>
    <w:rsid w:val="0046323B"/>
    <w:rsid w:val="0046696A"/>
    <w:rsid w:val="0047434A"/>
    <w:rsid w:val="00490089"/>
    <w:rsid w:val="00494DCD"/>
    <w:rsid w:val="004A1394"/>
    <w:rsid w:val="004A1B3C"/>
    <w:rsid w:val="004A6BB6"/>
    <w:rsid w:val="004B09C7"/>
    <w:rsid w:val="004B2478"/>
    <w:rsid w:val="004B559E"/>
    <w:rsid w:val="004C4F4D"/>
    <w:rsid w:val="004C6A9D"/>
    <w:rsid w:val="004D02B8"/>
    <w:rsid w:val="004D1DFD"/>
    <w:rsid w:val="004D1E90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15DAC"/>
    <w:rsid w:val="005169FF"/>
    <w:rsid w:val="00521AC9"/>
    <w:rsid w:val="0053144C"/>
    <w:rsid w:val="00534957"/>
    <w:rsid w:val="0053741D"/>
    <w:rsid w:val="005407ED"/>
    <w:rsid w:val="005425FA"/>
    <w:rsid w:val="005444A8"/>
    <w:rsid w:val="00550C49"/>
    <w:rsid w:val="00551DAE"/>
    <w:rsid w:val="005662F3"/>
    <w:rsid w:val="005673E0"/>
    <w:rsid w:val="005704D9"/>
    <w:rsid w:val="00571E2A"/>
    <w:rsid w:val="00576006"/>
    <w:rsid w:val="005815AA"/>
    <w:rsid w:val="005832DE"/>
    <w:rsid w:val="00592D05"/>
    <w:rsid w:val="0059358A"/>
    <w:rsid w:val="005A0C07"/>
    <w:rsid w:val="005A5DCF"/>
    <w:rsid w:val="005A62A8"/>
    <w:rsid w:val="005A6E14"/>
    <w:rsid w:val="005B2F2D"/>
    <w:rsid w:val="005C1FFD"/>
    <w:rsid w:val="005C497F"/>
    <w:rsid w:val="005C5DFC"/>
    <w:rsid w:val="005C78C1"/>
    <w:rsid w:val="005D2AB6"/>
    <w:rsid w:val="005E1E84"/>
    <w:rsid w:val="005E5902"/>
    <w:rsid w:val="005F07CB"/>
    <w:rsid w:val="005F0A8E"/>
    <w:rsid w:val="005F2C40"/>
    <w:rsid w:val="00600BF4"/>
    <w:rsid w:val="00613F9D"/>
    <w:rsid w:val="006151CF"/>
    <w:rsid w:val="0062295D"/>
    <w:rsid w:val="00623B4D"/>
    <w:rsid w:val="00632F81"/>
    <w:rsid w:val="006371C5"/>
    <w:rsid w:val="00641395"/>
    <w:rsid w:val="00643278"/>
    <w:rsid w:val="00646AB3"/>
    <w:rsid w:val="00647E47"/>
    <w:rsid w:val="0065113C"/>
    <w:rsid w:val="006641FE"/>
    <w:rsid w:val="00665A03"/>
    <w:rsid w:val="00671801"/>
    <w:rsid w:val="0067267D"/>
    <w:rsid w:val="00674069"/>
    <w:rsid w:val="00676854"/>
    <w:rsid w:val="006835A8"/>
    <w:rsid w:val="006837EF"/>
    <w:rsid w:val="0068434E"/>
    <w:rsid w:val="00684452"/>
    <w:rsid w:val="006967E5"/>
    <w:rsid w:val="006A3FA1"/>
    <w:rsid w:val="006B0A79"/>
    <w:rsid w:val="006B5D5D"/>
    <w:rsid w:val="006B6624"/>
    <w:rsid w:val="006C04FE"/>
    <w:rsid w:val="006D20A5"/>
    <w:rsid w:val="006D3A47"/>
    <w:rsid w:val="006E1FD3"/>
    <w:rsid w:val="006E3FCD"/>
    <w:rsid w:val="006E6D81"/>
    <w:rsid w:val="006F327B"/>
    <w:rsid w:val="006F3772"/>
    <w:rsid w:val="007029EB"/>
    <w:rsid w:val="007056CC"/>
    <w:rsid w:val="007107E4"/>
    <w:rsid w:val="0071453B"/>
    <w:rsid w:val="00714820"/>
    <w:rsid w:val="007243FC"/>
    <w:rsid w:val="00726F00"/>
    <w:rsid w:val="00727EBA"/>
    <w:rsid w:val="00733FD0"/>
    <w:rsid w:val="0074252F"/>
    <w:rsid w:val="007439F8"/>
    <w:rsid w:val="00743B1E"/>
    <w:rsid w:val="00744B58"/>
    <w:rsid w:val="007477C0"/>
    <w:rsid w:val="0075175D"/>
    <w:rsid w:val="00756AF3"/>
    <w:rsid w:val="00760977"/>
    <w:rsid w:val="007617BF"/>
    <w:rsid w:val="00763023"/>
    <w:rsid w:val="00764158"/>
    <w:rsid w:val="00766BE1"/>
    <w:rsid w:val="0077176C"/>
    <w:rsid w:val="007728A1"/>
    <w:rsid w:val="00773E2C"/>
    <w:rsid w:val="00777F57"/>
    <w:rsid w:val="007820FB"/>
    <w:rsid w:val="00787B28"/>
    <w:rsid w:val="00796EF6"/>
    <w:rsid w:val="007A0CBA"/>
    <w:rsid w:val="007A7D09"/>
    <w:rsid w:val="007B585D"/>
    <w:rsid w:val="007C263D"/>
    <w:rsid w:val="007D11FE"/>
    <w:rsid w:val="007D640A"/>
    <w:rsid w:val="007E2796"/>
    <w:rsid w:val="007E76B0"/>
    <w:rsid w:val="007F3B90"/>
    <w:rsid w:val="007F4653"/>
    <w:rsid w:val="00800F38"/>
    <w:rsid w:val="0080226D"/>
    <w:rsid w:val="00804BC5"/>
    <w:rsid w:val="0081644D"/>
    <w:rsid w:val="00816EFD"/>
    <w:rsid w:val="00821A35"/>
    <w:rsid w:val="0082405C"/>
    <w:rsid w:val="00827283"/>
    <w:rsid w:val="00832556"/>
    <w:rsid w:val="0083482C"/>
    <w:rsid w:val="00837A61"/>
    <w:rsid w:val="00840903"/>
    <w:rsid w:val="0084476C"/>
    <w:rsid w:val="008456FF"/>
    <w:rsid w:val="008460A0"/>
    <w:rsid w:val="008465A7"/>
    <w:rsid w:val="008467BE"/>
    <w:rsid w:val="008502E8"/>
    <w:rsid w:val="00855FAB"/>
    <w:rsid w:val="008619DB"/>
    <w:rsid w:val="00864A37"/>
    <w:rsid w:val="008660FC"/>
    <w:rsid w:val="00866E33"/>
    <w:rsid w:val="0087430F"/>
    <w:rsid w:val="00876B30"/>
    <w:rsid w:val="00880AD5"/>
    <w:rsid w:val="00883A5B"/>
    <w:rsid w:val="00894699"/>
    <w:rsid w:val="00896F58"/>
    <w:rsid w:val="008A12A7"/>
    <w:rsid w:val="008A21E2"/>
    <w:rsid w:val="008A5211"/>
    <w:rsid w:val="008B331E"/>
    <w:rsid w:val="008C062C"/>
    <w:rsid w:val="008C0DC6"/>
    <w:rsid w:val="008C6136"/>
    <w:rsid w:val="008C6B14"/>
    <w:rsid w:val="008D159F"/>
    <w:rsid w:val="008D3D5C"/>
    <w:rsid w:val="008D42A3"/>
    <w:rsid w:val="008D5B27"/>
    <w:rsid w:val="008E3510"/>
    <w:rsid w:val="008E4A7B"/>
    <w:rsid w:val="008E5EFC"/>
    <w:rsid w:val="008F46D8"/>
    <w:rsid w:val="008F46F8"/>
    <w:rsid w:val="00900AC9"/>
    <w:rsid w:val="00904129"/>
    <w:rsid w:val="00904C71"/>
    <w:rsid w:val="00906FAD"/>
    <w:rsid w:val="009115CB"/>
    <w:rsid w:val="00914F25"/>
    <w:rsid w:val="00914FFA"/>
    <w:rsid w:val="00917337"/>
    <w:rsid w:val="00917A8F"/>
    <w:rsid w:val="00917CB1"/>
    <w:rsid w:val="00922AF1"/>
    <w:rsid w:val="00924BDE"/>
    <w:rsid w:val="00925742"/>
    <w:rsid w:val="00933366"/>
    <w:rsid w:val="009338AF"/>
    <w:rsid w:val="0093414F"/>
    <w:rsid w:val="0093711C"/>
    <w:rsid w:val="0094052E"/>
    <w:rsid w:val="00944461"/>
    <w:rsid w:val="00945E89"/>
    <w:rsid w:val="00951F38"/>
    <w:rsid w:val="00952BB7"/>
    <w:rsid w:val="009559B8"/>
    <w:rsid w:val="0097440F"/>
    <w:rsid w:val="00977394"/>
    <w:rsid w:val="00981892"/>
    <w:rsid w:val="00983854"/>
    <w:rsid w:val="0098657E"/>
    <w:rsid w:val="00987074"/>
    <w:rsid w:val="009875A2"/>
    <w:rsid w:val="009925DB"/>
    <w:rsid w:val="009948D1"/>
    <w:rsid w:val="0099767C"/>
    <w:rsid w:val="009A4318"/>
    <w:rsid w:val="009A6206"/>
    <w:rsid w:val="009B2118"/>
    <w:rsid w:val="009B40A9"/>
    <w:rsid w:val="009B54C6"/>
    <w:rsid w:val="009C612C"/>
    <w:rsid w:val="009C6B66"/>
    <w:rsid w:val="009C7379"/>
    <w:rsid w:val="009D406A"/>
    <w:rsid w:val="009D7315"/>
    <w:rsid w:val="009E68DB"/>
    <w:rsid w:val="009F3AFC"/>
    <w:rsid w:val="009F523A"/>
    <w:rsid w:val="00A0082A"/>
    <w:rsid w:val="00A01E85"/>
    <w:rsid w:val="00A11C71"/>
    <w:rsid w:val="00A12A00"/>
    <w:rsid w:val="00A15A89"/>
    <w:rsid w:val="00A17D9E"/>
    <w:rsid w:val="00A21327"/>
    <w:rsid w:val="00A23802"/>
    <w:rsid w:val="00A24F85"/>
    <w:rsid w:val="00A31D81"/>
    <w:rsid w:val="00A32680"/>
    <w:rsid w:val="00A36F5E"/>
    <w:rsid w:val="00A37BC2"/>
    <w:rsid w:val="00A37C28"/>
    <w:rsid w:val="00A405D0"/>
    <w:rsid w:val="00A43619"/>
    <w:rsid w:val="00A46F76"/>
    <w:rsid w:val="00A52458"/>
    <w:rsid w:val="00A53DFF"/>
    <w:rsid w:val="00A6182A"/>
    <w:rsid w:val="00A6604C"/>
    <w:rsid w:val="00A75974"/>
    <w:rsid w:val="00A76377"/>
    <w:rsid w:val="00A94F4F"/>
    <w:rsid w:val="00A953CE"/>
    <w:rsid w:val="00AA7D1C"/>
    <w:rsid w:val="00AB12C9"/>
    <w:rsid w:val="00AC01D5"/>
    <w:rsid w:val="00AC18AA"/>
    <w:rsid w:val="00AC253A"/>
    <w:rsid w:val="00AD29E7"/>
    <w:rsid w:val="00AD4CD6"/>
    <w:rsid w:val="00AE2362"/>
    <w:rsid w:val="00AF0547"/>
    <w:rsid w:val="00AF4672"/>
    <w:rsid w:val="00AF543A"/>
    <w:rsid w:val="00AF7028"/>
    <w:rsid w:val="00AF721A"/>
    <w:rsid w:val="00AF759E"/>
    <w:rsid w:val="00B10920"/>
    <w:rsid w:val="00B1492F"/>
    <w:rsid w:val="00B154AA"/>
    <w:rsid w:val="00B22562"/>
    <w:rsid w:val="00B25207"/>
    <w:rsid w:val="00B37F8F"/>
    <w:rsid w:val="00B52262"/>
    <w:rsid w:val="00B53193"/>
    <w:rsid w:val="00B56958"/>
    <w:rsid w:val="00B56F5E"/>
    <w:rsid w:val="00B57734"/>
    <w:rsid w:val="00B61FAD"/>
    <w:rsid w:val="00B62E1A"/>
    <w:rsid w:val="00B761E6"/>
    <w:rsid w:val="00B7725F"/>
    <w:rsid w:val="00B910F2"/>
    <w:rsid w:val="00B93BF8"/>
    <w:rsid w:val="00BA0D65"/>
    <w:rsid w:val="00BA7517"/>
    <w:rsid w:val="00BB3183"/>
    <w:rsid w:val="00BB403E"/>
    <w:rsid w:val="00BB4176"/>
    <w:rsid w:val="00BB4A4C"/>
    <w:rsid w:val="00BB663D"/>
    <w:rsid w:val="00BC49CB"/>
    <w:rsid w:val="00BC6E33"/>
    <w:rsid w:val="00BC73BD"/>
    <w:rsid w:val="00BD60E0"/>
    <w:rsid w:val="00BD7991"/>
    <w:rsid w:val="00BE49DB"/>
    <w:rsid w:val="00BE5A28"/>
    <w:rsid w:val="00BF219E"/>
    <w:rsid w:val="00C010C8"/>
    <w:rsid w:val="00C01A27"/>
    <w:rsid w:val="00C058FB"/>
    <w:rsid w:val="00C10262"/>
    <w:rsid w:val="00C10AC7"/>
    <w:rsid w:val="00C159EA"/>
    <w:rsid w:val="00C169A4"/>
    <w:rsid w:val="00C1713A"/>
    <w:rsid w:val="00C20DF0"/>
    <w:rsid w:val="00C3099E"/>
    <w:rsid w:val="00C321BE"/>
    <w:rsid w:val="00C332AD"/>
    <w:rsid w:val="00C34F6D"/>
    <w:rsid w:val="00C3653C"/>
    <w:rsid w:val="00C40764"/>
    <w:rsid w:val="00C415E8"/>
    <w:rsid w:val="00C555A9"/>
    <w:rsid w:val="00C76B2A"/>
    <w:rsid w:val="00C8243D"/>
    <w:rsid w:val="00C86081"/>
    <w:rsid w:val="00CA1FB3"/>
    <w:rsid w:val="00CA3E9B"/>
    <w:rsid w:val="00CA5CD7"/>
    <w:rsid w:val="00CB2994"/>
    <w:rsid w:val="00CB394B"/>
    <w:rsid w:val="00CC1DF6"/>
    <w:rsid w:val="00CC6DD6"/>
    <w:rsid w:val="00CD0BF9"/>
    <w:rsid w:val="00CE1061"/>
    <w:rsid w:val="00CE17A1"/>
    <w:rsid w:val="00CE3F37"/>
    <w:rsid w:val="00CE419D"/>
    <w:rsid w:val="00CE4570"/>
    <w:rsid w:val="00CE5681"/>
    <w:rsid w:val="00CF2B17"/>
    <w:rsid w:val="00CF5163"/>
    <w:rsid w:val="00CF575E"/>
    <w:rsid w:val="00CF7E17"/>
    <w:rsid w:val="00CF7EA3"/>
    <w:rsid w:val="00D0290B"/>
    <w:rsid w:val="00D064C8"/>
    <w:rsid w:val="00D10FB9"/>
    <w:rsid w:val="00D1429F"/>
    <w:rsid w:val="00D14539"/>
    <w:rsid w:val="00D165FF"/>
    <w:rsid w:val="00D23390"/>
    <w:rsid w:val="00D31B67"/>
    <w:rsid w:val="00D32322"/>
    <w:rsid w:val="00D364CE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4D22"/>
    <w:rsid w:val="00D55FEA"/>
    <w:rsid w:val="00D5753D"/>
    <w:rsid w:val="00D649EC"/>
    <w:rsid w:val="00D66499"/>
    <w:rsid w:val="00D674D5"/>
    <w:rsid w:val="00D8471B"/>
    <w:rsid w:val="00D900DD"/>
    <w:rsid w:val="00DA1571"/>
    <w:rsid w:val="00DA3706"/>
    <w:rsid w:val="00DA5153"/>
    <w:rsid w:val="00DA53BB"/>
    <w:rsid w:val="00DB1AB6"/>
    <w:rsid w:val="00DB458E"/>
    <w:rsid w:val="00DC3AFB"/>
    <w:rsid w:val="00DD152E"/>
    <w:rsid w:val="00DD4B34"/>
    <w:rsid w:val="00DD5792"/>
    <w:rsid w:val="00DD713D"/>
    <w:rsid w:val="00DE1A16"/>
    <w:rsid w:val="00DE22CA"/>
    <w:rsid w:val="00DE22F5"/>
    <w:rsid w:val="00DE32E0"/>
    <w:rsid w:val="00DE7A07"/>
    <w:rsid w:val="00DF1118"/>
    <w:rsid w:val="00DF1F4B"/>
    <w:rsid w:val="00DF4B68"/>
    <w:rsid w:val="00DF5135"/>
    <w:rsid w:val="00DF55AB"/>
    <w:rsid w:val="00E06E92"/>
    <w:rsid w:val="00E12C93"/>
    <w:rsid w:val="00E14BA7"/>
    <w:rsid w:val="00E16D02"/>
    <w:rsid w:val="00E20506"/>
    <w:rsid w:val="00E22FA5"/>
    <w:rsid w:val="00E23C4F"/>
    <w:rsid w:val="00E24240"/>
    <w:rsid w:val="00E319BB"/>
    <w:rsid w:val="00E4076A"/>
    <w:rsid w:val="00E54932"/>
    <w:rsid w:val="00E6017C"/>
    <w:rsid w:val="00E62D68"/>
    <w:rsid w:val="00E64C04"/>
    <w:rsid w:val="00E679AC"/>
    <w:rsid w:val="00E72352"/>
    <w:rsid w:val="00E728BB"/>
    <w:rsid w:val="00E81B35"/>
    <w:rsid w:val="00E87DD9"/>
    <w:rsid w:val="00E913E6"/>
    <w:rsid w:val="00E92A85"/>
    <w:rsid w:val="00E9365A"/>
    <w:rsid w:val="00E95AD0"/>
    <w:rsid w:val="00E97B11"/>
    <w:rsid w:val="00EA159C"/>
    <w:rsid w:val="00EA5AEB"/>
    <w:rsid w:val="00EA6A6F"/>
    <w:rsid w:val="00EA724C"/>
    <w:rsid w:val="00EA76DA"/>
    <w:rsid w:val="00EB33AD"/>
    <w:rsid w:val="00EB5C13"/>
    <w:rsid w:val="00EB5CD4"/>
    <w:rsid w:val="00EC00FD"/>
    <w:rsid w:val="00EC0636"/>
    <w:rsid w:val="00EC3834"/>
    <w:rsid w:val="00EC4FFD"/>
    <w:rsid w:val="00EC6120"/>
    <w:rsid w:val="00EC6E2C"/>
    <w:rsid w:val="00ED0363"/>
    <w:rsid w:val="00ED38B3"/>
    <w:rsid w:val="00ED6466"/>
    <w:rsid w:val="00EE3C28"/>
    <w:rsid w:val="00EE68A1"/>
    <w:rsid w:val="00EF30B4"/>
    <w:rsid w:val="00EF3294"/>
    <w:rsid w:val="00EF4ED8"/>
    <w:rsid w:val="00F01986"/>
    <w:rsid w:val="00F06BCE"/>
    <w:rsid w:val="00F07D3B"/>
    <w:rsid w:val="00F149CA"/>
    <w:rsid w:val="00F207FC"/>
    <w:rsid w:val="00F21A2A"/>
    <w:rsid w:val="00F23149"/>
    <w:rsid w:val="00F30583"/>
    <w:rsid w:val="00F3555F"/>
    <w:rsid w:val="00F4470D"/>
    <w:rsid w:val="00F47966"/>
    <w:rsid w:val="00F57DB0"/>
    <w:rsid w:val="00F66440"/>
    <w:rsid w:val="00F667C3"/>
    <w:rsid w:val="00F70587"/>
    <w:rsid w:val="00F75AC4"/>
    <w:rsid w:val="00F81FBC"/>
    <w:rsid w:val="00F8276F"/>
    <w:rsid w:val="00F8479C"/>
    <w:rsid w:val="00F94CFA"/>
    <w:rsid w:val="00FA347E"/>
    <w:rsid w:val="00FC2AE8"/>
    <w:rsid w:val="00FC3177"/>
    <w:rsid w:val="00FC3D16"/>
    <w:rsid w:val="00FD0004"/>
    <w:rsid w:val="00FD1D26"/>
    <w:rsid w:val="00FE2F3C"/>
    <w:rsid w:val="00FE4716"/>
    <w:rsid w:val="00FE48BE"/>
    <w:rsid w:val="00FE4B35"/>
    <w:rsid w:val="00FF0897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4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1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D66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A0082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0082A"/>
    <w:rPr>
      <w:rFonts w:ascii="TimesET" w:eastAsia="Calibri" w:hAnsi="TimesET" w:cs="Times New Roman"/>
      <w:sz w:val="48"/>
      <w:szCs w:val="48"/>
    </w:rPr>
  </w:style>
  <w:style w:type="paragraph" w:customStyle="1" w:styleId="11">
    <w:name w:val="Абзац списка1"/>
    <w:basedOn w:val="a"/>
    <w:rsid w:val="00D364CE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D3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4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1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D66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A0082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0082A"/>
    <w:rPr>
      <w:rFonts w:ascii="TimesET" w:eastAsia="Calibri" w:hAnsi="TimesET" w:cs="Times New Roman"/>
      <w:sz w:val="48"/>
      <w:szCs w:val="48"/>
    </w:rPr>
  </w:style>
  <w:style w:type="paragraph" w:customStyle="1" w:styleId="11">
    <w:name w:val="Абзац списка1"/>
    <w:basedOn w:val="a"/>
    <w:rsid w:val="00D364CE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D3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88996-852B-4EF6-84AE-8CDDD1E0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4992</Words>
  <Characters>28459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3</cp:revision>
  <cp:lastPrinted>2022-11-01T05:46:00Z</cp:lastPrinted>
  <dcterms:created xsi:type="dcterms:W3CDTF">2022-11-01T07:56:00Z</dcterms:created>
  <dcterms:modified xsi:type="dcterms:W3CDTF">2022-11-14T11:03:00Z</dcterms:modified>
</cp:coreProperties>
</file>