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Положение о конкурсе на соискание именных стипендий главы города Чебоксары для одаренных и талантливых детей и молодежи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Общие положения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Настоящее Положение определяет порядок проведения конкурса на соискание именных стипендий главы города Чебоксары для одаренных и талантливых детей и молодежи (далее - Конкурс) в соответствии с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"/document/17545643/entry/0"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Указом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Президента Чувашской Республики от 06.03.2002 N 51 "О мерах по усилению государственной поддержки молодых граждан в Чувашской Республике", в рамках исполнения подпрограммы "Молодежь - инвестиции в будущее города Чебоксары"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"/document/400783006/entry/1000"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муниципальной программы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города Чебоксары "Развитие образования", утвержденной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"/document/400783006/entry/0"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постановлением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администрации города Чебоксары от 19.05.2021 N 896.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Конкурс проводится ежегодно с целью повышения роли одаренных и талантливых детей и молодежи в общественной жизни города Чебоксары и их материального поощрения.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Задачи Конкурса: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интереса детей и молодежи к общественной жизни города Чебоксары;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молодежного кадрового потенциала;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социальная защита одаренных детей и молодежи;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уровня мотивации к занятиям интеллектуальной, художественной, спортивной и общественной направленности.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 Именные стипендии главы города Чебоксары (далее - Стипендии) присуждаются по итогам учебной, производственной, социальной, спортивной, культурной и научно-исследовательской работы за два календарных года, предшествующих с момента объявления Конкурса.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 Участие в Конкурсе возможно только в одной категории в соответствии с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"/document/48765466/entry/202"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п. 2.2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настоящего Положения.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Условия участия в конкурсе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Претендентами на получение Стипендии (далее - Претенденты) могут быть граждане Российской Федерации, проживающие на территории города Чебоксары.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Категории Претендентов: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обучающиеся общеобразовательных организаций, подведомственных учреждений управления образования администрации города Чебоксары, в возрасте от 9 до 18 лет;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обучающиеся профессиональных образовательных организаций и образовательных организаций высшего образования, члены общественных объединений, действующих на территории города Чебоксары, представители работающей молодежи предприятий и организаций, расположенных на территории города Чебоксары, в возрасте от 14 до 35 лет;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спортсмены физкультурно-спортивных организаций, подведомственных учреждений управления физической культуры и спорта администрации города Чебоксары, в возрасте от 9 до 30 лет;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обучающиеся муниципальных учреждений дополнительного образования музыкальных, художественных школ и школ искусств, подведомственных управлению культуры и развития туризма администрации города Чебоксары, в возрасте от 9 до 18 лет.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 Претенденты должны активно участвовать в общественной жизни города Чебоксары, иметь высокие результаты в учебной, спортивной, производственной либо административной деятельности, соответствующие критериям, приведенным в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"/document/48765466/entry/1400"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приложении N 4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к настоящему Положению, не иметь академических задолженностей за прошедшие 2 года, являться авторами либо активными участниками социальных и культурных проектов и программ, иметь научные публикации и работы, патенты на изобретения и открытия; быть активными участниками международных, внутрироссийских, республиканских и городских конкурсов, олимпиад, турниров и соревнований всех уровней.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2.4. Претендентов имеют право выдвигать: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образовательные организации, подведомственные управлению образования администрации города Чебоксары;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профессиональные образовательные организации и образовательные организации высшего образования города Чебоксары;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общественные объединения, действующие на территории города Чебоксары;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советы работающей молодежи предприятий и организаций, расположенных на территории города Чебоксары;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муниципальные учреждения дополнительного образования музыкальных, художественных школ и школ искусств, подведомственные управлению культуры и развития туризма администрации города Чебоксары;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физкультурно-спортивные организации, подведомственные управлению физической культуры и спорта города Чебоксары.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 Устанавливаются следующие размеры Стипендий: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обучающихся общеобразовательных организаций, подведомственных управлению образования администрации города Чебоксары, - 35 стипендиатов по 1000 рублей ежемесячно в течение календарного года;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обучающихся профессиональных образовательных организаций и образовательных организаций высшего образования, членов общественных объединений, действующих на территории города Чебоксары, представителей работающей молодежи предприятий и организаций, расположенных на территории города Чебоксары, - 11 стипендиатов по 1500 рублей ежемесячно в течение календарного года;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спортсменов физкультурно-спортивных организаций, подведомственных управлению физической культуры и спорта города Чебоксары, - 25 стипендиатов по 1200 рублей ежемесячно в течение календарного года;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обучающихся муниципальных учреждений дополнительного образования музыкальных, художественных школ и школ искусств, подведомственных управлению культуры и развития туризма администрации города Чебоксары, - 13 стипендиатов по 1000 рублей ежемесячно в течение календарного года.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Сроки и порядок выдвижения Претендентов на Конкурс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Документы, необходимые для выдвижения Претендента (далее - Документы), предоставляются с момента объявления Конкурса на официальном сайте города Чебоксары (</w:t>
      </w:r>
      <w:hyperlink r:id="rId2" w:tgtFrame="_blank">
        <w:r>
          <w:rPr>
            <w:rFonts w:cs="Times New Roman"/>
            <w:sz w:val="28"/>
            <w:szCs w:val="28"/>
          </w:rPr>
          <w:t>gcheb.cap.ru</w:t>
        </w:r>
      </w:hyperlink>
      <w:r>
        <w:rPr>
          <w:rFonts w:cs="Times New Roman"/>
          <w:sz w:val="28"/>
          <w:szCs w:val="28"/>
        </w:rPr>
        <w:t>) с 27 октября по 26 ноября текущего года: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обучающихся общеобразовательных организаций, подведомственных управлению образования администрации города Чебоксары, - в АУ "Центр мониторинга и развития образования" города Чебоксары (г. Чебоксары, Эгерский бульвар, д. 49, каб. 7);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обучающихся профессиональных образовательных организаций и образовательных организаций высшего образования, членов общественных объединений, действующих на территории города Чебоксары, представителей работающей молодежи предприятий и организаций, расположенных на территории города Чебоксары - в отдел молодежного развития управления образования администрации города Чебоксары (г. Чебоксары, пр. Московский, д. 8, каб. 2);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обучающихся муниципальных учреждений дополнительного образования музыкальных, художественных школ и школ искусств, подведомственных управлению культуры и развития туризма администрации города Чебоксары, - в управление культуры и развития туризма администрации города Чебоксары (г. Чебоксары, ул. К. Маркса, д. 36, каб. 408);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спортсменов физкультурно-спортивных организаций, подведомственных управлению физической культуры и спорта города Чебоксары, - в управление физической культуры и спорта администрации города Чебоксары</w:t>
        <w:br/>
        <w:t>(г. Чебоксары, ул. К. Маркса, д. 36, каб. 413).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Претенденту необходимо подать электронную заявку на участие в конкурсе именных стипендий главы города Чебоксары для одаренных и талантливых детей и молодежи через личный кабинет пользователя в автоматизированной информационной системе "Молодежь России" (</w:t>
      </w:r>
      <w:hyperlink r:id="rId3" w:tgtFrame="_blank">
        <w:r>
          <w:rPr>
            <w:rFonts w:cs="Times New Roman"/>
            <w:sz w:val="28"/>
            <w:szCs w:val="28"/>
          </w:rPr>
          <w:t>https://myrosmol.ru</w:t>
        </w:r>
      </w:hyperlink>
      <w:r>
        <w:rPr>
          <w:rFonts w:cs="Times New Roman"/>
          <w:sz w:val="28"/>
          <w:szCs w:val="28"/>
        </w:rPr>
        <w:t>) путем заполнения анкеты участника.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Перечень документов, предоставляемых в целях выдвижения Претендентов на Конкурс: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письмо-представление на Претендента за подписью руководителя выдвигающей организации по форме, приведенной в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"/document/48765466/entry/1100"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приложении N 1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к настоящему Положению;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анкета Претендента по форме, приведенной в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"/document/48765466/entry/1200"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приложении N 2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к настоящему Положению;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за подписью руководителя выдвигающей организации;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паспорта гражданина Российской Федерации Претендента (все заполненные страницы);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свидетельства о рождении в случае, если Претендент не достиг 14-летнего возраста;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свидетельства о регистрации по месту пребывания в городе Чебоксары (для Претендентов, зарегистрированных по месту пребывания);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заверенная в образовательной организации (учреждении) копия документа, подтверждающая успеваемость Претендента по месту учебы;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копии документов, подтверждающих достижения, установленные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"/document/48765466/entry/203"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п. 2.3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настоящего Положения;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справка-подтверждение о членстве в общественных объединениях, действующих на территории города Чебоксары (заявитель вправе предоставить ее по собственной инициативе);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заверенная по месту работы копия трудовой книжки (для представителей работающей молодежи предприятий и организаций, расположенных на территории города Чебоксары);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фотография Претендента 3 x 4;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заявление по форме, приведенной в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"/document/48765466/entry/1300"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приложении N 3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к настоящему Положению;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справка-подтверждение о вхождении в состав команды за подписью руководителя выдвигающей организации (прилагается к документам, подтверждающим достижения претендента на командной основе).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Представленные на рассмотрение документы не возвращаются. Документы, представленные с нарушением установленных настоящим 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Порядок рассмотрения Документов, присуждения Стипендий и деятельности Отборочной комиссии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 Управление физической культуры и спорта администрации города Чебоксары, управление культуры и развития туризма администрации города Чебоксары и управление образования администрации города Чебоксары представляют принятые документы, указанные в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"/document/48765466/entry/1003"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разделе 3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настоящего Положения, в отборочную комиссию по оценке материалов (далее - Отборочная комиссия) в течение 10 рабочих дней со дня окончания приема документов.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4.2. Состав Отборочной комиссии утверждается распоряжением администрации города Чебоксары.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 В состав отборочной комиссии включаются по согласованию представители органов исполнительной власти Чувашской Республики, иных государственных органов Чувашской Республики, органов местного самоуправления, общественных объединений и иных организаций.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4.4. Отборочная комиссия состоит из председателя, заместителя председателя, секретаря и членов отборочной комиссии.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возникновении прямой или косвенной личной заинтересованности члена отборочной комиссии, которая может привести к конфликту интересов при рассмотрении вопроса, включенного в повестку дня конкурсной комиссии, он обязан до начала заседания заявить об этом. В таком случае соответствующий член отборочной комиссии не принимает участие в рассмотрении указанного вопроса.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4.5. В течение 5 календарных дней с момента передачи документов на рассмотрение отборочная комиссия рассматривает представленные документы на основе критериев оценки претендентов на соискание именных стипендий главы города Чебоксары для одаренных и талантливых детей и молодежи в соответствии с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"/document/48765466/entry/1400"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приложением N 4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к настоящему Положению.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результатам рассмотрения представленных претендентами документов и оценки вклада претендентов в развитие, формируется рейтинговый список претендентов и размещается в течение 3 рабочих дней после подписания протокола заседания отборочной комиссии на </w:t>
      </w:r>
      <w:hyperlink r:id="rId4" w:tgtFrame="_blank">
        <w:r>
          <w:rPr>
            <w:rFonts w:cs="Times New Roman"/>
            <w:sz w:val="28"/>
            <w:szCs w:val="28"/>
          </w:rPr>
          <w:t>официальном сайте</w:t>
        </w:r>
      </w:hyperlink>
      <w:r>
        <w:rPr>
          <w:rFonts w:cs="Times New Roman"/>
          <w:sz w:val="28"/>
          <w:szCs w:val="28"/>
        </w:rPr>
        <w:t> города Чебоксары в информационно-телекоммуникационной сети "Интернет".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Претендент в течение 5 рабочих дней со дня опубликования рейтингового списка претендентов, в случае не включения его в список претендентов, вправе подать апелляцию в апелляционную комиссию (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"/document/48765466/entry/1500"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приложение N 5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).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проверки доводов апелляции создается апелляционная комиссия, в состав которой включаются по согласованию представители отраслевых управлений,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Апелляция подлежит рассмотрению апелляционной комиссии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после подписания протокола заседания апелляционной комиссии информирует претендента. Уточненный список претендентов представляется организаторам не позднее 3 рабочих дней после подписания протокола заседания апелляционной комиссии.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4.6. По итогам оценки представленных документов формируется рейтинговый список Претендентов, подписываемый членами отборочной комиссии.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4.7. Результаты рассмотрения рейтингового списка претендентов на назначение стипендий оформляются протоколом и подписываются председателем и секретарем Отборочной комиссии.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4.8. Итоговый рейтинговый список претендентов после его утверждения Комиссией представляется главе города Чебоксары не позднее 3 рабочих дней после подписания протокола.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4.9. Финансирование расходов на выплату стипендий осуществляется в пределах средств бюджета города Чебоксары.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4.10. Получение Претендентом иных стипендий не является основанием для отказа в рассмотрении документов и (или) назначении Стипендии.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 Стипендия может назначаться одному и тому же лицу не чаще одного раза в 2 года. Стипендия не может повторно назначаться претендентам за достижения, ранее послужившие основанием для принятия решения о назначении Стипендии.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4.12. Стипендиатам выдается соответствующее свидетельство, подтверждающее присуждение Стипендии.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4.13. Информация о стипендиатах публикуется в средствах массовой информации, а также на </w:t>
      </w:r>
      <w:hyperlink r:id="rId5" w:tgtFrame="_blank">
        <w:r>
          <w:rPr>
            <w:rFonts w:cs="Times New Roman"/>
            <w:sz w:val="28"/>
            <w:szCs w:val="28"/>
          </w:rPr>
          <w:t>официальном сайте</w:t>
        </w:r>
      </w:hyperlink>
      <w:r>
        <w:rPr>
          <w:rFonts w:cs="Times New Roman"/>
          <w:sz w:val="28"/>
          <w:szCs w:val="28"/>
        </w:rPr>
        <w:t> администрации </w:t>
        <w:br/>
        <w:t>города Чебоксары с соблюдением требований </w:t>
      </w:r>
      <w:r>
        <w:fldChar w:fldCharType="begin"/>
      </w:r>
      <w:r>
        <w:rPr>
          <w:sz w:val="28"/>
          <w:szCs w:val="28"/>
          <w:rFonts w:cs="Times New Roman"/>
        </w:rPr>
        <w:instrText> HYPERLINK "https://internet.garant.ru/" \l "/document/12148567/entry/0"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законодательства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> </w:t>
        <w:br/>
        <w:t>о персональных данных.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4.14. В случае смерти стипендиата либо вступления в законную силу решения суда об объявлении его умершим или о признании его безвестно отсутствующим выплата Стипендии прекращается на основании распоряжения администрации города Чебоксары.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4.15. Стипендиат лишается права на Стипендию на основании распоряжения администрации города Чебоксары по представлению Отборочной комиссии в случае выявления в представленных документах заведомо ложных и (или) недостоверных сведений.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4.16. Уведомление о прекращении выплаты Стипендии с копией распоряжения администрации города Чебоксары направляется стипендиату и родителям стипендиата в 10-дневный срок со дня подписания распоряжения администрации города Чебоксары.</w:t>
      </w:r>
    </w:p>
    <w:p>
      <w:pPr>
        <w:pStyle w:val="Normal"/>
        <w:spacing w:lineRule="auto" w:line="259" w:before="0" w:after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4.17. Документы, представленные Претендентами, хранятся в архиве администрации города Чебоксары в течение 3 лет.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f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overflowPunct w:val="false"/>
              <w:spacing w:before="0" w:after="0"/>
              <w:jc w:val="left"/>
              <w:textAlignment w:val="auto"/>
              <w:rPr>
                <w:rFonts w:eastAsia="" w:eastAsiaTheme="minorEastAsia"/>
                <w:bCs/>
                <w:kern w:val="2"/>
                <w:sz w:val="24"/>
                <w:lang w:eastAsia="ru-RU"/>
                <w14:ligatures w14:val="none"/>
              </w:rPr>
            </w:pPr>
            <w:r>
              <w:rPr>
                <w:rFonts w:eastAsia="" w:cs="" w:eastAsiaTheme="minorEastAsia"/>
                <w:bCs/>
                <w:kern w:val="2"/>
                <w:sz w:val="24"/>
                <w:szCs w:val="22"/>
                <w:lang w:val="ru-RU" w:eastAsia="ru-RU" w:bidi="ar-SA"/>
                <w14:ligatures w14:val="none"/>
              </w:rPr>
              <w:t xml:space="preserve">Приложение N 1 к Положению об именных стипендиях главы администрации города Чебоксары для одаренных и талантливых детей и молодежи 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Форма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</w:t>
      </w:r>
      <w:r>
        <w:rPr>
          <w:sz w:val="22"/>
        </w:rPr>
        <w:t>Администрация города Чебоксары</w:t>
      </w:r>
    </w:p>
    <w:p>
      <w:pPr>
        <w:pStyle w:val="Style18"/>
        <w:rPr/>
      </w:pPr>
      <w:r>
        <w:rPr/>
      </w:r>
    </w:p>
    <w:p>
      <w:pPr>
        <w:pStyle w:val="1"/>
        <w:rPr/>
      </w:pPr>
      <w:r>
        <w:rPr/>
        <w:t>Письмо-представление (заполняется на бланке организации с указанием даты и исходящего номера)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_____________________________________________ выдвигает на соискание</w:t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(полное наименование выдвигающей организации)</w:t>
      </w:r>
    </w:p>
    <w:p>
      <w:pPr>
        <w:pStyle w:val="OEM"/>
        <w:rPr>
          <w:sz w:val="22"/>
        </w:rPr>
      </w:pPr>
      <w:r>
        <w:rPr>
          <w:sz w:val="22"/>
        </w:rPr>
        <w:t>именной  стипендии  главы  города Чебоксары  для  одаренных и талантливых</w:t>
      </w:r>
    </w:p>
    <w:p>
      <w:pPr>
        <w:pStyle w:val="OEM"/>
        <w:rPr>
          <w:sz w:val="22"/>
        </w:rPr>
      </w:pPr>
      <w:r>
        <w:rPr>
          <w:sz w:val="22"/>
        </w:rPr>
        <w:t>детей и молодежи ________________________________________________________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>(Ф.И.О. претендента полностью, дата рождения,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место учебы (с точным указанием факультета, курса, группы)/должность в</w:t>
      </w:r>
    </w:p>
    <w:p>
      <w:pPr>
        <w:pStyle w:val="OEM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>молодежной общественной организации/должность на предприятии или в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</w:t>
      </w:r>
      <w:r>
        <w:rPr>
          <w:sz w:val="22"/>
        </w:rPr>
        <w:t>организации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Являлся(-ась)  стипендиатом  в _____________ году  (не являлся(-ась)</w:t>
      </w:r>
    </w:p>
    <w:p>
      <w:pPr>
        <w:pStyle w:val="OEM"/>
        <w:rPr>
          <w:sz w:val="22"/>
        </w:rPr>
      </w:pPr>
      <w:r>
        <w:rPr>
          <w:sz w:val="22"/>
        </w:rPr>
        <w:t>стипендиатом).</w:t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Контактная информация о кандидате (домашний адрес, телефон):</w:t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Контактная информация выдвигающей организации (адрес, телефон):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>Должность руководителя</w:t>
      </w:r>
    </w:p>
    <w:p>
      <w:pPr>
        <w:pStyle w:val="OEM"/>
        <w:rPr>
          <w:sz w:val="22"/>
        </w:rPr>
      </w:pPr>
      <w:r>
        <w:rPr>
          <w:sz w:val="22"/>
        </w:rPr>
        <w:t>организации                  ___________________/ ______________________/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</w:t>
      </w:r>
      <w:r>
        <w:rPr>
          <w:sz w:val="22"/>
        </w:rPr>
        <w:t>(подпись)            (расшифровка)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>М.П.</w:t>
      </w:r>
    </w:p>
    <w:p>
      <w:pPr>
        <w:pStyle w:val="Style18"/>
        <w:rPr/>
      </w:pPr>
      <w:r>
        <w:rPr/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ind w:hanging="0"/>
        <w:jc w:val="right"/>
        <w:rPr>
          <w:b/>
          <w:b/>
          <w:color w:val="26282F"/>
        </w:rPr>
      </w:pPr>
      <w:r>
        <w:rPr>
          <w:b/>
          <w:color w:val="26282F"/>
        </w:rPr>
      </w:r>
    </w:p>
    <w:tbl>
      <w:tblPr>
        <w:tblStyle w:val="af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overflowPunct w:val="false"/>
              <w:spacing w:before="0" w:after="0"/>
              <w:jc w:val="left"/>
              <w:textAlignment w:val="auto"/>
              <w:rPr>
                <w:rFonts w:eastAsia="" w:eastAsiaTheme="minorEastAsia"/>
                <w:bCs/>
                <w:kern w:val="2"/>
                <w:sz w:val="24"/>
                <w:lang w:eastAsia="ru-RU"/>
                <w14:ligatures w14:val="none"/>
              </w:rPr>
            </w:pPr>
            <w:r>
              <w:rPr>
                <w:rFonts w:eastAsia="" w:cs="" w:eastAsiaTheme="minorEastAsia"/>
                <w:bCs/>
                <w:kern w:val="2"/>
                <w:sz w:val="24"/>
                <w:szCs w:val="22"/>
                <w:lang w:val="ru-RU" w:eastAsia="ru-RU" w:bidi="ar-SA"/>
                <w14:ligatures w14:val="none"/>
              </w:rPr>
              <w:t xml:space="preserve">Приложение N 2 к Положению об именных стипендиях главы администрации города Чебоксары для одаренных и талантливых детей и молодежи 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</w:tbl>
    <w:p>
      <w:pPr>
        <w:pStyle w:val="1"/>
        <w:rPr/>
      </w:pPr>
      <w:r>
        <w:rPr/>
        <w:t>Анкета на соискание именной стипендии главы города Чебоксары для одаренных и талантливых детей и молодежи</w:t>
      </w:r>
    </w:p>
    <w:p>
      <w:pPr>
        <w:pStyle w:val="Style18"/>
        <w:rPr/>
      </w:pPr>
      <w:r>
        <w:rPr/>
      </w:r>
    </w:p>
    <w:tbl>
      <w:tblPr>
        <w:tblW w:w="1009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045"/>
        <w:gridCol w:w="5045"/>
      </w:tblGrid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Ф.И.О. (полностью в соответствии с паспортом)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Дата рождения (дд.мм.гггг)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Паспорт (серия номер, кем и когда выдан)/Свидетельство о рождении (номер)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Контактная информация претендента / родителей (по прописке)</w:t>
            </w:r>
          </w:p>
        </w:tc>
      </w:tr>
      <w:tr>
        <w:trPr/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город Чебоксары</w:t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улица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N дома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N квартиры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Телефон:</w:t>
            </w:r>
          </w:p>
          <w:p>
            <w:pPr>
              <w:pStyle w:val="Style22"/>
              <w:widowControl w:val="false"/>
              <w:rPr/>
            </w:pPr>
            <w:r>
              <w:rPr/>
              <w:t>домашний</w:t>
            </w:r>
          </w:p>
          <w:p>
            <w:pPr>
              <w:pStyle w:val="Style22"/>
              <w:widowControl w:val="false"/>
              <w:rPr/>
            </w:pPr>
            <w:r>
              <w:rPr/>
              <w:t>сотовый</w:t>
            </w:r>
          </w:p>
          <w:p>
            <w:pPr>
              <w:pStyle w:val="Style22"/>
              <w:widowControl w:val="false"/>
              <w:rPr/>
            </w:pPr>
            <w:r>
              <w:rPr/>
              <w:t>рабочий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e-mail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Ссылка на социальную сеть "В контакте"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Выдвигающая организация</w:t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полное наименование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адрес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телефон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Ф.И.О. руководителя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</w:tbl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>_____________________ _________________________ "___" __________ _____ г.</w:t>
      </w:r>
    </w:p>
    <w:p>
      <w:pPr>
        <w:pStyle w:val="OEM"/>
        <w:rPr>
          <w:sz w:val="22"/>
        </w:rPr>
      </w:pPr>
      <w:r>
        <w:rPr>
          <w:sz w:val="22"/>
        </w:rPr>
        <w:t>(подпись претендента)       (расшифровка)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</w:t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rPr>
          <w:sz w:val="22"/>
        </w:rPr>
      </w:pPr>
      <w:r>
        <w:rPr>
          <w:sz w:val="22"/>
        </w:rPr>
      </w:r>
    </w:p>
    <w:tbl>
      <w:tblPr>
        <w:tblStyle w:val="af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overflowPunct w:val="false"/>
              <w:spacing w:before="0" w:after="0"/>
              <w:jc w:val="left"/>
              <w:textAlignment w:val="auto"/>
              <w:rPr>
                <w:rFonts w:eastAsia="" w:eastAsiaTheme="minorEastAsia"/>
                <w:bCs/>
                <w:kern w:val="2"/>
                <w:sz w:val="24"/>
                <w:lang w:eastAsia="ru-RU"/>
                <w14:ligatures w14:val="none"/>
              </w:rPr>
            </w:pPr>
            <w:r>
              <w:rPr>
                <w:rFonts w:eastAsia="" w:cs="" w:eastAsiaTheme="minorEastAsia"/>
                <w:bCs/>
                <w:kern w:val="2"/>
                <w:sz w:val="24"/>
                <w:szCs w:val="22"/>
                <w:lang w:val="ru-RU" w:eastAsia="ru-RU" w:bidi="ar-SA"/>
                <w14:ligatures w14:val="none"/>
              </w:rPr>
              <w:t xml:space="preserve">Приложение N 3 к Положению об именных стипендиях главы администрации города Чебоксары для одаренных и талантливых детей и молодежи 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</w:tbl>
    <w:p>
      <w:pPr>
        <w:pStyle w:val="OEM"/>
        <w:rPr>
          <w:sz w:val="22"/>
        </w:rPr>
      </w:pPr>
      <w:r>
        <w:rPr>
          <w:sz w:val="22"/>
        </w:rPr>
      </w:r>
    </w:p>
    <w:p>
      <w:pPr>
        <w:pStyle w:val="OEM"/>
        <w:ind w:firstLine="4253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В администрацию города Чебоксары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>________________________________________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>(ФИО претендента/законного представителя)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>проживающего(-ей) по адресу: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>г. Чебоксары, __________________________</w:t>
      </w:r>
    </w:p>
    <w:p>
      <w:pPr>
        <w:pStyle w:val="Style18"/>
        <w:rPr/>
      </w:pPr>
      <w:r>
        <w:rPr/>
      </w:r>
    </w:p>
    <w:p>
      <w:pPr>
        <w:pStyle w:val="1"/>
        <w:rPr/>
      </w:pPr>
      <w:r>
        <w:rPr/>
        <w:t>ЗАЯВЛЕНИЕ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Прошу включить меня (моего(-ю) сына (дочь)), _______________________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>(фамилия, имя, отчество полностью, дата рождения)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>
      <w:pPr>
        <w:pStyle w:val="OEM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(серия, номер документа, удостоверяющего личность, кем и когда выдан)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>в  список  граждан,  претендующих  на  получение  именной стипендии главы</w:t>
      </w:r>
    </w:p>
    <w:p>
      <w:pPr>
        <w:pStyle w:val="OEM"/>
        <w:rPr>
          <w:sz w:val="22"/>
        </w:rPr>
      </w:pPr>
      <w:r>
        <w:rPr>
          <w:sz w:val="22"/>
        </w:rPr>
        <w:t>города Чебоксары для одаренных и талантливых детей и молодежи.</w:t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 xml:space="preserve">В   соответствии   со   </w:t>
      </w:r>
      <w:hyperlink r:id="rId6">
        <w:r>
          <w:rPr>
            <w:sz w:val="22"/>
          </w:rPr>
          <w:t>статьей 9</w:t>
        </w:r>
      </w:hyperlink>
      <w:r>
        <w:rPr>
          <w:sz w:val="22"/>
        </w:rPr>
        <w:t xml:space="preserve">   Федерального закона   N 152   "О</w:t>
      </w:r>
    </w:p>
    <w:p>
      <w:pPr>
        <w:pStyle w:val="OEM"/>
        <w:rPr>
          <w:sz w:val="22"/>
        </w:rPr>
      </w:pPr>
      <w:r>
        <w:rPr>
          <w:sz w:val="22"/>
        </w:rPr>
        <w:t>персональных данных" даю свое согласие на обработку   моих   персональных</w:t>
      </w:r>
    </w:p>
    <w:p>
      <w:pPr>
        <w:pStyle w:val="OEM"/>
        <w:rPr>
          <w:sz w:val="22"/>
        </w:rPr>
      </w:pPr>
      <w:r>
        <w:rPr>
          <w:sz w:val="22"/>
        </w:rPr>
        <w:t>данных, представленных мной в администрацию города Чебоксары.</w:t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Настоящее  согласие  дается  на  период до истечения сроков хранения</w:t>
      </w:r>
    </w:p>
    <w:p>
      <w:pPr>
        <w:pStyle w:val="OEM"/>
        <w:rPr>
          <w:sz w:val="22"/>
        </w:rPr>
      </w:pPr>
      <w:r>
        <w:rPr>
          <w:sz w:val="22"/>
        </w:rPr>
        <w:t>соответствующей   информации   или   документов,   содержащих   указанную</w:t>
      </w:r>
    </w:p>
    <w:p>
      <w:pPr>
        <w:pStyle w:val="OEM"/>
        <w:rPr>
          <w:sz w:val="22"/>
        </w:rPr>
      </w:pPr>
      <w:r>
        <w:rPr>
          <w:sz w:val="22"/>
        </w:rPr>
        <w:t>информацию, определяемых в соответствии  с  законодательством  Российской</w:t>
      </w:r>
    </w:p>
    <w:p>
      <w:pPr>
        <w:pStyle w:val="OEM"/>
        <w:rPr>
          <w:sz w:val="22"/>
        </w:rPr>
      </w:pPr>
      <w:r>
        <w:rPr>
          <w:sz w:val="22"/>
        </w:rPr>
        <w:t>Федерации.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Прошу принять следующие документы:</w:t>
      </w:r>
    </w:p>
    <w:p>
      <w:pPr>
        <w:pStyle w:val="Style18"/>
        <w:rPr/>
      </w:pPr>
      <w:r>
        <w:rPr/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50"/>
        <w:gridCol w:w="6293"/>
        <w:gridCol w:w="1531"/>
        <w:gridCol w:w="1530"/>
      </w:tblGrid>
      <w:tr>
        <w:trPr/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N пп</w:t>
            </w:r>
          </w:p>
        </w:tc>
        <w:tc>
          <w:tcPr>
            <w:tcW w:w="6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Наименование представляемого документа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Количество листов</w:t>
            </w:r>
          </w:p>
        </w:tc>
        <w:tc>
          <w:tcPr>
            <w:tcW w:w="15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Количество экземпляров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Письмо-представление на претендента за подписью руководителя выдвигающей организации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2.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Анкета претендента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3.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Характеристика за подписью руководителя выдвигающей организации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4.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Копия паспорта гражданина Российской Федерации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5.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Копия свидетельства о рождении (в случае, если Претендент не достиг 14 летнего возраста)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6.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Копия свидетельства о регистрации по месту пребывания в городе Чебоксары (для претендентов, зарегистрированных по месту пребывания)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7.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Заверенная в образовательной организации (учреждении) копия документа, подтверждающая успеваемость Претендента по месту учебы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8.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9.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Копии документов, подтверждающих достижения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10.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Справка-подтверждение о членстве в общественных объединениях, действующих на территории города Чебоксары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center"/>
              <w:rPr/>
            </w:pPr>
            <w:r>
              <w:rPr/>
              <w:t>11.</w:t>
            </w: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Справка-подтверждение о вхождении в состав команды за подписью руководителя выдвигающей организации (прилагается к документам, подтверждающим достижения претендента на командной основе)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</w:tbl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b/>
          <w:color w:val="26282F"/>
          <w:sz w:val="22"/>
        </w:rPr>
        <w:t>Примечание.</w:t>
      </w:r>
      <w:r>
        <w:rPr>
          <w:sz w:val="22"/>
        </w:rPr>
        <w:t xml:space="preserve">  Согласие    на    обработку     персональных     данных</w:t>
      </w:r>
    </w:p>
    <w:p>
      <w:pPr>
        <w:pStyle w:val="OEM"/>
        <w:rPr>
          <w:sz w:val="22"/>
        </w:rPr>
      </w:pPr>
      <w:r>
        <w:rPr>
          <w:sz w:val="22"/>
        </w:rPr>
        <w:t>несовершеннолетних лиц подписывают их законные представители.</w:t>
      </w:r>
    </w:p>
    <w:p>
      <w:pPr>
        <w:pStyle w:val="OEM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Законный представитель с заявлением согласен: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 _________________________;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>(Ф.И.О.)                             (подпись)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 __________________________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>(фамилия и инициалы претендента)           (подпись претендента)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>"___" ____________ 20___ г.</w:t>
      </w:r>
    </w:p>
    <w:p>
      <w:pPr>
        <w:pStyle w:val="Style1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f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overflowPunct w:val="false"/>
              <w:spacing w:before="0" w:after="0"/>
              <w:jc w:val="left"/>
              <w:textAlignment w:val="auto"/>
              <w:rPr>
                <w:rFonts w:eastAsia="" w:eastAsiaTheme="minorEastAsia"/>
                <w:bCs/>
                <w:kern w:val="2"/>
                <w:sz w:val="24"/>
                <w:lang w:eastAsia="ru-RU"/>
                <w14:ligatures w14:val="none"/>
              </w:rPr>
            </w:pPr>
            <w:r>
              <w:rPr>
                <w:rFonts w:eastAsia="" w:cs="" w:eastAsiaTheme="minorEastAsia"/>
                <w:bCs/>
                <w:kern w:val="2"/>
                <w:sz w:val="24"/>
                <w:szCs w:val="22"/>
                <w:lang w:val="ru-RU" w:eastAsia="ru-RU" w:bidi="ar-SA"/>
                <w14:ligatures w14:val="none"/>
              </w:rPr>
              <w:t xml:space="preserve">Приложение N 4 к Положению об именных стипендиях главы администрации города Чебоксары для одаренных и талантливых детей и молодежи 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</w:tbl>
    <w:p>
      <w:pPr>
        <w:pStyle w:val="1"/>
        <w:ind w:hanging="0"/>
        <w:rPr/>
      </w:pPr>
      <w:r>
        <w:rPr/>
        <w:t>Критерии оценки претендентов на соискание именной стипендии города Чебоксары для одаренных и талантливых детей и молодежи</w:t>
      </w:r>
    </w:p>
    <w:p>
      <w:pPr>
        <w:pStyle w:val="Style18"/>
        <w:rPr/>
      </w:pPr>
      <w:r>
        <w:rPr/>
      </w:r>
    </w:p>
    <w:p>
      <w:pPr>
        <w:pStyle w:val="Style18"/>
        <w:rPr/>
      </w:pPr>
      <w:bookmarkStart w:id="0" w:name="anchor141"/>
      <w:bookmarkEnd w:id="0"/>
      <w:r>
        <w:rPr/>
        <w:t>1. Претенденты, зарегистрировавшиеся в автоматизированной информационной системе "Молодежь России" и имеющие баллы за участие в мероприятиях: 200-400 баллов - 1 б.; 401-800 баллов - 3 б.; свыше 800 - баллов - 5 б.</w:t>
      </w:r>
    </w:p>
    <w:p>
      <w:pPr>
        <w:pStyle w:val="Style18"/>
        <w:rPr/>
      </w:pPr>
      <w:bookmarkStart w:id="1" w:name="anchor142"/>
      <w:bookmarkEnd w:id="1"/>
      <w:r>
        <w:rPr/>
        <w:t>2. Наличие государственных, ведомственных наград и поощрений от работодателя, а также благодарственные письма от организаций независимо от организационно-правовой формы и форм собственности:</w:t>
      </w:r>
    </w:p>
    <w:p>
      <w:pPr>
        <w:pStyle w:val="Style18"/>
        <w:rPr/>
      </w:pPr>
      <w:r>
        <w:rPr/>
        <w:t>Почетная грамота: федерального уровня - 10 б.; республиканского уровня - 8 б.; муниципального уровня - 5 б.; внутриведомственная награда - 1 б.</w:t>
      </w:r>
    </w:p>
    <w:p>
      <w:pPr>
        <w:pStyle w:val="Style18"/>
        <w:rPr/>
      </w:pPr>
      <w:r>
        <w:rPr/>
        <w:t>Благодарности (благодарственные письма): федерального уровня - 15 б.; республиканского уровня - 10 б.; муниципального уровня - 5 б.; от организаций независимо от организационно-правовой формы и форм собственности - 5 б.; внутриведомственная награда - 3 б.</w:t>
      </w:r>
    </w:p>
    <w:p>
      <w:pPr>
        <w:pStyle w:val="Style18"/>
        <w:rPr/>
      </w:pPr>
      <w:bookmarkStart w:id="2" w:name="anchor143"/>
      <w:bookmarkEnd w:id="2"/>
      <w:r>
        <w:rPr/>
        <w:t>3. Претенденты, занявшие призовые места в олимпиадах, соревнованиях, фестивалях, конференциях и других конкурсных мероприятиях, проводимых органами исполнительной власти/уполномоченными ими организациями и проводимых сторонними организациями (личное очное участие):</w:t>
      </w:r>
    </w:p>
    <w:p>
      <w:pPr>
        <w:pStyle w:val="Style18"/>
        <w:rPr/>
      </w:pPr>
      <w:r>
        <w:rPr/>
        <w:t>Международного уровня: 1 место - 40 б.; 2 место - 30 б.; 3 место - 20 б.; участие - 10 б.</w:t>
      </w:r>
    </w:p>
    <w:p>
      <w:pPr>
        <w:pStyle w:val="Style18"/>
        <w:rPr/>
      </w:pPr>
      <w:r>
        <w:rPr/>
        <w:t>Всероссийского уровня: 1 место - 30 б.; 2 место - 25 б.; 3 место - 20 б.; участие - 10 б.</w:t>
      </w:r>
    </w:p>
    <w:p>
      <w:pPr>
        <w:pStyle w:val="Style18"/>
        <w:rPr/>
      </w:pPr>
      <w:r>
        <w:rPr/>
        <w:t>Межрегионального уровня: 1 место - 20 б.; 2 место - 15 б.; 3 место - 10 б.</w:t>
      </w:r>
    </w:p>
    <w:p>
      <w:pPr>
        <w:pStyle w:val="Style18"/>
        <w:rPr/>
      </w:pPr>
      <w:r>
        <w:rPr/>
        <w:t>Республиканского уровня: 1 место - 15 б.; 2 место - 10 б.; 3 место - 5 б.</w:t>
      </w:r>
    </w:p>
    <w:p>
      <w:pPr>
        <w:pStyle w:val="Style18"/>
        <w:rPr/>
      </w:pPr>
      <w:r>
        <w:rPr/>
        <w:t>Муниципального уровня: 1 место - 10 б.; 2 место - 5 б.; 3 место - 3 б.</w:t>
      </w:r>
    </w:p>
    <w:p>
      <w:pPr>
        <w:pStyle w:val="Style18"/>
        <w:rPr/>
      </w:pPr>
      <w:r>
        <w:rPr/>
        <w:t>Внутри организации: 1 место - 5 б.; 2 место - 3 б.; 3 место - 2 б.</w:t>
      </w:r>
    </w:p>
    <w:p>
      <w:pPr>
        <w:pStyle w:val="Style18"/>
        <w:rPr/>
      </w:pPr>
      <w:bookmarkStart w:id="3" w:name="anchor144"/>
      <w:bookmarkEnd w:id="3"/>
      <w:r>
        <w:rPr/>
        <w:t>4. Претенденты, занявшие призовые места в олимпиадах и других конкурсных мероприятиях, проводимых органами исполнительной власти/уполномоченными организациями и проводимых сторонними организациями (личное заочное участие):</w:t>
      </w:r>
    </w:p>
    <w:p>
      <w:pPr>
        <w:pStyle w:val="Style18"/>
        <w:rPr/>
      </w:pPr>
      <w:r>
        <w:rPr/>
        <w:t>Международного уровня: 1 место - 25 б.; 2 место - 20 б.; 3 место - 15 б.; участие - 10 б.</w:t>
      </w:r>
    </w:p>
    <w:p>
      <w:pPr>
        <w:pStyle w:val="Style18"/>
        <w:rPr/>
      </w:pPr>
      <w:r>
        <w:rPr/>
        <w:t>Всероссийского уровня: 1 место - 20 б.; 2 место - 15 б.; 3 место - 10 б.</w:t>
      </w:r>
    </w:p>
    <w:p>
      <w:pPr>
        <w:pStyle w:val="Style18"/>
        <w:rPr/>
      </w:pPr>
      <w:r>
        <w:rPr/>
        <w:t>Межрегионального уровня: 1 место - 15 б.; 2 место - 10 б.; 3 место - 5 б.</w:t>
      </w:r>
    </w:p>
    <w:p>
      <w:pPr>
        <w:pStyle w:val="Style18"/>
        <w:rPr/>
      </w:pPr>
      <w:r>
        <w:rPr/>
        <w:t>Республиканского уровня: 1 место - 10 б.; 2 место - 5 б.; 3 место - 3 б.</w:t>
      </w:r>
    </w:p>
    <w:p>
      <w:pPr>
        <w:pStyle w:val="Style18"/>
        <w:rPr/>
      </w:pPr>
      <w:bookmarkStart w:id="4" w:name="anchor145"/>
      <w:bookmarkEnd w:id="4"/>
      <w:r>
        <w:rPr/>
        <w:t>5. Претенденты, занявшие призовые места в конкурсных мероприятиях - в составе команды (только при наличии подтверждения в характеристике об участии в составе команды):</w:t>
      </w:r>
    </w:p>
    <w:p>
      <w:pPr>
        <w:pStyle w:val="Style18"/>
        <w:rPr/>
      </w:pPr>
      <w:r>
        <w:rPr/>
        <w:t>Международного уровня: 1 место - 25 б.; 2 место - 20 б.; 3 место - 15 б.</w:t>
      </w:r>
    </w:p>
    <w:p>
      <w:pPr>
        <w:pStyle w:val="Style18"/>
        <w:rPr/>
      </w:pPr>
      <w:r>
        <w:rPr/>
        <w:t>Всероссийского уровня: 1 место - 20 б.; 2 место - 15 б.; 3 место - 10 б.</w:t>
      </w:r>
    </w:p>
    <w:p>
      <w:pPr>
        <w:pStyle w:val="Style18"/>
        <w:rPr/>
      </w:pPr>
      <w:r>
        <w:rPr/>
        <w:t>Межрегионального уровня: 1 место - 15 б.; 2 место - 10 б.; 3 место - 5 б.</w:t>
      </w:r>
    </w:p>
    <w:p>
      <w:pPr>
        <w:pStyle w:val="Style18"/>
        <w:rPr/>
      </w:pPr>
      <w:r>
        <w:rPr/>
        <w:t>Республиканского уровня: 1 место - 10 б.; 2 место - 5 б.; 3 место - 3 б.</w:t>
      </w:r>
    </w:p>
    <w:p>
      <w:pPr>
        <w:pStyle w:val="Style18"/>
        <w:rPr/>
      </w:pPr>
      <w:r>
        <w:rPr/>
        <w:t>Муниципального уровня: 1 место - 5 б.; 2 место - 3 б.; 3 место - 1 б.</w:t>
      </w:r>
    </w:p>
    <w:p>
      <w:pPr>
        <w:pStyle w:val="Style18"/>
        <w:rPr/>
      </w:pPr>
      <w:r>
        <w:rPr/>
        <w:t>Во внутренних конкурсах организации: 1 место - 3 б.; 2 место - 2 б.; 3 место - 1 б.</w:t>
      </w:r>
    </w:p>
    <w:p>
      <w:pPr>
        <w:pStyle w:val="Style18"/>
        <w:rPr/>
      </w:pPr>
      <w:bookmarkStart w:id="5" w:name="anchor146"/>
      <w:bookmarkEnd w:id="5"/>
      <w:r>
        <w:rPr/>
        <w:t>6. Научно-исследовательская деятельность.</w:t>
      </w:r>
    </w:p>
    <w:p>
      <w:pPr>
        <w:pStyle w:val="Style18"/>
        <w:rPr/>
      </w:pPr>
      <w:r>
        <w:rPr/>
        <w:t>Наличие печатных публикаций (статей, тезисов) (за каждую печатную публикацию) в:</w:t>
      </w:r>
    </w:p>
    <w:p>
      <w:pPr>
        <w:pStyle w:val="Style18"/>
        <w:rPr/>
      </w:pPr>
      <w:r>
        <w:rPr/>
        <w:t>Международных печатных изданиях - 20 б.</w:t>
      </w:r>
    </w:p>
    <w:p>
      <w:pPr>
        <w:pStyle w:val="Style18"/>
        <w:rPr/>
      </w:pPr>
      <w:r>
        <w:rPr/>
        <w:t>Международных печатных изданиях (в соавторстве) - 18 б.</w:t>
      </w:r>
    </w:p>
    <w:p>
      <w:pPr>
        <w:pStyle w:val="Style18"/>
        <w:rPr/>
      </w:pPr>
      <w:r>
        <w:rPr/>
        <w:t>Всероссийских печатных изданиях - 15 б.</w:t>
      </w:r>
    </w:p>
    <w:p>
      <w:pPr>
        <w:pStyle w:val="Style18"/>
        <w:rPr/>
      </w:pPr>
      <w:r>
        <w:rPr/>
        <w:t>Всероссийских печатных изданиях (в соавторстве) - 12 б.</w:t>
      </w:r>
    </w:p>
    <w:p>
      <w:pPr>
        <w:pStyle w:val="Style18"/>
        <w:rPr/>
      </w:pPr>
      <w:r>
        <w:rPr/>
        <w:t>Межрегиональных печатных изданиях - 12 б.</w:t>
      </w:r>
    </w:p>
    <w:p>
      <w:pPr>
        <w:pStyle w:val="Style18"/>
        <w:rPr/>
      </w:pPr>
      <w:r>
        <w:rPr/>
        <w:t>Межрегиональных печатных изданиях (в соавторстве) - 8 б.</w:t>
      </w:r>
    </w:p>
    <w:p>
      <w:pPr>
        <w:pStyle w:val="Style18"/>
        <w:rPr/>
      </w:pPr>
      <w:r>
        <w:rPr/>
        <w:t>Республиканских печатных изданиях - 10 б.</w:t>
      </w:r>
    </w:p>
    <w:p>
      <w:pPr>
        <w:pStyle w:val="Style18"/>
        <w:rPr/>
      </w:pPr>
      <w:r>
        <w:rPr/>
        <w:t>Республиканских печатных изданиях (в соавторстве) - 6 б.</w:t>
      </w:r>
    </w:p>
    <w:p>
      <w:pPr>
        <w:pStyle w:val="Style18"/>
        <w:rPr/>
      </w:pPr>
      <w:r>
        <w:rPr/>
        <w:t>Внутри образовательной организации высшего профессионального образования, научно-исследовательской организации - 4 б.</w:t>
      </w:r>
    </w:p>
    <w:p>
      <w:pPr>
        <w:pStyle w:val="Style18"/>
        <w:rPr/>
      </w:pPr>
      <w:r>
        <w:rPr/>
        <w:t>Внутри образовательной организации высшего профессионального образования, научно-исследовательской организации (в соавторстве) - 2 б.</w:t>
      </w:r>
    </w:p>
    <w:p>
      <w:pPr>
        <w:pStyle w:val="Style18"/>
        <w:rPr/>
      </w:pPr>
      <w:bookmarkStart w:id="6" w:name="anchor147"/>
      <w:bookmarkEnd w:id="6"/>
      <w:r>
        <w:rPr/>
        <w:t>7. Документы, подтверждающие участие в конференциях, слетах, форумах по линии деятельности организации, а также рекомендованных к проведению органами исполнительной власти/уполномоченными ими организациями:</w:t>
      </w:r>
    </w:p>
    <w:p>
      <w:pPr>
        <w:pStyle w:val="Style18"/>
        <w:rPr/>
      </w:pPr>
      <w:r>
        <w:rPr/>
        <w:t>Всероссийского уровня - 5 б.</w:t>
      </w:r>
    </w:p>
    <w:p>
      <w:pPr>
        <w:pStyle w:val="Style18"/>
        <w:rPr/>
      </w:pPr>
      <w:r>
        <w:rPr/>
        <w:t>Межрегионального уровня - 4 б.</w:t>
      </w:r>
    </w:p>
    <w:p>
      <w:pPr>
        <w:pStyle w:val="Style18"/>
        <w:rPr/>
      </w:pPr>
      <w:r>
        <w:rPr/>
        <w:t>Республиканского уровня - 2 б.</w:t>
      </w:r>
    </w:p>
    <w:p>
      <w:pPr>
        <w:pStyle w:val="Style18"/>
        <w:rPr/>
      </w:pPr>
      <w:r>
        <w:rPr/>
        <w:t>Муниципального уровня - 1 б.</w:t>
      </w:r>
    </w:p>
    <w:p>
      <w:pPr>
        <w:pStyle w:val="Style18"/>
        <w:rPr/>
      </w:pPr>
      <w:bookmarkStart w:id="7" w:name="anchor148"/>
      <w:bookmarkEnd w:id="7"/>
      <w:r>
        <w:rPr/>
        <w:t>8. Прохождение обучения в школах актива, курсах и т.д.: 3 б.</w:t>
      </w:r>
    </w:p>
    <w:p>
      <w:pPr>
        <w:pStyle w:val="Style18"/>
        <w:rPr/>
      </w:pPr>
      <w:bookmarkStart w:id="8" w:name="anchor149"/>
      <w:bookmarkEnd w:id="8"/>
      <w:r>
        <w:rPr/>
        <w:t>9. Вовлеченность в социальные проекты (при наличии распечатанной волонтерской книжки с электронного ресурса ЕИС "Добровольцы России" или при предоставлении Волонтерской книжки, выданной Волонтерским центром): до 10 часов - 1 б.; 11-20 часов - 3 б.; свыше 20 часов - 5 б.; более 100 часов - 50 б.; наличие авторского проекта (при наличии подтверждающих документов) - 10 б.</w:t>
      </w:r>
    </w:p>
    <w:p>
      <w:pPr>
        <w:pStyle w:val="Style18"/>
        <w:rPr/>
      </w:pPr>
      <w:bookmarkStart w:id="9" w:name="anchor1410"/>
      <w:bookmarkEnd w:id="9"/>
      <w:r>
        <w:rPr/>
        <w:t>10. Успеваемость (для обучающихся) за последний год обучения: "отлично" - 5 б.; "отлично" и "хорошо" - 3 б.</w:t>
      </w:r>
    </w:p>
    <w:p>
      <w:pPr>
        <w:pStyle w:val="Style18"/>
        <w:rPr/>
      </w:pPr>
      <w:bookmarkStart w:id="10" w:name="anchor1411"/>
      <w:bookmarkEnd w:id="10"/>
      <w:r>
        <w:rPr/>
        <w:t>11. Повышение уровня образования: наличие ученой степени - 10 б., наличие второго и последующих высших образований (за каждое) - 5 б., прохождение профессиональной переподготовки - 3 б.; прохождение курсов повышения квалификации - 1 б.</w:t>
      </w:r>
    </w:p>
    <w:p>
      <w:pPr>
        <w:pStyle w:val="Style18"/>
        <w:rPr/>
      </w:pPr>
      <w:bookmarkStart w:id="11" w:name="anchor1412"/>
      <w:bookmarkEnd w:id="11"/>
      <w:r>
        <w:rPr/>
        <w:t>12. Наличие удостоверения о награждении знаком отличия Всероссийского ФСК "ГТО": золотой знак - 10 б.; серебряный знак - 5 б.; бронзовый знак - 1 б.</w:t>
      </w:r>
    </w:p>
    <w:p>
      <w:pPr>
        <w:pStyle w:val="Style18"/>
        <w:rPr/>
      </w:pPr>
      <w:bookmarkStart w:id="12" w:name="anchor1413"/>
      <w:bookmarkEnd w:id="12"/>
      <w:r>
        <w:rPr/>
        <w:t>13. Наличие спортивных званий и разрядов: мастер спорта - 15 б.; кандидат в мастера спорта - 12 б.; первый спортивный разряд - 10 б.; второй спортивный разряд - 9 б.; третий спортивный разряд - 8 б.; первый юношеский спортивный разряд - 7 б.; второй юношеский спортивный разряд - 6 б.; третий юношеский спортивный разряд - 5 б.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tbl>
      <w:tblPr>
        <w:tblStyle w:val="af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overflowPunct w:val="false"/>
              <w:spacing w:before="0" w:after="0"/>
              <w:jc w:val="left"/>
              <w:textAlignment w:val="auto"/>
              <w:rPr>
                <w:rFonts w:eastAsia="" w:eastAsiaTheme="minorEastAsia"/>
                <w:bCs/>
                <w:kern w:val="2"/>
                <w:sz w:val="24"/>
                <w:lang w:eastAsia="ru-RU"/>
                <w14:ligatures w14:val="none"/>
              </w:rPr>
            </w:pPr>
            <w:r>
              <w:rPr>
                <w:rFonts w:eastAsia="" w:cs="" w:eastAsiaTheme="minorEastAsia"/>
                <w:bCs/>
                <w:kern w:val="2"/>
                <w:sz w:val="24"/>
                <w:szCs w:val="22"/>
                <w:lang w:val="ru-RU" w:eastAsia="ru-RU" w:bidi="ar-SA"/>
                <w14:ligatures w14:val="none"/>
              </w:rPr>
              <w:t xml:space="preserve">Приложение N 5 к Положению об именных стипендиях главы администрации города Чебоксары для одаренных и талантливых детей и молодежи 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240" w:after="120"/>
              <w:ind w:hanging="0"/>
              <w:textAlignment w:val="auto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</w:tbl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 </w:t>
      </w:r>
      <w:r>
        <w:rPr>
          <w:sz w:val="22"/>
        </w:rPr>
        <w:t>Председателю апелляционной комиссии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sz w:val="22"/>
        </w:rPr>
        <w:t>(фамилия, имя, отчество)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_____________________________________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претендента на получение стипендии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sz w:val="22"/>
        </w:rPr>
        <w:t>(фамилия, имя, отчество)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____________________________________,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проживающ___ по адресу: 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(адрес с указанием почтового индекса)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_____________________________________</w:t>
      </w:r>
    </w:p>
    <w:p>
      <w:pPr>
        <w:pStyle w:val="Style18"/>
        <w:rPr/>
      </w:pPr>
      <w:r>
        <w:rPr/>
      </w:r>
    </w:p>
    <w:p>
      <w:pPr>
        <w:pStyle w:val="1"/>
        <w:rPr/>
      </w:pPr>
      <w:r>
        <w:rPr/>
        <w:t>АПЕЛЛЯЦИЯ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Краткое содержание апелляции: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>Документ, удостоверяющий     ┌──┬──┬──┬──┐   ┌──┬──┬──┬──┬──┬──┐</w:t>
      </w:r>
    </w:p>
    <w:p>
      <w:pPr>
        <w:pStyle w:val="OEM"/>
        <w:rPr>
          <w:sz w:val="22"/>
        </w:rPr>
      </w:pPr>
      <w:r>
        <w:rPr>
          <w:sz w:val="22"/>
        </w:rPr>
        <w:t>личность (паспорт)           │  │  │  │  │   │  │  │  │  │  │  │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└──┴──┴──┴──┘   └──┴──┴──┴──┴──┴──┘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>(серия)            (номер)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Законный представитель с апелляцией согласен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</w:t>
      </w:r>
      <w:r>
        <w:rPr>
          <w:sz w:val="22"/>
        </w:rPr>
        <w:t>_______________________ /_____________________/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>(подпись представителя) (фамилия и инициалы)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</w:t>
      </w:r>
      <w:r>
        <w:rPr>
          <w:sz w:val="22"/>
        </w:rPr>
        <w:t>_______________________ /_____________________/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>(подпись претендента) (фамилия и инициалы)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Апелляцию принял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</w:t>
      </w:r>
      <w:r>
        <w:rPr>
          <w:sz w:val="22"/>
        </w:rPr>
        <w:t>_________________ _____________________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  </w:t>
      </w:r>
      <w:r>
        <w:rPr>
          <w:sz w:val="22"/>
        </w:rPr>
        <w:t>(подпись)     (фамилия и инициалы)</w:t>
      </w:r>
    </w:p>
    <w:p>
      <w:pPr>
        <w:pStyle w:val="Style18"/>
        <w:rPr/>
      </w:pPr>
      <w:r>
        <w:rPr/>
      </w:r>
    </w:p>
    <w:p>
      <w:pPr>
        <w:pStyle w:val="Style18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rPr>
          <w:b/>
          <w:b/>
          <w:color w:val="26282F"/>
        </w:rPr>
      </w:pPr>
      <w:r>
        <w:rPr>
          <w:b/>
          <w:color w:val="26282F"/>
        </w:rPr>
      </w:r>
    </w:p>
    <w:p>
      <w:pPr>
        <w:pStyle w:val="Style18"/>
        <w:rPr/>
      </w:pPr>
      <w:r>
        <w:rPr>
          <w:b/>
          <w:color w:val="26282F"/>
        </w:rPr>
        <w:t>Примечание</w:t>
      </w:r>
      <w:r>
        <w:rPr/>
        <w:t>. Дата выставляется принявшим апелляцию.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┌─┬─┐  ┌─┬─┐  ┌─┬─┐                    ┌─┬─┐      ┌─┬─┐</w:t>
      </w:r>
    </w:p>
    <w:p>
      <w:pPr>
        <w:pStyle w:val="OEM"/>
        <w:rPr>
          <w:sz w:val="22"/>
        </w:rPr>
      </w:pPr>
      <w:r>
        <w:rPr>
          <w:sz w:val="22"/>
        </w:rPr>
        <w:t>Дата   │ │ │  │ │ │  │ │ │             Время  │ │ │ час  │ │ │ мин</w:t>
      </w:r>
    </w:p>
    <w:p>
      <w:pPr>
        <w:pStyle w:val="OEM"/>
        <w:rPr>
          <w:sz w:val="22"/>
        </w:rPr>
      </w:pPr>
      <w:r>
        <w:rPr>
          <w:sz w:val="22"/>
        </w:rPr>
        <w:t xml:space="preserve">       └─┴─┘  └─┴─┘  └─┴─┘                    └─┴─┘      └─┴─┘</w:t>
      </w:r>
    </w:p>
    <w:p>
      <w:pPr>
        <w:pStyle w:val="OEM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>(число) (месяц) (год)</w:t>
      </w:r>
    </w:p>
    <w:p>
      <w:pPr>
        <w:pStyle w:val="Style18"/>
        <w:rPr/>
      </w:pPr>
      <w:r>
        <w:rPr/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      ┌─┬─┬─┬─┐</w:t>
      </w:r>
    </w:p>
    <w:p>
      <w:pPr>
        <w:pStyle w:val="OEM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>Регистрационный номер в апелляционной комиссии         │ │ │ │ │</w:t>
      </w:r>
    </w:p>
    <w:p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      └─┴─┴─┴─┘</w:t>
      </w:r>
    </w:p>
    <w:p>
      <w:pPr>
        <w:pStyle w:val="Style18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794" w:right="794" w:gutter="0" w:header="720" w:top="794" w:footer="720" w:bottom="79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179" w:type="dxa"/>
      <w:jc w:val="left"/>
      <w:tblInd w:w="0" w:type="dxa"/>
      <w:tblLayout w:type="fixed"/>
      <w:tblCellMar>
        <w:top w:w="0" w:type="dxa"/>
        <w:left w:w="10" w:type="dxa"/>
        <w:bottom w:w="0" w:type="dxa"/>
        <w:right w:w="10" w:type="dxa"/>
      </w:tblCellMar>
      <w:tblLook w:firstRow="1" w:noVBand="1" w:lastRow="0" w:firstColumn="1" w:lastColumn="0" w:noHBand="0" w:val="04a0"/>
    </w:tblPr>
    <w:tblGrid>
      <w:gridCol w:w="25"/>
      <w:gridCol w:w="1826"/>
      <w:gridCol w:w="328"/>
    </w:tblGrid>
    <w:tr>
      <w:trPr/>
      <w:tc>
        <w:tcPr>
          <w:tcW w:w="25" w:type="dxa"/>
          <w:tcBorders/>
        </w:tcPr>
        <w:p>
          <w:pPr>
            <w:pStyle w:val="Standard"/>
            <w:widowControl w:val="false"/>
            <w:ind w:hanging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true"/>
          </w:r>
          <w:r>
            <w:rPr>
              <w:rFonts w:eastAsia="Times New Roman" w:cs="Times New Roman"/>
            </w:rPr>
            <w:instrText> DATE \@"dd\.MM\.yyyy"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t>28.10.2024</w:t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1826" w:type="dxa"/>
          <w:tcBorders/>
        </w:tcPr>
        <w:p>
          <w:pPr>
            <w:pStyle w:val="Standard"/>
            <w:widowControl w:val="false"/>
            <w:ind w:hanging="0"/>
            <w:jc w:val="center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Система ГАРАНТ</w:t>
          </w:r>
        </w:p>
      </w:tc>
      <w:tc>
        <w:tcPr>
          <w:tcW w:w="328" w:type="dxa"/>
          <w:tcBorders/>
        </w:tcPr>
        <w:p>
          <w:pPr>
            <w:pStyle w:val="Standard"/>
            <w:widowControl w:val="false"/>
            <w:ind w:hanging="0"/>
            <w:jc w:val="righ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> PAGE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t>17</w:t>
          </w:r>
          <w:r>
            <w:rPr>
              <w:rFonts w:eastAsia="Times New Roman" w:cs="Times New Roman"/>
            </w:rPr>
            <w:fldChar w:fldCharType="end"/>
          </w:r>
          <w:r>
            <w:rPr>
              <w:rFonts w:eastAsia="Times New Roman" w:cs="Times New Roman"/>
            </w:rPr>
            <w:t>/</w:t>
          </w: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> NUMPAGES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t>17</w:t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ind w:hanging="0"/>
      <w:jc w:val="left"/>
      <w:rPr>
        <w:rFonts w:eastAsia="Times New Roman" w:cs="Times New Roman"/>
      </w:rPr>
    </w:pPr>
    <w:r>
      <w:rPr>
        <w:rFonts w:eastAsia="Times New Roman" w:cs="Times New Roman"/>
      </w:rPr>
      <w:t>Постановление Администрации г. Чебоксары Чувашской Республики от 21 ноября 2018 г. N 2233 "Об име...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" w:cs="" w:cstheme="minorBidi" w:eastAsiaTheme="minorEastAsia"/>
      <w:color w:val="auto"/>
      <w:kern w:val="2"/>
      <w:sz w:val="24"/>
      <w:szCs w:val="22"/>
      <w:lang w:val="ru-RU" w:eastAsia="ru-RU" w:bidi="ar-SA"/>
    </w:rPr>
  </w:style>
  <w:style w:type="paragraph" w:styleId="1">
    <w:name w:val="Heading 1"/>
    <w:basedOn w:val="Style13"/>
    <w:link w:val="10"/>
    <w:uiPriority w:val="9"/>
    <w:qFormat/>
    <w:pPr>
      <w:outlineLvl w:val="0"/>
    </w:pPr>
    <w:rPr/>
  </w:style>
  <w:style w:type="paragraph" w:styleId="2">
    <w:name w:val="Heading 2"/>
    <w:basedOn w:val="Style13"/>
    <w:uiPriority w:val="9"/>
    <w:semiHidden/>
    <w:unhideWhenUsed/>
    <w:qFormat/>
    <w:pPr>
      <w:outlineLvl w:val="1"/>
    </w:pPr>
    <w:rPr/>
  </w:style>
  <w:style w:type="paragraph" w:styleId="3">
    <w:name w:val="Heading 3"/>
    <w:basedOn w:val="Style13"/>
    <w:uiPriority w:val="9"/>
    <w:semiHidden/>
    <w:unhideWhenUsed/>
    <w:qFormat/>
    <w:pPr>
      <w:outlineLvl w:val="2"/>
    </w:pPr>
    <w:rPr/>
  </w:style>
  <w:style w:type="paragraph" w:styleId="4">
    <w:name w:val="Heading 4"/>
    <w:basedOn w:val="Style13"/>
    <w:uiPriority w:val="9"/>
    <w:semiHidden/>
    <w:unhideWhenUsed/>
    <w:qFormat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d"/>
    <w:uiPriority w:val="99"/>
    <w:qFormat/>
    <w:rPr>
      <w:rFonts w:ascii="Times New Roman" w:hAnsi="Times New Roman"/>
      <w:sz w:val="24"/>
    </w:rPr>
  </w:style>
  <w:style w:type="character" w:styleId="Style11" w:customStyle="1">
    <w:name w:val="Нижний колонтитул Знак"/>
    <w:basedOn w:val="DefaultParagraphFont"/>
    <w:link w:val="af"/>
    <w:uiPriority w:val="99"/>
    <w:qFormat/>
    <w:rPr>
      <w:rFonts w:ascii="Times New Roman" w:hAnsi="Times New Roman"/>
      <w:sz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d035a"/>
    <w:rPr>
      <w:rFonts w:ascii="Times New Roman" w:hAnsi="Times New Roman"/>
      <w:b/>
      <w:sz w:val="24"/>
    </w:rPr>
  </w:style>
  <w:style w:type="character" w:styleId="Style12">
    <w:name w:val="Интернет-ссылка"/>
    <w:basedOn w:val="DefaultParagraphFont"/>
    <w:uiPriority w:val="99"/>
    <w:unhideWhenUsed/>
    <w:rsid w:val="000d035a"/>
    <w:rPr>
      <w:color w:val="0563C1" w:themeColor="hyperlink"/>
      <w:u w:val="single"/>
    </w:rPr>
  </w:style>
  <w:style w:type="paragraph" w:styleId="Style13" w:customStyle="1">
    <w:name w:val="Заголовок"/>
    <w:basedOn w:val="Standard"/>
    <w:next w:val="Style14"/>
    <w:qFormat/>
    <w:pPr>
      <w:keepNext w:val="true"/>
      <w:spacing w:before="240" w:after="120"/>
      <w:jc w:val="center"/>
    </w:pPr>
    <w:rPr>
      <w:b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ind w:firstLine="720"/>
      <w:jc w:val="both"/>
      <w:textAlignment w:val="baseline"/>
    </w:pPr>
    <w:rPr>
      <w:rFonts w:ascii="Times New Roman" w:hAnsi="Times New Roman" w:eastAsia="" w:cs="" w:cstheme="minorBidi" w:eastAsiaTheme="minorEastAsia"/>
      <w:color w:val="auto"/>
      <w:kern w:val="2"/>
      <w:sz w:val="24"/>
      <w:szCs w:val="22"/>
      <w:lang w:val="ru-RU" w:eastAsia="ru-RU" w:bidi="ar-SA"/>
    </w:rPr>
  </w:style>
  <w:style w:type="paragraph" w:styleId="Preformatted" w:customStyle="1">
    <w:name w:val="Preformatted"/>
    <w:qFormat/>
    <w:pPr>
      <w:widowControl/>
      <w:suppressAutoHyphens w:val="false"/>
      <w:overflowPunct w:val="true"/>
      <w:bidi w:val="0"/>
      <w:spacing w:before="0" w:after="0"/>
      <w:jc w:val="both"/>
      <w:textAlignment w:val="baseline"/>
    </w:pPr>
    <w:rPr>
      <w:rFonts w:ascii="Courier New" w:hAnsi="Courier New" w:eastAsia="Courier New" w:cs="Courier New"/>
      <w:color w:val="auto"/>
      <w:kern w:val="2"/>
      <w:sz w:val="24"/>
      <w:szCs w:val="24"/>
      <w:lang w:val="ru-RU" w:eastAsia="ru-RU" w:bidi="ar-SA"/>
    </w:rPr>
  </w:style>
  <w:style w:type="paragraph" w:styleId="Style18" w:customStyle="1">
    <w:name w:val="Нормальный"/>
    <w:basedOn w:val="Standard"/>
    <w:qFormat/>
    <w:pPr/>
    <w:rPr/>
  </w:style>
  <w:style w:type="paragraph" w:styleId="OEM" w:customStyle="1">
    <w:name w:val="Нормальный (OEM)"/>
    <w:basedOn w:val="Preformatted"/>
    <w:qFormat/>
    <w:pPr/>
    <w:rPr/>
  </w:style>
  <w:style w:type="paragraph" w:styleId="Style19" w:customStyle="1">
    <w:name w:val="Утратил силу"/>
    <w:basedOn w:val="Standard"/>
    <w:qFormat/>
    <w:pPr/>
    <w:rPr>
      <w:strike/>
      <w:color w:val="666600"/>
    </w:rPr>
  </w:style>
  <w:style w:type="paragraph" w:styleId="Textreference" w:customStyle="1">
    <w:name w:val="Text (reference)"/>
    <w:basedOn w:val="Standard"/>
    <w:qFormat/>
    <w:pPr>
      <w:ind w:left="170" w:right="170" w:hanging="0"/>
      <w:jc w:val="left"/>
    </w:pPr>
    <w:rPr/>
  </w:style>
  <w:style w:type="paragraph" w:styleId="Style20" w:customStyle="1">
    <w:name w:val="Комментарий"/>
    <w:basedOn w:val="Textreference"/>
    <w:qFormat/>
    <w:pPr>
      <w:shd w:val="clear" w:color="auto" w:fill="F0F0F0"/>
      <w:spacing w:before="75" w:after="0"/>
      <w:ind w:left="170" w:right="0" w:hanging="0"/>
      <w:jc w:val="both"/>
    </w:pPr>
    <w:rPr>
      <w:i/>
      <w:color w:val="353842"/>
      <w:shd w:fill="F0F0F0" w:val="clear"/>
    </w:rPr>
  </w:style>
  <w:style w:type="paragraph" w:styleId="Style21" w:customStyle="1">
    <w:name w:val="Заголовок статьи"/>
    <w:basedOn w:val="Standard"/>
    <w:qFormat/>
    <w:pPr>
      <w:ind w:left="1612" w:hanging="892"/>
    </w:pPr>
    <w:rPr/>
  </w:style>
  <w:style w:type="paragraph" w:styleId="Style22" w:customStyle="1">
    <w:name w:val="Прижатый влево"/>
    <w:basedOn w:val="Standard"/>
    <w:qFormat/>
    <w:pPr>
      <w:ind w:hanging="0"/>
      <w:jc w:val="left"/>
    </w:pPr>
    <w:rPr/>
  </w:style>
  <w:style w:type="paragraph" w:styleId="Style23" w:customStyle="1">
    <w:name w:val="Информация о версии"/>
    <w:basedOn w:val="Textreference"/>
    <w:qFormat/>
    <w:pPr>
      <w:shd w:val="clear" w:color="auto" w:fill="F0F0F0"/>
      <w:spacing w:before="75" w:after="0"/>
      <w:ind w:left="170" w:right="0" w:hanging="0"/>
      <w:jc w:val="both"/>
    </w:pPr>
    <w:rPr>
      <w:i/>
      <w:color w:val="353842"/>
      <w:shd w:fill="F0F0F0" w:val="clear"/>
    </w:rPr>
  </w:style>
  <w:style w:type="paragraph" w:styleId="Style24" w:customStyle="1">
    <w:name w:val="Не вступил в силу"/>
    <w:basedOn w:val="Standard"/>
    <w:qFormat/>
    <w:pPr>
      <w:ind w:left="139" w:hanging="139"/>
    </w:pPr>
    <w:rPr/>
  </w:style>
  <w:style w:type="paragraph" w:styleId="Style25" w:customStyle="1">
    <w:name w:val="Информация об изменениях"/>
    <w:basedOn w:val="Standard"/>
    <w:qFormat/>
    <w:pPr>
      <w:shd w:val="clear" w:color="auto" w:fill="EAEFED"/>
      <w:spacing w:before="180" w:after="0"/>
      <w:ind w:left="360" w:right="360" w:hanging="0"/>
    </w:pPr>
    <w:rPr>
      <w:color w:val="353842"/>
      <w:sz w:val="20"/>
      <w:shd w:fill="EAEFED" w:val="clear"/>
    </w:rPr>
  </w:style>
  <w:style w:type="paragraph" w:styleId="Style26" w:customStyle="1">
    <w:name w:val="Заголовок ЭР (левое окно)"/>
    <w:basedOn w:val="Style13"/>
    <w:qFormat/>
    <w:pPr/>
    <w:rPr/>
  </w:style>
  <w:style w:type="paragraph" w:styleId="Style27" w:customStyle="1">
    <w:name w:val="Footnote Text"/>
    <w:basedOn w:val="Standard"/>
    <w:pPr/>
    <w:rPr>
      <w:sz w:val="20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e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f0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d035a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cheb.cap.ru/" TargetMode="External"/><Relationship Id="rId3" Type="http://schemas.openxmlformats.org/officeDocument/2006/relationships/hyperlink" Target="https://myrosmol.ru/" TargetMode="External"/><Relationship Id="rId4" Type="http://schemas.openxmlformats.org/officeDocument/2006/relationships/hyperlink" Target="https://gcheb.cap.ru/" TargetMode="External"/><Relationship Id="rId5" Type="http://schemas.openxmlformats.org/officeDocument/2006/relationships/hyperlink" Target="https://gcheb.cap.ru/" TargetMode="External"/><Relationship Id="rId6" Type="http://schemas.openxmlformats.org/officeDocument/2006/relationships/hyperlink" Target="https://internet.garant.ru/document/redirect/12148567/9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19</Pages>
  <Words>3146</Words>
  <Characters>22669</Characters>
  <CharactersWithSpaces>27043</CharactersWithSpaces>
  <Paragraphs>273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2024-10-23T09:04:00Z</dcterms:created>
  <dc:creator>НПП "Гарант-Сервис"</dc:creator>
  <dc:description>Документ экспортирован из системы ГАРАНТ</dc:description>
  <dc:language>ru-RU</dc:language>
  <cp:lastModifiedBy>ПК</cp:lastModifiedBy>
  <dcterms:modified xsi:type="dcterms:W3CDTF">2024-10-23T09:04:00Z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