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993D37"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37BBD">
                              <w:rPr>
                                <w:rFonts w:ascii="Times New Roman" w:eastAsia="Times New Roman" w:hAnsi="Times New Roman" w:cs="Times New Roman"/>
                                <w:sz w:val="24"/>
                                <w:szCs w:val="20"/>
                                <w:u w:val="single"/>
                                <w:lang w:eastAsia="ru-RU"/>
                              </w:rPr>
                              <w:t>8</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20</w:t>
                            </w:r>
                            <w:r w:rsidR="00063786">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993D37"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37BBD">
                        <w:rPr>
                          <w:rFonts w:ascii="Times New Roman" w:eastAsia="Times New Roman" w:hAnsi="Times New Roman" w:cs="Times New Roman"/>
                          <w:sz w:val="24"/>
                          <w:szCs w:val="20"/>
                          <w:u w:val="single"/>
                          <w:lang w:eastAsia="ru-RU"/>
                        </w:rPr>
                        <w:t>8</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20</w:t>
                      </w:r>
                      <w:r w:rsidR="00063786">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6C156DA"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37BBD">
                              <w:rPr>
                                <w:rFonts w:ascii="Times New Roman" w:eastAsia="Times New Roman" w:hAnsi="Times New Roman" w:cs="Times New Roman"/>
                                <w:sz w:val="24"/>
                                <w:szCs w:val="24"/>
                                <w:u w:val="single"/>
                                <w:lang w:eastAsia="ru-RU"/>
                              </w:rPr>
                              <w:t>8</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20</w:t>
                            </w:r>
                            <w:r w:rsidR="00063786">
                              <w:rPr>
                                <w:rFonts w:ascii="Times New Roman" w:eastAsia="Times New Roman" w:hAnsi="Times New Roman" w:cs="Times New Roman"/>
                                <w:sz w:val="24"/>
                                <w:szCs w:val="24"/>
                                <w:u w:val="single"/>
                                <w:lang w:eastAsia="ru-RU"/>
                              </w:rPr>
                              <w:t>5</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6C156DA"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37BBD">
                        <w:rPr>
                          <w:rFonts w:ascii="Times New Roman" w:eastAsia="Times New Roman" w:hAnsi="Times New Roman" w:cs="Times New Roman"/>
                          <w:sz w:val="24"/>
                          <w:szCs w:val="24"/>
                          <w:u w:val="single"/>
                          <w:lang w:eastAsia="ru-RU"/>
                        </w:rPr>
                        <w:t>8</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20</w:t>
                      </w:r>
                      <w:r w:rsidR="00063786">
                        <w:rPr>
                          <w:rFonts w:ascii="Times New Roman" w:eastAsia="Times New Roman" w:hAnsi="Times New Roman" w:cs="Times New Roman"/>
                          <w:sz w:val="24"/>
                          <w:szCs w:val="24"/>
                          <w:u w:val="single"/>
                          <w:lang w:eastAsia="ru-RU"/>
                        </w:rPr>
                        <w:t>5</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Pr="0001463B" w:rsidRDefault="00785731" w:rsidP="0001463B">
      <w:pPr>
        <w:spacing w:after="0" w:line="240" w:lineRule="auto"/>
        <w:ind w:right="4962" w:firstLine="709"/>
        <w:jc w:val="both"/>
        <w:rPr>
          <w:rFonts w:ascii="Times New Roman" w:hAnsi="Times New Roman" w:cs="Times New Roman"/>
          <w:sz w:val="24"/>
          <w:szCs w:val="24"/>
        </w:rPr>
      </w:pPr>
    </w:p>
    <w:p w14:paraId="584505EA" w14:textId="612726B3" w:rsidR="00063786" w:rsidRPr="00063786" w:rsidRDefault="00063786" w:rsidP="00063786">
      <w:pPr>
        <w:shd w:val="clear" w:color="auto" w:fill="FFFFFF"/>
        <w:spacing w:after="0" w:line="240" w:lineRule="auto"/>
        <w:ind w:right="4962"/>
        <w:jc w:val="both"/>
        <w:rPr>
          <w:rFonts w:ascii="Times New Roman" w:hAnsi="Times New Roman" w:cs="Times New Roman"/>
          <w:bCs/>
          <w:color w:val="000000" w:themeColor="text1"/>
          <w:sz w:val="24"/>
          <w:szCs w:val="24"/>
        </w:rPr>
      </w:pPr>
      <w:r w:rsidRPr="00063786">
        <w:rPr>
          <w:rFonts w:ascii="Times New Roman" w:hAnsi="Times New Roman" w:cs="Times New Roman"/>
          <w:bCs/>
          <w:color w:val="000000" w:themeColor="text1"/>
          <w:sz w:val="24"/>
          <w:szCs w:val="24"/>
        </w:rPr>
        <w:t>Об утверждении Порядка реализации функций по выявлению, оценке объектов</w:t>
      </w:r>
      <w:r w:rsidRPr="00063786">
        <w:rPr>
          <w:rFonts w:ascii="Times New Roman" w:hAnsi="Times New Roman" w:cs="Times New Roman"/>
          <w:bCs/>
          <w:color w:val="000000" w:themeColor="text1"/>
          <w:sz w:val="24"/>
          <w:szCs w:val="24"/>
        </w:rPr>
        <w:t xml:space="preserve"> </w:t>
      </w:r>
      <w:r w:rsidRPr="00063786">
        <w:rPr>
          <w:rFonts w:ascii="Times New Roman" w:hAnsi="Times New Roman" w:cs="Times New Roman"/>
          <w:bCs/>
          <w:color w:val="000000" w:themeColor="text1"/>
          <w:sz w:val="24"/>
          <w:szCs w:val="24"/>
        </w:rPr>
        <w:t>накопленного вреда окружающей среде, организации работ по ликвидации накопленного вреда окружающей среде на территории Урмарского муниципального округа Чувашской Республики</w:t>
      </w:r>
    </w:p>
    <w:p w14:paraId="6B00D9AA" w14:textId="77777777" w:rsidR="00063786" w:rsidRPr="00063786" w:rsidRDefault="00063786" w:rsidP="00063786">
      <w:pPr>
        <w:shd w:val="clear" w:color="auto" w:fill="FFFFFF"/>
        <w:spacing w:after="0" w:line="240" w:lineRule="auto"/>
        <w:ind w:right="4962"/>
        <w:jc w:val="both"/>
        <w:rPr>
          <w:rFonts w:ascii="Times New Roman" w:hAnsi="Times New Roman" w:cs="Times New Roman"/>
          <w:color w:val="000000" w:themeColor="text1"/>
          <w:sz w:val="24"/>
          <w:szCs w:val="24"/>
        </w:rPr>
      </w:pPr>
    </w:p>
    <w:p w14:paraId="7E4AAC52"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p>
    <w:p w14:paraId="1AAB5209" w14:textId="2FE609EC"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 xml:space="preserve">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Урмарского муниципального округа  руководствуясь статьями 80.1, 80.2 Федерального закона от 10.01.2002 № 7-ФЗ «Об охране окружающей среды»,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Уставом Урмарского муниципального округа, </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администрация</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 xml:space="preserve"> Урмарского</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 xml:space="preserve"> муниципального</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 xml:space="preserve"> округа </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Чувашской</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 xml:space="preserve"> Республики п</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о</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с</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т</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а</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н</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о</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в</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л</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я</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е</w:t>
      </w:r>
      <w:r w:rsidRPr="00063786">
        <w:rPr>
          <w:rFonts w:ascii="Times New Roman" w:hAnsi="Times New Roman" w:cs="Times New Roman"/>
          <w:color w:val="000000" w:themeColor="text1"/>
          <w:sz w:val="24"/>
          <w:szCs w:val="24"/>
        </w:rPr>
        <w:t xml:space="preserve"> </w:t>
      </w:r>
      <w:r w:rsidRPr="00063786">
        <w:rPr>
          <w:rFonts w:ascii="Times New Roman" w:hAnsi="Times New Roman" w:cs="Times New Roman"/>
          <w:color w:val="000000" w:themeColor="text1"/>
          <w:sz w:val="24"/>
          <w:szCs w:val="24"/>
        </w:rPr>
        <w:t>т:</w:t>
      </w:r>
    </w:p>
    <w:p w14:paraId="3976DFBD"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 Утвердить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Урмарского муниципального округа Чувашской Республики.</w:t>
      </w:r>
    </w:p>
    <w:p w14:paraId="20721F8B"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 xml:space="preserve">2. Контроль за выполнением настоящего постановления возложить на заместителя главы администрации Урмарского муниципального округа </w:t>
      </w:r>
      <w:r w:rsidRPr="00063786">
        <w:rPr>
          <w:rFonts w:ascii="Times New Roman" w:hAnsi="Times New Roman" w:cs="Times New Roman"/>
          <w:b/>
          <w:bCs/>
          <w:color w:val="000000" w:themeColor="text1"/>
          <w:sz w:val="24"/>
          <w:szCs w:val="24"/>
        </w:rPr>
        <w:t xml:space="preserve">- </w:t>
      </w:r>
      <w:r w:rsidRPr="00063786">
        <w:rPr>
          <w:rFonts w:ascii="Times New Roman" w:hAnsi="Times New Roman" w:cs="Times New Roman"/>
          <w:color w:val="000000" w:themeColor="text1"/>
          <w:sz w:val="24"/>
          <w:szCs w:val="24"/>
        </w:rPr>
        <w:t>начальник отдела развития АПК и экологии Иванова И.Н.</w:t>
      </w:r>
    </w:p>
    <w:p w14:paraId="5530CEB8"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 xml:space="preserve">3. Настоящее постановление вступает в силу после его </w:t>
      </w:r>
      <w:hyperlink r:id="rId9" w:history="1">
        <w:r w:rsidRPr="00063786">
          <w:rPr>
            <w:rStyle w:val="af3"/>
            <w:rFonts w:ascii="Times New Roman" w:hAnsi="Times New Roman"/>
            <w:color w:val="000000" w:themeColor="text1"/>
            <w:sz w:val="24"/>
            <w:szCs w:val="24"/>
          </w:rPr>
          <w:t>официального опубликования</w:t>
        </w:r>
      </w:hyperlink>
      <w:r w:rsidRPr="00063786">
        <w:rPr>
          <w:rFonts w:ascii="Times New Roman" w:hAnsi="Times New Roman" w:cs="Times New Roman"/>
          <w:color w:val="000000" w:themeColor="text1"/>
          <w:sz w:val="24"/>
          <w:szCs w:val="24"/>
        </w:rPr>
        <w:t>.</w:t>
      </w:r>
    </w:p>
    <w:p w14:paraId="4C773DAA"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p>
    <w:p w14:paraId="15856DEA"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p>
    <w:p w14:paraId="3AD6649A"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p>
    <w:p w14:paraId="4DDE436F"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Глава Урмарского</w:t>
      </w:r>
    </w:p>
    <w:p w14:paraId="62CDCAD8"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 xml:space="preserve">муниципального округа                                                                                          В.В. Шигильдеев </w:t>
      </w:r>
    </w:p>
    <w:p w14:paraId="0BEBB24A"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p>
    <w:p w14:paraId="6C2370FC"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p>
    <w:p w14:paraId="26B264EA"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p>
    <w:p w14:paraId="6D979917"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p>
    <w:p w14:paraId="6BD8F9D8"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p>
    <w:p w14:paraId="7DF5C249"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4"/>
          <w:szCs w:val="24"/>
        </w:rPr>
      </w:pPr>
    </w:p>
    <w:p w14:paraId="582B5D3C" w14:textId="77777777"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0"/>
          <w:szCs w:val="20"/>
        </w:rPr>
      </w:pPr>
      <w:r w:rsidRPr="00063786">
        <w:rPr>
          <w:rFonts w:ascii="Times New Roman" w:hAnsi="Times New Roman" w:cs="Times New Roman"/>
          <w:color w:val="000000" w:themeColor="text1"/>
          <w:sz w:val="20"/>
          <w:szCs w:val="20"/>
        </w:rPr>
        <w:t xml:space="preserve">Иванов Иван Николаевич </w:t>
      </w:r>
    </w:p>
    <w:p w14:paraId="12A4A43C" w14:textId="320047A0" w:rsidR="00063786" w:rsidRPr="00063786" w:rsidRDefault="00063786" w:rsidP="00063786">
      <w:pPr>
        <w:shd w:val="clear" w:color="auto" w:fill="FFFFFF"/>
        <w:spacing w:after="0" w:line="240" w:lineRule="auto"/>
        <w:jc w:val="both"/>
        <w:rPr>
          <w:rFonts w:ascii="Times New Roman" w:hAnsi="Times New Roman" w:cs="Times New Roman"/>
          <w:color w:val="000000" w:themeColor="text1"/>
          <w:sz w:val="20"/>
          <w:szCs w:val="20"/>
        </w:rPr>
      </w:pPr>
      <w:r w:rsidRPr="00063786">
        <w:rPr>
          <w:rFonts w:ascii="Times New Roman" w:hAnsi="Times New Roman" w:cs="Times New Roman"/>
          <w:color w:val="000000" w:themeColor="text1"/>
          <w:sz w:val="20"/>
          <w:szCs w:val="20"/>
        </w:rPr>
        <w:t>8(835-44)</w:t>
      </w:r>
      <w:r w:rsidRPr="00063786">
        <w:rPr>
          <w:rFonts w:ascii="Times New Roman" w:hAnsi="Times New Roman" w:cs="Times New Roman"/>
          <w:color w:val="000000" w:themeColor="text1"/>
          <w:sz w:val="20"/>
          <w:szCs w:val="20"/>
        </w:rPr>
        <w:t xml:space="preserve"> </w:t>
      </w:r>
      <w:r w:rsidRPr="00063786">
        <w:rPr>
          <w:rFonts w:ascii="Times New Roman" w:hAnsi="Times New Roman" w:cs="Times New Roman"/>
          <w:color w:val="000000" w:themeColor="text1"/>
          <w:sz w:val="20"/>
          <w:szCs w:val="20"/>
        </w:rPr>
        <w:t>2-14-15</w:t>
      </w:r>
    </w:p>
    <w:p w14:paraId="3091FD9A" w14:textId="0DAE0DA5" w:rsidR="00063786" w:rsidRPr="00063786" w:rsidRDefault="00063786" w:rsidP="00063786">
      <w:pPr>
        <w:spacing w:after="0" w:line="240" w:lineRule="auto"/>
        <w:ind w:left="3540"/>
        <w:jc w:val="center"/>
        <w:rPr>
          <w:rFonts w:ascii="Times New Roman" w:hAnsi="Times New Roman"/>
          <w:color w:val="000000" w:themeColor="text1"/>
          <w:sz w:val="24"/>
          <w:szCs w:val="24"/>
        </w:rPr>
      </w:pPr>
      <w:r w:rsidRPr="00063786">
        <w:rPr>
          <w:rFonts w:ascii="Times New Roman" w:hAnsi="Times New Roman"/>
          <w:color w:val="000000" w:themeColor="text1"/>
          <w:sz w:val="24"/>
          <w:szCs w:val="24"/>
        </w:rPr>
        <w:lastRenderedPageBreak/>
        <w:t>УТВЕРЖД</w:t>
      </w:r>
      <w:r w:rsidRPr="00063786">
        <w:rPr>
          <w:rFonts w:ascii="Times New Roman" w:hAnsi="Times New Roman"/>
          <w:color w:val="000000" w:themeColor="text1"/>
          <w:sz w:val="24"/>
          <w:szCs w:val="24"/>
        </w:rPr>
        <w:t>ЁН</w:t>
      </w:r>
    </w:p>
    <w:p w14:paraId="6BBAD702" w14:textId="77777777" w:rsidR="00063786" w:rsidRPr="00063786" w:rsidRDefault="00063786" w:rsidP="00063786">
      <w:pPr>
        <w:spacing w:after="0" w:line="240" w:lineRule="auto"/>
        <w:ind w:left="3540"/>
        <w:jc w:val="center"/>
        <w:rPr>
          <w:rFonts w:ascii="Times New Roman" w:hAnsi="Times New Roman"/>
          <w:color w:val="000000" w:themeColor="text1"/>
          <w:sz w:val="24"/>
          <w:szCs w:val="24"/>
        </w:rPr>
      </w:pPr>
      <w:r w:rsidRPr="00063786">
        <w:rPr>
          <w:rFonts w:ascii="Times New Roman" w:hAnsi="Times New Roman"/>
          <w:color w:val="000000" w:themeColor="text1"/>
          <w:sz w:val="24"/>
          <w:szCs w:val="24"/>
        </w:rPr>
        <w:t>постановлением администрации</w:t>
      </w:r>
    </w:p>
    <w:p w14:paraId="79D74E4D" w14:textId="77777777" w:rsidR="00063786" w:rsidRPr="00063786" w:rsidRDefault="00063786" w:rsidP="00063786">
      <w:pPr>
        <w:spacing w:after="0" w:line="240" w:lineRule="auto"/>
        <w:ind w:left="3540"/>
        <w:jc w:val="center"/>
        <w:rPr>
          <w:rFonts w:ascii="Times New Roman" w:hAnsi="Times New Roman"/>
          <w:color w:val="000000" w:themeColor="text1"/>
          <w:sz w:val="24"/>
          <w:szCs w:val="24"/>
        </w:rPr>
      </w:pPr>
      <w:r w:rsidRPr="00063786">
        <w:rPr>
          <w:rFonts w:ascii="Times New Roman" w:hAnsi="Times New Roman"/>
          <w:color w:val="000000" w:themeColor="text1"/>
          <w:sz w:val="24"/>
          <w:szCs w:val="24"/>
        </w:rPr>
        <w:t>Урмарского муниципального округа</w:t>
      </w:r>
    </w:p>
    <w:p w14:paraId="53E3D370" w14:textId="77777777" w:rsidR="00063786" w:rsidRPr="00063786" w:rsidRDefault="00063786" w:rsidP="00063786">
      <w:pPr>
        <w:spacing w:after="0" w:line="240" w:lineRule="auto"/>
        <w:ind w:left="3540"/>
        <w:jc w:val="center"/>
        <w:rPr>
          <w:rFonts w:ascii="Times New Roman" w:hAnsi="Times New Roman"/>
          <w:color w:val="000000" w:themeColor="text1"/>
          <w:sz w:val="24"/>
          <w:szCs w:val="24"/>
        </w:rPr>
      </w:pPr>
      <w:r w:rsidRPr="00063786">
        <w:rPr>
          <w:rFonts w:ascii="Times New Roman" w:hAnsi="Times New Roman"/>
          <w:color w:val="000000" w:themeColor="text1"/>
          <w:sz w:val="24"/>
          <w:szCs w:val="24"/>
        </w:rPr>
        <w:t xml:space="preserve"> Чувашской Республики</w:t>
      </w:r>
    </w:p>
    <w:p w14:paraId="66334614" w14:textId="3D594631" w:rsidR="00063786" w:rsidRPr="00063786" w:rsidRDefault="00063786" w:rsidP="00063786">
      <w:pPr>
        <w:spacing w:after="0" w:line="240" w:lineRule="auto"/>
        <w:ind w:left="3540" w:firstLine="709"/>
        <w:jc w:val="both"/>
        <w:rPr>
          <w:rFonts w:ascii="Times New Roman" w:hAnsi="Times New Roman"/>
          <w:color w:val="000000" w:themeColor="text1"/>
          <w:sz w:val="24"/>
          <w:szCs w:val="24"/>
        </w:rPr>
      </w:pPr>
      <w:r w:rsidRPr="00063786">
        <w:rPr>
          <w:rFonts w:ascii="Times New Roman" w:hAnsi="Times New Roman"/>
          <w:color w:val="000000" w:themeColor="text1"/>
          <w:sz w:val="24"/>
          <w:szCs w:val="24"/>
        </w:rPr>
        <w:t xml:space="preserve">                   от </w:t>
      </w:r>
      <w:r w:rsidRPr="00063786">
        <w:rPr>
          <w:rFonts w:ascii="Times New Roman" w:hAnsi="Times New Roman"/>
          <w:color w:val="000000" w:themeColor="text1"/>
          <w:sz w:val="24"/>
          <w:szCs w:val="24"/>
        </w:rPr>
        <w:t>18.12</w:t>
      </w:r>
      <w:r w:rsidRPr="00063786">
        <w:rPr>
          <w:rFonts w:ascii="Times New Roman" w:hAnsi="Times New Roman"/>
          <w:color w:val="000000" w:themeColor="text1"/>
          <w:sz w:val="24"/>
          <w:szCs w:val="24"/>
        </w:rPr>
        <w:t xml:space="preserve">.2024 № </w:t>
      </w:r>
      <w:r w:rsidRPr="00063786">
        <w:rPr>
          <w:rFonts w:ascii="Times New Roman" w:hAnsi="Times New Roman"/>
          <w:color w:val="000000" w:themeColor="text1"/>
          <w:sz w:val="24"/>
          <w:szCs w:val="24"/>
        </w:rPr>
        <w:t>2205</w:t>
      </w:r>
    </w:p>
    <w:p w14:paraId="2D010F73" w14:textId="77777777" w:rsidR="00063786" w:rsidRPr="00063786" w:rsidRDefault="00063786" w:rsidP="00063786">
      <w:pPr>
        <w:shd w:val="clear" w:color="auto" w:fill="FFFFFF"/>
        <w:spacing w:after="0" w:line="240" w:lineRule="auto"/>
        <w:jc w:val="right"/>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 xml:space="preserve">   </w:t>
      </w:r>
    </w:p>
    <w:p w14:paraId="02939FC8" w14:textId="77777777" w:rsidR="00063786" w:rsidRPr="00063786" w:rsidRDefault="00063786" w:rsidP="00063786">
      <w:pPr>
        <w:shd w:val="clear" w:color="auto" w:fill="FFFFFF"/>
        <w:spacing w:after="0" w:line="240" w:lineRule="auto"/>
        <w:jc w:val="center"/>
        <w:rPr>
          <w:rFonts w:ascii="Times New Roman" w:hAnsi="Times New Roman" w:cs="Times New Roman"/>
          <w:color w:val="000000" w:themeColor="text1"/>
          <w:sz w:val="24"/>
          <w:szCs w:val="24"/>
        </w:rPr>
      </w:pPr>
    </w:p>
    <w:p w14:paraId="1CBA897B" w14:textId="7584CC04" w:rsidR="00063786" w:rsidRPr="00063786" w:rsidRDefault="00063786" w:rsidP="00063786">
      <w:pPr>
        <w:shd w:val="clear" w:color="auto" w:fill="FFFFFF"/>
        <w:spacing w:after="0" w:line="240" w:lineRule="auto"/>
        <w:jc w:val="center"/>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Порядок</w:t>
      </w:r>
    </w:p>
    <w:p w14:paraId="3B38F595" w14:textId="77777777" w:rsidR="00063786" w:rsidRPr="00063786" w:rsidRDefault="00063786" w:rsidP="00063786">
      <w:pPr>
        <w:shd w:val="clear" w:color="auto" w:fill="FFFFFF"/>
        <w:spacing w:after="0" w:line="240" w:lineRule="auto"/>
        <w:jc w:val="center"/>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Урмарского муниципального округа Чувашской Республики</w:t>
      </w:r>
    </w:p>
    <w:p w14:paraId="133238AD" w14:textId="77777777" w:rsidR="00063786" w:rsidRPr="00063786" w:rsidRDefault="00063786" w:rsidP="00063786">
      <w:pPr>
        <w:shd w:val="clear" w:color="auto" w:fill="FFFFFF"/>
        <w:spacing w:after="0" w:line="240" w:lineRule="auto"/>
        <w:jc w:val="center"/>
        <w:rPr>
          <w:rFonts w:ascii="Times New Roman" w:hAnsi="Times New Roman" w:cs="Times New Roman"/>
          <w:color w:val="000000" w:themeColor="text1"/>
          <w:sz w:val="24"/>
          <w:szCs w:val="24"/>
        </w:rPr>
      </w:pPr>
    </w:p>
    <w:p w14:paraId="08B4F10F"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 Настоящий Порядок по выявлению, оценке объектов накопленного вреда окружающей среде, организации работ по ликвидации накопленного вреда окружающей среде (далее – Порядок) определяет порядок осуществления администрацией Урмарского муниципального округа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w:t>
      </w:r>
    </w:p>
    <w:p w14:paraId="2090865F"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2. Правом на выявление, оценку объектов накопленного вреда окружающей среде, организацию работ по ликвидации накопленного вреда окружающей среде наделена Администрация Урмарского муниципального округа.</w:t>
      </w:r>
    </w:p>
    <w:p w14:paraId="637FADA5"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bCs/>
          <w:color w:val="000000" w:themeColor="text1"/>
          <w:sz w:val="24"/>
          <w:szCs w:val="24"/>
        </w:rPr>
      </w:pPr>
      <w:r w:rsidRPr="00063786">
        <w:rPr>
          <w:rFonts w:ascii="Times New Roman" w:hAnsi="Times New Roman" w:cs="Times New Roman"/>
          <w:color w:val="000000" w:themeColor="text1"/>
          <w:sz w:val="24"/>
          <w:szCs w:val="24"/>
        </w:rPr>
        <w:t>3. Администрация Урмарского муниципального округа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Урмарского муниципального округа,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среды, а также о внесении изменений в некоторые акты Правительства Российской Федерации».</w:t>
      </w:r>
    </w:p>
    <w:p w14:paraId="3435898E"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4.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14:paraId="04EAD4AC"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5. Инвентаризация и обследование объектов накопленного вреда окружающей среде осуществляются в соответствии с пунктом 1 статьи 80.1 Федерального закона от 10.01.2002 №7-ФЗ «Об охране окружающей среды».</w:t>
      </w:r>
    </w:p>
    <w:p w14:paraId="3FED73EC"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w:t>
      </w:r>
    </w:p>
    <w:p w14:paraId="1384E95F"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7.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14:paraId="6CF9A3AC"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 xml:space="preserve">8.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w:t>
      </w:r>
      <w:r w:rsidRPr="00063786">
        <w:rPr>
          <w:rFonts w:ascii="Times New Roman" w:hAnsi="Times New Roman" w:cs="Times New Roman"/>
          <w:color w:val="000000" w:themeColor="text1"/>
          <w:sz w:val="24"/>
          <w:szCs w:val="24"/>
        </w:rPr>
        <w:lastRenderedPageBreak/>
        <w:t>вреда окружающей среде в государственный реестр в письменной форме в Министерство природных ресурсов и экологии Чувашской Республики,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w:t>
      </w:r>
    </w:p>
    <w:p w14:paraId="4008E63C"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 xml:space="preserve">9. При изменении информации, содержащейся в заявлении и (или) в материалах, уполномоченный орган направляет в Министерство природных ресурсов и экологии </w:t>
      </w:r>
      <w:bookmarkStart w:id="0" w:name="_Hlk185347051"/>
      <w:r w:rsidRPr="00063786">
        <w:rPr>
          <w:rFonts w:ascii="Times New Roman" w:hAnsi="Times New Roman" w:cs="Times New Roman"/>
          <w:color w:val="000000" w:themeColor="text1"/>
          <w:sz w:val="24"/>
          <w:szCs w:val="24"/>
        </w:rPr>
        <w:t>Чувашской Республики</w:t>
      </w:r>
      <w:bookmarkEnd w:id="0"/>
      <w:r w:rsidRPr="00063786">
        <w:rPr>
          <w:rFonts w:ascii="Times New Roman" w:hAnsi="Times New Roman" w:cs="Times New Roman"/>
          <w:color w:val="000000" w:themeColor="text1"/>
          <w:sz w:val="24"/>
          <w:szCs w:val="24"/>
        </w:rPr>
        <w:t xml:space="preserve"> актуализированную информацию об объекте накопленного вреда окружающей среде.</w:t>
      </w:r>
    </w:p>
    <w:p w14:paraId="3075633D"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10. Заявление, информация, указанные в пунктах 8, 9 настоящего Порядка, направляются уполномоченным органом в Министерство природных ресурсов и экологии Чувашской Республики посредством почтового отправления с описью вложения и уведомлением о вручении.</w:t>
      </w:r>
    </w:p>
    <w:p w14:paraId="226CF407"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11. Уполномоченный орган вправе осуществлять закупку товаров, работ, услуг для обеспечения муниципальных нужд Урмарского муниципального округа,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8DA745A" w14:textId="77777777" w:rsidR="00063786" w:rsidRPr="00063786" w:rsidRDefault="00063786" w:rsidP="00063786">
      <w:pPr>
        <w:shd w:val="clear" w:color="auto" w:fill="FFFFFF"/>
        <w:spacing w:after="0" w:line="240" w:lineRule="auto"/>
        <w:ind w:firstLine="1"/>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12. 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w:t>
      </w:r>
    </w:p>
    <w:p w14:paraId="7FAE894B"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В состав проекта работ по ликвидации накопленного вреда включаются:</w:t>
      </w:r>
    </w:p>
    <w:p w14:paraId="65D5F1F6"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а) пояснительная записка, содержащая в том числе результаты предварительного обследования, сведения о месторасположении, площади, источнике и характере нарушения окружающей среды;</w:t>
      </w:r>
    </w:p>
    <w:p w14:paraId="5BB063F9"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б) эколого-экономическое обоснование предлагаемых мероприятий и технических решений по ликвидации накопленного вреда, описание требований к параметрам и качественным характеристикам работ по ликвидации накопленного вреда, обоснование достижения запланированных значений физических, химических, биологических показателей состояния окружающей среды и (или) их совокупности по окончанию работ;</w:t>
      </w:r>
    </w:p>
    <w:p w14:paraId="18F84018"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в) содержание, объемы и временной график работ по ликвидации накопленного вреда с разбивкой по этапам проведения отдельных видов работ;</w:t>
      </w:r>
    </w:p>
    <w:p w14:paraId="06BF9D22"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г) сметные расчеты (локальные и сводные) затрат на проведение работ по ликвидации накопленного вреда (для каждого этапа работ), финансируемых с привлечением средств бюджетов бюджетной системы Российской Федерации;</w:t>
      </w:r>
    </w:p>
    <w:p w14:paraId="7FFBCE9B"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д) мероприятия по обеспечению безопасности производства работ и охране труда.</w:t>
      </w:r>
    </w:p>
    <w:p w14:paraId="7A32056B"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13. 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w:t>
      </w:r>
    </w:p>
    <w:p w14:paraId="6C06D679"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14. 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14:paraId="5D5EE2DB"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lastRenderedPageBreak/>
        <w:t>15. Срок согласования проектов работ по ликвидации накопленного вреда не должен превышать 30 рабочих дней с даты их поступления на согласование в орган местного самоуправления.</w:t>
      </w:r>
    </w:p>
    <w:p w14:paraId="1C31D1FD"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16. Основанием для отказа в согласовании проектов работ по ликвидации накопленного вреда является их несоответствие установленным требованиям к проектам работ по ликвидации накопленного вреда.</w:t>
      </w:r>
    </w:p>
    <w:p w14:paraId="3E519600"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В решении органа власти и (или) их совокупности об отказе в согласовании проектов работ по ликвидации накопленного вреда приводятся обоснование отказа и рекомендации по доработке таких проектов.</w:t>
      </w:r>
    </w:p>
    <w:p w14:paraId="5AF45597"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После устранения причин отказа проекты работ по ликвидации накопленного вреда представляются на повторное согласование.</w:t>
      </w:r>
    </w:p>
    <w:p w14:paraId="6A8468A8"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17. Накопленный вред окружающей среде считается ликвидированным при наличии акта о приемке работ по ликвидации накопленного вреда (далее - акт о приемке работ), подписанного в установленном порядке.</w:t>
      </w:r>
    </w:p>
    <w:p w14:paraId="74AFD6F6"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Акт о приемке работ составляется и подписывается исполнителем контракта, а также должностным лицом органа местного самоуправления, согласовавшими проект работ по ликвидации накопленного вреда.</w:t>
      </w:r>
    </w:p>
    <w:p w14:paraId="18D684B8"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18. Приемка работ по ликвидации накопленного вреда осуществляется в срок, не превышающий 30 рабочих дней с даты поступления в орган государственной власти, орган местного самоуправления от исполнителя контракта акта о приемке работ.</w:t>
      </w:r>
    </w:p>
    <w:p w14:paraId="78AE494D"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К акту о приемке работ прилагаются следующие материалы:</w:t>
      </w:r>
    </w:p>
    <w:p w14:paraId="513F1398"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а) пояснительная записка о проведенных работах по ликвидации накопленного вреда;</w:t>
      </w:r>
    </w:p>
    <w:p w14:paraId="7BDF9B89"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 xml:space="preserve">б) копии договоров с подрядными и проектными </w:t>
      </w:r>
      <w:proofErr w:type="gramStart"/>
      <w:r w:rsidRPr="00063786">
        <w:rPr>
          <w:rFonts w:ascii="Times New Roman" w:hAnsi="Times New Roman" w:cs="Times New Roman"/>
          <w:color w:val="000000" w:themeColor="text1"/>
          <w:sz w:val="24"/>
          <w:szCs w:val="24"/>
        </w:rPr>
        <w:t>организациями, в случае, если</w:t>
      </w:r>
      <w:proofErr w:type="gramEnd"/>
      <w:r w:rsidRPr="00063786">
        <w:rPr>
          <w:rFonts w:ascii="Times New Roman" w:hAnsi="Times New Roman" w:cs="Times New Roman"/>
          <w:color w:val="000000" w:themeColor="text1"/>
          <w:sz w:val="24"/>
          <w:szCs w:val="24"/>
        </w:rPr>
        <w:t xml:space="preserve"> работы были выполнены такими организациями полностью или частично, акты приемки выполненных работ по договору;</w:t>
      </w:r>
    </w:p>
    <w:p w14:paraId="4C5ED77F"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в) финансовые документы, подтверждающие проведение работ, закупку материалов, оборудования, материально-технических средств;</w:t>
      </w:r>
    </w:p>
    <w:p w14:paraId="6D7DFF5F"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г) данные о фактическом состоянии окружающей среды, в том числе достигнутых значениях физических, химических, биологических и иных показателей и (или) их совокупности на территории (акватории) объекта накопленного вреда;</w:t>
      </w:r>
    </w:p>
    <w:p w14:paraId="15BAD05B"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д) иные документы, подтверждающие выполнение работ по ликвидации накопленного вреда.</w:t>
      </w:r>
    </w:p>
    <w:p w14:paraId="3AD7FBD1"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19. При выявлении недостатков или несоответствия выполнения работ по ликвидации накопленного вреда утвержденным проектам таких работ, органом государственной власти, органом местного самоуправления составляется акт о проведении доработки работ по ликвидации накопленного вреда, в котором указываются недостатки и несоответствия и устанавливаются сроки их устранения. Акт о доработке подписывается уполномоченным должностным лицом органа местного самоуправления, согласовавшими проект работ по ликвидации накопленного вреда.</w:t>
      </w:r>
    </w:p>
    <w:p w14:paraId="0AE442B7"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 xml:space="preserve">20. При установлении соответствия выполненных работ утвержденному проекту работ по ликвидации накопленного вреда и (или) </w:t>
      </w:r>
      <w:proofErr w:type="gramStart"/>
      <w:r w:rsidRPr="00063786">
        <w:rPr>
          <w:rFonts w:ascii="Times New Roman" w:hAnsi="Times New Roman" w:cs="Times New Roman"/>
          <w:color w:val="000000" w:themeColor="text1"/>
          <w:sz w:val="24"/>
          <w:szCs w:val="24"/>
        </w:rPr>
        <w:t>устранении недостатков и несоответствий согласно акту</w:t>
      </w:r>
      <w:proofErr w:type="gramEnd"/>
      <w:r w:rsidRPr="00063786">
        <w:rPr>
          <w:rFonts w:ascii="Times New Roman" w:hAnsi="Times New Roman" w:cs="Times New Roman"/>
          <w:color w:val="000000" w:themeColor="text1"/>
          <w:sz w:val="24"/>
          <w:szCs w:val="24"/>
        </w:rPr>
        <w:t xml:space="preserve"> о доработке подписывается акт о приемке работ.</w:t>
      </w:r>
    </w:p>
    <w:p w14:paraId="71E02C63"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21. Орган власти, заключивший муниципальный контракт на выполнение работ по ликвидации накопленного вреда, вправе контролировать ход работ по ликвидации накопленного вреда.</w:t>
      </w:r>
    </w:p>
    <w:p w14:paraId="4013BDDD" w14:textId="77777777" w:rsidR="00063786" w:rsidRPr="00063786" w:rsidRDefault="00063786" w:rsidP="00063786">
      <w:pPr>
        <w:shd w:val="clear" w:color="auto" w:fill="FFFFFF"/>
        <w:spacing w:after="0" w:line="240" w:lineRule="auto"/>
        <w:ind w:firstLine="709"/>
        <w:jc w:val="both"/>
        <w:rPr>
          <w:rFonts w:ascii="Times New Roman" w:hAnsi="Times New Roman" w:cs="Times New Roman"/>
          <w:color w:val="000000" w:themeColor="text1"/>
          <w:sz w:val="24"/>
          <w:szCs w:val="24"/>
        </w:rPr>
      </w:pPr>
      <w:r w:rsidRPr="00063786">
        <w:rPr>
          <w:rFonts w:ascii="Times New Roman" w:hAnsi="Times New Roman" w:cs="Times New Roman"/>
          <w:color w:val="000000" w:themeColor="text1"/>
          <w:sz w:val="24"/>
          <w:szCs w:val="24"/>
        </w:rPr>
        <w:t>22. Копия подписанного акта о приемке работ направляется исполнителем контракта в Министерство природных ресурсов и экологии Чувашской Республики для исключения данного объекта накопленного вреда и государственного реестра объектов накопленного вреда окружающей среде.</w:t>
      </w:r>
    </w:p>
    <w:p w14:paraId="1A288877" w14:textId="2390A48E" w:rsidR="00DB29FB" w:rsidRPr="00063786" w:rsidRDefault="00DB29FB" w:rsidP="00063786">
      <w:pPr>
        <w:spacing w:after="0" w:line="240" w:lineRule="auto"/>
        <w:jc w:val="both"/>
        <w:rPr>
          <w:rFonts w:ascii="Times New Roman" w:hAnsi="Times New Roman" w:cs="Times New Roman"/>
          <w:bCs/>
          <w:color w:val="000000" w:themeColor="text1"/>
          <w:sz w:val="24"/>
          <w:szCs w:val="24"/>
          <w:lang w:eastAsia="ar-SA"/>
        </w:rPr>
      </w:pPr>
    </w:p>
    <w:sectPr w:rsidR="00DB29FB" w:rsidRPr="00063786" w:rsidSect="00984195">
      <w:headerReference w:type="default" r:id="rId10"/>
      <w:pgSz w:w="11910" w:h="16840"/>
      <w:pgMar w:top="1134" w:right="711"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E36F3" w14:textId="77777777" w:rsidR="00E02614" w:rsidRDefault="00E02614" w:rsidP="00C65999">
      <w:pPr>
        <w:spacing w:after="0" w:line="240" w:lineRule="auto"/>
      </w:pPr>
      <w:r>
        <w:separator/>
      </w:r>
    </w:p>
  </w:endnote>
  <w:endnote w:type="continuationSeparator" w:id="0">
    <w:p w14:paraId="26379827" w14:textId="77777777" w:rsidR="00E02614" w:rsidRDefault="00E0261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04800" w14:textId="77777777" w:rsidR="00E02614" w:rsidRDefault="00E02614" w:rsidP="00C65999">
      <w:pPr>
        <w:spacing w:after="0" w:line="240" w:lineRule="auto"/>
      </w:pPr>
      <w:r>
        <w:separator/>
      </w:r>
    </w:p>
  </w:footnote>
  <w:footnote w:type="continuationSeparator" w:id="0">
    <w:p w14:paraId="53BA8812" w14:textId="77777777" w:rsidR="00E02614" w:rsidRDefault="00E0261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6"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15:restartNumberingAfterBreak="0">
    <w:nsid w:val="608D21FC"/>
    <w:multiLevelType w:val="singleLevel"/>
    <w:tmpl w:val="608D21FC"/>
    <w:lvl w:ilvl="0">
      <w:start w:val="1"/>
      <w:numFmt w:val="decimal"/>
      <w:suff w:val="space"/>
      <w:lvlText w:val="%1."/>
      <w:lvlJc w:val="left"/>
      <w:pPr>
        <w:ind w:left="0" w:firstLine="0"/>
      </w:pPr>
    </w:lvl>
  </w:abstractNum>
  <w:abstractNum w:abstractNumId="21"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2"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19"/>
  </w:num>
  <w:num w:numId="3">
    <w:abstractNumId w:val="18"/>
  </w:num>
  <w:num w:numId="4">
    <w:abstractNumId w:val="9"/>
  </w:num>
  <w:num w:numId="5">
    <w:abstractNumId w:val="17"/>
  </w:num>
  <w:num w:numId="6">
    <w:abstractNumId w:val="11"/>
  </w:num>
  <w:num w:numId="7">
    <w:abstractNumId w:val="5"/>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20"/>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7C9A"/>
    <w:rsid w:val="000404FE"/>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2DA"/>
    <w:rsid w:val="00060E96"/>
    <w:rsid w:val="000613C3"/>
    <w:rsid w:val="0006145B"/>
    <w:rsid w:val="0006185D"/>
    <w:rsid w:val="00061A6A"/>
    <w:rsid w:val="00062059"/>
    <w:rsid w:val="0006261A"/>
    <w:rsid w:val="00062BC8"/>
    <w:rsid w:val="00062FEA"/>
    <w:rsid w:val="00063786"/>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746"/>
    <w:rsid w:val="00181F2D"/>
    <w:rsid w:val="0018206F"/>
    <w:rsid w:val="00182422"/>
    <w:rsid w:val="001824DE"/>
    <w:rsid w:val="00182E99"/>
    <w:rsid w:val="001835DF"/>
    <w:rsid w:val="00184502"/>
    <w:rsid w:val="0018468F"/>
    <w:rsid w:val="00184726"/>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2D73"/>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E55"/>
    <w:rsid w:val="00371E74"/>
    <w:rsid w:val="00372523"/>
    <w:rsid w:val="0037275A"/>
    <w:rsid w:val="00372D70"/>
    <w:rsid w:val="00373A54"/>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B1D"/>
    <w:rsid w:val="003D4F8F"/>
    <w:rsid w:val="003D532C"/>
    <w:rsid w:val="003D5656"/>
    <w:rsid w:val="003D6780"/>
    <w:rsid w:val="003D7866"/>
    <w:rsid w:val="003E10DA"/>
    <w:rsid w:val="003E219C"/>
    <w:rsid w:val="003E22BD"/>
    <w:rsid w:val="003E2784"/>
    <w:rsid w:val="003E3423"/>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677"/>
    <w:rsid w:val="004E390C"/>
    <w:rsid w:val="004E4C7E"/>
    <w:rsid w:val="004E6119"/>
    <w:rsid w:val="004E7A00"/>
    <w:rsid w:val="004F0A59"/>
    <w:rsid w:val="004F0EFB"/>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3CA"/>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39F1"/>
    <w:rsid w:val="00856872"/>
    <w:rsid w:val="0085690F"/>
    <w:rsid w:val="00856D09"/>
    <w:rsid w:val="00857BED"/>
    <w:rsid w:val="00861683"/>
    <w:rsid w:val="0086409D"/>
    <w:rsid w:val="0086424D"/>
    <w:rsid w:val="008651A5"/>
    <w:rsid w:val="008661E9"/>
    <w:rsid w:val="00870237"/>
    <w:rsid w:val="00870635"/>
    <w:rsid w:val="00870F16"/>
    <w:rsid w:val="00871E55"/>
    <w:rsid w:val="00872729"/>
    <w:rsid w:val="00872844"/>
    <w:rsid w:val="00874385"/>
    <w:rsid w:val="00875127"/>
    <w:rsid w:val="00875361"/>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92E"/>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1415"/>
    <w:rsid w:val="009D156C"/>
    <w:rsid w:val="009D17AA"/>
    <w:rsid w:val="009D19E5"/>
    <w:rsid w:val="009D202F"/>
    <w:rsid w:val="009D265A"/>
    <w:rsid w:val="009D2812"/>
    <w:rsid w:val="009D2939"/>
    <w:rsid w:val="009D2B29"/>
    <w:rsid w:val="009D358B"/>
    <w:rsid w:val="009D3983"/>
    <w:rsid w:val="009D3D4B"/>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40E"/>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9EA"/>
    <w:rsid w:val="00E73D8D"/>
    <w:rsid w:val="00E74711"/>
    <w:rsid w:val="00E75379"/>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5CA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84412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599</cp:revision>
  <cp:lastPrinted>2024-12-18T12:55:00Z</cp:lastPrinted>
  <dcterms:created xsi:type="dcterms:W3CDTF">2024-09-30T06:34:00Z</dcterms:created>
  <dcterms:modified xsi:type="dcterms:W3CDTF">2024-12-18T12:55:00Z</dcterms:modified>
</cp:coreProperties>
</file>