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7D" w:rsidRDefault="003939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397D" w:rsidRDefault="0039397D">
      <w:pPr>
        <w:pStyle w:val="ConsPlusNormal"/>
        <w:jc w:val="both"/>
        <w:outlineLvl w:val="0"/>
      </w:pPr>
    </w:p>
    <w:p w:rsidR="0039397D" w:rsidRDefault="0039397D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39397D" w:rsidRDefault="0039397D">
      <w:pPr>
        <w:pStyle w:val="ConsPlusTitle"/>
        <w:jc w:val="center"/>
      </w:pPr>
      <w:r>
        <w:t>ЧУВАШСКОЙ РЕСПУБЛИКИ</w:t>
      </w:r>
    </w:p>
    <w:p w:rsidR="0039397D" w:rsidRDefault="0039397D">
      <w:pPr>
        <w:pStyle w:val="ConsPlusTitle"/>
        <w:jc w:val="both"/>
      </w:pPr>
    </w:p>
    <w:p w:rsidR="0039397D" w:rsidRDefault="0039397D">
      <w:pPr>
        <w:pStyle w:val="ConsPlusTitle"/>
        <w:jc w:val="center"/>
      </w:pPr>
      <w:r>
        <w:t>РЕШЕНИЕ</w:t>
      </w:r>
    </w:p>
    <w:p w:rsidR="0039397D" w:rsidRDefault="0039397D">
      <w:pPr>
        <w:pStyle w:val="ConsPlusTitle"/>
        <w:jc w:val="center"/>
      </w:pPr>
      <w:r>
        <w:t>от 10 декабря 2019 г. N 1959</w:t>
      </w:r>
    </w:p>
    <w:p w:rsidR="0039397D" w:rsidRDefault="0039397D">
      <w:pPr>
        <w:pStyle w:val="ConsPlusTitle"/>
        <w:jc w:val="both"/>
      </w:pPr>
    </w:p>
    <w:p w:rsidR="0039397D" w:rsidRDefault="0039397D">
      <w:pPr>
        <w:pStyle w:val="ConsPlusTitle"/>
        <w:jc w:val="center"/>
      </w:pPr>
      <w:r>
        <w:t>ОБ УТВЕРЖДЕНИИ ПОЛОЖЕНИЯ О ФИНАНСОВОМ УПРАВЛЕНИИ</w:t>
      </w:r>
    </w:p>
    <w:p w:rsidR="0039397D" w:rsidRDefault="0039397D">
      <w:pPr>
        <w:pStyle w:val="ConsPlusTitle"/>
        <w:jc w:val="center"/>
      </w:pPr>
      <w:r>
        <w:t>АДМИНИСТРАЦИИ ГОРОДА ЧЕБОКСАРЫ</w:t>
      </w:r>
    </w:p>
    <w:p w:rsidR="0039397D" w:rsidRDefault="0039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7D" w:rsidRDefault="0039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7D" w:rsidRDefault="00393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39397D" w:rsidRDefault="0039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26.10.2023 </w:t>
            </w:r>
            <w:hyperlink r:id="rId7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19.12.2023 </w:t>
            </w:r>
            <w:hyperlink r:id="rId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</w:tr>
    </w:tbl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proofErr w:type="gramStart"/>
      <w:r>
        <w:t xml:space="preserve">В целях приведения основных задач и функций финансового управления администрации города Чебоксары в соответствии с требованиями федерального законодательства, </w:t>
      </w:r>
      <w:hyperlink r:id="rId9">
        <w:r>
          <w:rPr>
            <w:color w:val="0000FF"/>
          </w:rPr>
          <w:t>Положением</w:t>
        </w:r>
      </w:hyperlink>
      <w:r>
        <w:t xml:space="preserve"> о регулировании бюджетных правоотношений в муниципальном образовании городе Чебоксары - столицы Чувашской Республики, утвержденным решением Чебоксарского городского Собрания депутатов от 2 марта 2023 года N 1100,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принятого решением Чебоксарского городского Собрания депутатов от 30</w:t>
      </w:r>
      <w:proofErr w:type="gramEnd"/>
      <w:r>
        <w:t xml:space="preserve"> ноября 2005 года N 40, Чебоксарское городское Собрание депутатов решило: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города Чебоксары (прилагается).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541 "О </w:t>
      </w:r>
      <w:proofErr w:type="gramStart"/>
      <w:r>
        <w:t>Положении</w:t>
      </w:r>
      <w:proofErr w:type="gramEnd"/>
      <w:r>
        <w:t xml:space="preserve"> о финансовом управлении администрации города Чебоксары";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20 ноября 2014 года N 1747 "О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19 апреля 2012 года N 541".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right"/>
      </w:pPr>
      <w:r>
        <w:t>Глава города Чебоксары</w:t>
      </w:r>
    </w:p>
    <w:p w:rsidR="0039397D" w:rsidRDefault="0039397D">
      <w:pPr>
        <w:pStyle w:val="ConsPlusNormal"/>
        <w:jc w:val="right"/>
      </w:pPr>
      <w:r>
        <w:t>Е.Н.КАДЫШЕВ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right"/>
        <w:outlineLvl w:val="0"/>
      </w:pPr>
      <w:r>
        <w:t>Утвержден</w:t>
      </w:r>
    </w:p>
    <w:p w:rsidR="0039397D" w:rsidRDefault="0039397D">
      <w:pPr>
        <w:pStyle w:val="ConsPlusNormal"/>
        <w:jc w:val="right"/>
      </w:pPr>
      <w:r>
        <w:t>решением</w:t>
      </w:r>
    </w:p>
    <w:p w:rsidR="0039397D" w:rsidRDefault="0039397D">
      <w:pPr>
        <w:pStyle w:val="ConsPlusNormal"/>
        <w:jc w:val="right"/>
      </w:pPr>
      <w:r>
        <w:t>Чебоксарского городского</w:t>
      </w:r>
    </w:p>
    <w:p w:rsidR="0039397D" w:rsidRDefault="0039397D">
      <w:pPr>
        <w:pStyle w:val="ConsPlusNormal"/>
        <w:jc w:val="right"/>
      </w:pPr>
      <w:r>
        <w:t>Собрания депутатов</w:t>
      </w:r>
    </w:p>
    <w:p w:rsidR="0039397D" w:rsidRDefault="0039397D">
      <w:pPr>
        <w:pStyle w:val="ConsPlusNormal"/>
        <w:jc w:val="right"/>
      </w:pPr>
      <w:r>
        <w:lastRenderedPageBreak/>
        <w:t>от 10.12.2019 N 1959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</w:pPr>
      <w:bookmarkStart w:id="0" w:name="P35"/>
      <w:bookmarkEnd w:id="0"/>
      <w:r>
        <w:t>ПОЛОЖЕНИЕ</w:t>
      </w:r>
    </w:p>
    <w:p w:rsidR="0039397D" w:rsidRDefault="0039397D">
      <w:pPr>
        <w:pStyle w:val="ConsPlusTitle"/>
        <w:jc w:val="center"/>
      </w:pPr>
      <w:r>
        <w:t>О ФИНАНСОВОМ УПРАВЛЕНИИ АДМИНИСТРАЦИИ ГОРОДА ЧЕБОКСАРЫ</w:t>
      </w:r>
    </w:p>
    <w:p w:rsidR="0039397D" w:rsidRDefault="003939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7D" w:rsidRDefault="00393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7D" w:rsidRDefault="003939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39397D" w:rsidRDefault="00393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14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5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19.12.2023 </w:t>
            </w:r>
            <w:hyperlink r:id="rId16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7D" w:rsidRDefault="0039397D">
            <w:pPr>
              <w:pStyle w:val="ConsPlusNormal"/>
            </w:pPr>
          </w:p>
        </w:tc>
      </w:tr>
    </w:tbl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I. Общие положения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>1.1. Финансовое управление администрации города Чебоксары (Шупашкар хула администрацийен Финанс управленийе, сокращенное наименование - Финуправление адм. г. Чебоксары, далее - финансовое управление) является функциональным органом администрации города Чебоксары, созданным для осуществления полномочий администрации города Чебоксары по решению вопросов местного значения в сфере регулирования бюджетных и финансовых правоотношений на территории муниципального образования города Чебоксары.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1.2. Финансовое управление входит в общую структуру исполнительно-распорядительного органа города Чебоксары - администрации города Чебоксары и подчинено: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административно - главе города Чебоксары,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функционально - заместителю главы администрации города по экономическому развитию и финансам.</w:t>
      </w:r>
    </w:p>
    <w:p w:rsidR="0039397D" w:rsidRDefault="0039397D">
      <w:pPr>
        <w:pStyle w:val="ConsPlusNormal"/>
        <w:jc w:val="both"/>
      </w:pPr>
      <w:r>
        <w:t xml:space="preserve">(п. 1.2 в ред. </w:t>
      </w:r>
      <w:hyperlink r:id="rId1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1.3. Финансовое управление осуществляет свои полномочия непосредственно и через подведомственные финансовому управлению организации (далее - подведомственные организации) во взаимодействии с органами исполнительной власти Российской Федерации,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 ведомственном подчинении финансового управления находится МКУ "Центр бухгалтерского учета города Чебоксары.</w:t>
      </w:r>
    </w:p>
    <w:p w:rsidR="0039397D" w:rsidRDefault="0039397D">
      <w:pPr>
        <w:pStyle w:val="ConsPlusNormal"/>
        <w:jc w:val="both"/>
      </w:pPr>
      <w:r>
        <w:t xml:space="preserve">(п. 1.3 в ред. </w:t>
      </w:r>
      <w:hyperlink r:id="rId1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Финансовое управление в своей деятельности руководствуется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22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</w:t>
      </w:r>
      <w:proofErr w:type="gramEnd"/>
      <w:r>
        <w:t xml:space="preserve"> Чувашской Республики, иными муниципальными нормативными правовыми актами города Чебоксары и настоящим Положением.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1.5. Структуру финансового управления составляют начальник финансового управления администрации города Чебоксары, его заместители, структурные подразделения финансового управления администрации города Чебоксары.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1.6. Задачи, функции, организация деятельности структурных подразделений финансового </w:t>
      </w:r>
      <w:r>
        <w:lastRenderedPageBreak/>
        <w:t xml:space="preserve">управления </w:t>
      </w:r>
      <w:proofErr w:type="gramStart"/>
      <w:r>
        <w:t>определяется</w:t>
      </w:r>
      <w:proofErr w:type="gramEnd"/>
      <w:r>
        <w:t xml:space="preserve"> и регулируются соответствующими положениями.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1.7. Правовые акты финансового управления, изданные в пределах его компетенции, являются обязательными для органов местного самоуправления города Чебоксары, иных органов, организаций, должностных лиц, на которых они распространяются в соответствии с законодательством Российской Федерации, законодательством Чувашской Республики и муниципальными нормативными правовыми актами города Чебоксары.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Финансовое управление наделено правами юридического лица и является муниципальным казенным учреждением, имеет лицевые счета, открытые в Управлении Федерального казначейства по Чувашской Республике, печать с изображением Государственного герба Чувашской Республики и наименованием финансового управления, другие необходимые для осуществления своей деятельности штампы и бланки.</w:t>
      </w:r>
      <w:proofErr w:type="gramEnd"/>
    </w:p>
    <w:p w:rsidR="0039397D" w:rsidRDefault="0039397D">
      <w:pPr>
        <w:pStyle w:val="ConsPlusNormal"/>
        <w:spacing w:before="220"/>
        <w:ind w:firstLine="540"/>
        <w:jc w:val="both"/>
      </w:pPr>
      <w:r>
        <w:t>1.9. Финансирование расходов на содержание финансового управления осуществляется в пределах бюджетных ассигнований, предусмотренных в бюджете города Чебоксары.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Место нахождение</w:t>
      </w:r>
      <w:proofErr w:type="gramEnd"/>
      <w:r>
        <w:t xml:space="preserve"> финансового управления: 428003, Чувашская Республика, город Чебоксары, улица Энгельса, дом 13.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II. Задачи финансового управления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>2.1. Основными задачами финансового управления являются: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обеспечение реализации основных направлений единой финансовой, бюджетной и налоговой политики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обеспечение функционирования и развития бюджетного процесса в городе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совершенствование методов бюджетного планирования, финансирования и отчетности в целях повышения сбалансированности и устойчивости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обеспечение эффективного использования финансовых ресурсов.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III. Функции финансового управления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>3.1. Финансовое управление в целях реализации возложенных на него задач выполняет следующие функции: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1) в сфере регулирования бюджетных правоотношений, организации и осуществления бюджетного процесса: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организует составление и составляет проект бюджета города Чебоксары, представляет его в администрацию города Чебоксары;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организацию исполнения утвержденного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проектирует предельные объемы бюджетных ассигнований по главным распорядителям средств бюджета города Чебоксары либо субъектам бюджетного планирования;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методологическое руководство в совершенствовании методов финансово-бюджетного планирования, в составлении и исполнении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проводит мониторинг качества финансового менеджмента в отношении главных распорядителей средств бюджета города Чебоксары, главных администраторов доходов бюджета </w:t>
      </w:r>
      <w:r>
        <w:lastRenderedPageBreak/>
        <w:t xml:space="preserve">города Чебоксары, главных администраторов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разработку, поддержание в актуальном состоянии и реализацию муниципальной программы по управлению муниципальными финансами и муниципальным долгом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деятельности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принимает участие в разработке муниципальных программ, рассматривает предложения об объемах их финансового обеспечения;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функции главного распорядителя и получателя средств бюджета города Чебоксары, предусмотренных на содержание финансового управления и реализацию возложенных на финансовое управление функций;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устанавливает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Чебоксары) и порядок составления и ведения кассового плана исполнения бюджета города Чебоксары и внесение изменений в него;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устанавливает порядок планирования бюджетных ассигнований;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составляет и ведет сводную бюджетную роспись бюджета города Чебоксары;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составляет, утверждает и ведет кассовый план исполнения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составляет и ведет реестр расходных обязательств города Чебоксары и представляет его в Министерство финансов Чувашской Республики;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формирует и ведет реестр источников доходов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устанавливает, детализирует и определяет порядок применения бюджетной классификации Российской Федерации в части, относящейся к бюджету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устанавливает перечень и коды целевых статей расходов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согласовывает решения уполномоченных органов, указанных в </w:t>
      </w:r>
      <w:hyperlink r:id="rId25">
        <w:r>
          <w:rPr>
            <w:color w:val="0000FF"/>
          </w:rPr>
          <w:t>пункте 1 статьи 63</w:t>
        </w:r>
      </w:hyperlink>
      <w:r>
        <w:t xml:space="preserve"> Налогового кодекса Российской Федерации, о предоставлении отсрочки или рассрочки по уплате задолженности и (или) налогов, сборов, срок уплаты которых не наступил, инвестиционного налогового кредита в части сумм налогов и сборов (за исключением государственной пошлины), подлежащих зачислению в бюджет города Чебоксары;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вносит главе города Чебоксары предложения об уточнении бюджета города Чебоксары,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Чебоксарского городского Собрания депутатов о внесении изменений в бюджет города Чебоксары;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утверждает методику прогнозирования поступлений доходов в бюджет города Чебоксары, </w:t>
      </w:r>
      <w:r>
        <w:lastRenderedPageBreak/>
        <w:t>главным администратором которых является финансовое управление;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рассмотрение и согласование методик прогнозирования поступлений доходов в бюджет города Чебоксары главных администраторов доходов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анализирует поступление налогов и неналоговых доходов в бюджет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proofErr w:type="gramStart"/>
      <w: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  <w:proofErr w:type="gramEnd"/>
    </w:p>
    <w:p w:rsidR="0039397D" w:rsidRDefault="0039397D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28">
        <w:r>
          <w:rPr>
            <w:color w:val="0000FF"/>
          </w:rPr>
          <w:t>абзацем третьим пункта 1.1 статьи 115.2</w:t>
        </w:r>
      </w:hyperlink>
      <w:r>
        <w:t xml:space="preserve"> Бюджетного кодекса Российской Федерации, при предоставлении муниципальной гарантии города Чебоксары,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города Чебоксары в соответствии с нормативными правовыми актами администрации города Чебоксары;</w:t>
      </w:r>
      <w:proofErr w:type="gramEnd"/>
    </w:p>
    <w:p w:rsidR="0039397D" w:rsidRDefault="0039397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ведет муниципальную долговую книгу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направление денежных средств на осуществление отдельных государственных полномочий, переданных органам местного самоуправления города Чебоксары, за счет предоставленных городскому бюджету субвенций из вышестоящих бюджетов;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муниципальных нужд;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участвует в рассмотрении предложений по формированию фонда оплаты труда и предельной численности работников муниципальных учреждений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участвует в разработке предложений по совершенствованию структуры и штатной численности органов местного самоуправления города Чебоксары, осуществляет </w:t>
      </w:r>
      <w:proofErr w:type="gramStart"/>
      <w:r>
        <w:t>контроль за</w:t>
      </w:r>
      <w:proofErr w:type="gramEnd"/>
      <w:r>
        <w:t xml:space="preserve"> соблюдением норматива расходов на содержание органов местного самоуправления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бюджет";</w:t>
      </w:r>
    </w:p>
    <w:p w:rsidR="0039397D" w:rsidRDefault="0039397D">
      <w:pPr>
        <w:pStyle w:val="ConsPlusNormal"/>
        <w:spacing w:before="220"/>
        <w:ind w:firstLine="540"/>
        <w:jc w:val="both"/>
      </w:pPr>
      <w:proofErr w:type="gramStart"/>
      <w:r>
        <w:t>подготавливает для средств массовой информации и для размещения на сайте финансового управления в сети Интернет утвержденных бюджетов города Чебоксары и отчетов об их исполнении, информацию о ходе исполнения бюджета города Чебоксары и иные сведения о бюджете города Чебоксары, а также сведения о численности муниципальных служащих органов местного самоуправления, работников муниципальных учреждений и о фактических расходах на оплату их труда;</w:t>
      </w:r>
      <w:proofErr w:type="gramEnd"/>
    </w:p>
    <w:p w:rsidR="0039397D" w:rsidRDefault="0039397D">
      <w:pPr>
        <w:pStyle w:val="ConsPlusNormal"/>
        <w:jc w:val="both"/>
      </w:pPr>
      <w:r>
        <w:t xml:space="preserve">(пп. 1 в ред. </w:t>
      </w:r>
      <w:hyperlink r:id="rId3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lastRenderedPageBreak/>
        <w:t>2) в сфере исполнения бюджета города Чебоксары по расходам: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разрабатывает и утверждает порядок учета бюджетных и денежных обязательств получателей средств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разрабатывает и утверждает порядок завершения операций по исполнению бюджета города Чебоксары в текущем финансовом году;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разрабатывает и утверждает порядок доведения объемов бюджетных ассигнований, лимитов бюджетных обязательств и предельных объемов финансирования расходов;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доводит до главных распорядителей средств бюджета города Чебоксары лимиты бюджетных обязательств;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доводит до получателей средств бюджета города </w:t>
      </w:r>
      <w:proofErr w:type="gramStart"/>
      <w:r>
        <w:t>Чебоксары</w:t>
      </w:r>
      <w:proofErr w:type="gramEnd"/>
      <w:r>
        <w:t xml:space="preserve"> распределенные главными распорядителями средств бюджета города Чебоксары лимиты бюджетных обязательств;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доводит до главных администраторов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 бюджетные ассигнования и до администраторов источников финансирования дефицита бюджета города Чебоксары распределенные главным администратором источников финансирования дефицита бюджета города Чебоксары бюджетные ассигнования;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ведет учет принятых получателями средств бюджета города Чебоксары бюджетных обязательств;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осуществляет контроль, предусмотренный </w:t>
      </w:r>
      <w:hyperlink r:id="rId35">
        <w:r>
          <w:rPr>
            <w:color w:val="0000FF"/>
          </w:rPr>
          <w:t>частью 5 статьи 99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пределах полномочий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3) в сфере организации бюджетного учета и составлении отчетности об исполнении бюджета города Чебоксары: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в соответствии с требованиями действующего законодательства ведение бюджетного учета исполнения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составляет ежеквартальные и годовые отчеты об исполнении бюджета города Чебоксары, осуществляет подготовку проекта, соответствующего муниципального правового акта;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проводит анализ бюджетной отчетности и осуществляет свод бухгалтерской отчетности муниципальных бюджетных и автономных учреждений, представленной главными распорядителями средств бюджета, главными администраторами доходов бюджета, главными администраторами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в пределах своей компетенции методическое руководство по вопросам исполнения бюджета города Чебоксары, составления бюджетной отчетности о его исполнении и бухгалтерского учета в муниципальных учреждениях;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4) в сфере обеспечения муниципального финансового контроля: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осуществляет внутренний муниципальный финансовый контроль в порядке, установленном положениями Бюджетного </w:t>
      </w:r>
      <w:hyperlink r:id="rId3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lastRenderedPageBreak/>
        <w:t xml:space="preserve">составляет протоколы об административных правонарушениях, предусмотренных </w:t>
      </w:r>
      <w:hyperlink r:id="rId37">
        <w:r>
          <w:rPr>
            <w:color w:val="0000FF"/>
          </w:rPr>
          <w:t>статьями 15.1</w:t>
        </w:r>
      </w:hyperlink>
      <w:r>
        <w:t xml:space="preserve">, </w:t>
      </w:r>
      <w:hyperlink r:id="rId38">
        <w:r>
          <w:rPr>
            <w:color w:val="0000FF"/>
          </w:rPr>
          <w:t>15.11</w:t>
        </w:r>
      </w:hyperlink>
      <w:r>
        <w:t xml:space="preserve">, </w:t>
      </w:r>
      <w:hyperlink r:id="rId39">
        <w:r>
          <w:rPr>
            <w:color w:val="0000FF"/>
          </w:rPr>
          <w:t>15.14</w:t>
        </w:r>
      </w:hyperlink>
      <w:r>
        <w:t xml:space="preserve">, </w:t>
      </w:r>
      <w:hyperlink r:id="rId40">
        <w:r>
          <w:rPr>
            <w:color w:val="0000FF"/>
          </w:rPr>
          <w:t>15.15.4</w:t>
        </w:r>
      </w:hyperlink>
      <w:r>
        <w:t xml:space="preserve"> - </w:t>
      </w:r>
      <w:hyperlink r:id="rId41">
        <w:r>
          <w:rPr>
            <w:color w:val="0000FF"/>
          </w:rPr>
          <w:t>15.15.12</w:t>
        </w:r>
      </w:hyperlink>
      <w:r>
        <w:t xml:space="preserve">, </w:t>
      </w:r>
      <w:hyperlink r:id="rId42">
        <w:r>
          <w:rPr>
            <w:color w:val="0000FF"/>
          </w:rPr>
          <w:t>15.15.15</w:t>
        </w:r>
      </w:hyperlink>
      <w:r>
        <w:t xml:space="preserve">, </w:t>
      </w:r>
      <w:hyperlink r:id="rId43">
        <w:r>
          <w:rPr>
            <w:color w:val="0000FF"/>
          </w:rPr>
          <w:t>частью 1 статьи 19.4</w:t>
        </w:r>
      </w:hyperlink>
      <w:r>
        <w:t xml:space="preserve">, </w:t>
      </w:r>
      <w:hyperlink r:id="rId44">
        <w:r>
          <w:rPr>
            <w:color w:val="0000FF"/>
          </w:rPr>
          <w:t>19.4.1</w:t>
        </w:r>
      </w:hyperlink>
      <w:r>
        <w:t xml:space="preserve">, </w:t>
      </w:r>
      <w:hyperlink r:id="rId45">
        <w:r>
          <w:rPr>
            <w:color w:val="0000FF"/>
          </w:rPr>
          <w:t>частью 20</w:t>
        </w:r>
      </w:hyperlink>
      <w:r>
        <w:t xml:space="preserve">, </w:t>
      </w:r>
      <w:hyperlink r:id="rId46">
        <w:r>
          <w:rPr>
            <w:color w:val="0000FF"/>
          </w:rPr>
          <w:t>20.1 статьи 19.5</w:t>
        </w:r>
      </w:hyperlink>
      <w:r>
        <w:t xml:space="preserve">, </w:t>
      </w:r>
      <w:hyperlink r:id="rId47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внутреннего муниципального финансового контроля;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направляет в суд иски о признании осуществленных закупок товаров, работ, услуг для обеспечения муниципальных нужд </w:t>
      </w:r>
      <w:proofErr w:type="gramStart"/>
      <w:r>
        <w:t>недействительными</w:t>
      </w:r>
      <w:proofErr w:type="gramEnd"/>
      <w:r>
        <w:t xml:space="preserve"> в соответствии с Гражданским </w:t>
      </w:r>
      <w:hyperlink r:id="rId4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обращается в суд с исковыми заявлениями о возмещении ущерба, причиненного муниципальному образованию городу Чебоксары - столицы Чувашской Республики;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5) в сфере информационного обеспечения бюджетного процесса: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функционирование программно-технических средств автоматизированных систем, связанных с планированием и исполнением бюджета города Чебоксары, реализует меры по защите, обрабатываемой в них информации, в том числе персональных данных, от несанкционированного доступа;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меры по защите информации в соответствии с законодательством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информирование населения о деятельности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6) в сфере организации исполнительного производства: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организует исполнение судебных актов по искам к муниципальному образованию городу Чебоксары - столице Чувашской Республики в порядке, предусмотренном Бюджетным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ведет учет и осуществляет хранение исполнительных документов и иных документов, связанных с их исполнением;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представляет в судах интересы муниципального образования города Чебоксары - столицы Чувашской Республики в случаях, предусмотренных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9397D" w:rsidRDefault="0039397D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7) в сфере правового регулирования по бюджетным правоотношениям: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разрабатывает проекты нормативных правовых актов в области финансово-бюджетного планирования, налогового регулирования, составления и исполнения бюджета города Чебоксары, формирования отчетности об исполнении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</w:t>
      </w:r>
      <w:proofErr w:type="gramStart"/>
      <w:r>
        <w:t>Республики</w:t>
      </w:r>
      <w:proofErr w:type="gramEnd"/>
      <w:r>
        <w:t xml:space="preserve"> по вопросам касающихся сферы деятельности финансового управления, поступивших на рассмотрение в администрацию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разрабатывает проекты соглашений и договоров, протоколы о сотрудничестве и </w:t>
      </w:r>
      <w:r>
        <w:lastRenderedPageBreak/>
        <w:t>взаимодействии, заключаемые с федеральными органами исполнительной власти, органами исполнительной власти Чувашской Республики и субъектов Российской Федерации, органами местного самоуправления и организациями по бюджетно-финансовым вопросам;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представление законных интересов финансового управления в судах;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рассматривает акты прокурорского реагирования, организует исполнение требований прокурора по вопросам, входящим в компетенцию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принимает участие в профилактике терроризма, а также в минимизации и (или) ликвидации последствий его проявлений в соответствии с законодательством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меры по противодействию коррупции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8) в сфере взаимодействия с подведомственными организациями: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организаций;</w:t>
      </w:r>
    </w:p>
    <w:p w:rsidR="0039397D" w:rsidRDefault="0039397D">
      <w:pPr>
        <w:pStyle w:val="ConsPlusNormal"/>
        <w:spacing w:before="220"/>
        <w:ind w:firstLine="540"/>
        <w:jc w:val="both"/>
      </w:pPr>
      <w:proofErr w:type="gramStart"/>
      <w:r>
        <w:t>реализует полномочия учредителя по подготовке для администрации города Чебоксары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организаций;</w:t>
      </w:r>
      <w:proofErr w:type="gramEnd"/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разрабатывает предложения по формированию бюджетных показателей по подведомственным организациям и мероприятиям в сферах деятельности, отнесенных к компетенции финансового управления, финансируемым из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реализует установленное бюджетным законодательством Российской Федерации право главного распорядителя средств бюджета города Чебоксары по отношению к подведомственным получателям средств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организует осуществление совместно с заинтересованными органами </w:t>
      </w:r>
      <w:proofErr w:type="gramStart"/>
      <w:r>
        <w:t>контроля за</w:t>
      </w:r>
      <w:proofErr w:type="gramEnd"/>
      <w:r>
        <w:t xml:space="preserve"> деятельностью подведомственных организаций;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ведомственный контроль в сфере закупок для обеспечения нужд муниципального образования города Чебоксары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организаций;</w:t>
      </w:r>
    </w:p>
    <w:p w:rsidR="0039397D" w:rsidRDefault="0039397D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9</w:t>
        </w:r>
      </w:hyperlink>
      <w:r>
        <w:t>) в иных установленных сферах ведения финансового управления: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содействует развитию конкуренции в установленной сфере деятельности;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осуществляет кадровое обеспечение финансового управления, организует дополнительное </w:t>
      </w:r>
      <w:r>
        <w:lastRenderedPageBreak/>
        <w:t>профессиональное образование муниципальных служащих;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принимает меры по формированию высококвалифицированного кадрового состава;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документов, образовавшихся в ходе деятельности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выполнение первичных мер пожарной безопасности в финансовом управлении в соответствии с законодательством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проведение мероприятий, направленных на безопасные условия и охрану труда в финансовом управлении в соответствии с законодательством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объективное, всестороннее и своевременное рассмотрение обращений граждан и организаций по вопросам, отнесенным к компетенции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участвует в организации и осуществлении мероприятий по мобилизационной подготовке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проводит работу по мобилизационной подготовке, ведению воинского учета, бронированию;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участвует </w:t>
      </w:r>
      <w:proofErr w:type="gramStart"/>
      <w:r>
        <w:t>в проведении мероприятий по гражданской обороне в финансовом управлении в соответствии с законодательством</w:t>
      </w:r>
      <w:proofErr w:type="gramEnd"/>
      <w:r>
        <w:t xml:space="preserve"> Российской Федерации, законодательством Чувашской Республики и муниципальными правовыми актами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вносит предложения для главы города Чебоксары по награждению работников финансового управления государственными наградами Российской Федерации и Чувашской Республики, почетными грамотами, благодарностями министерств и ведомств, а также почетными грамотами органов местного самоуправления города Чебоксары.</w:t>
      </w:r>
    </w:p>
    <w:p w:rsidR="0039397D" w:rsidRDefault="0039397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Финансовое управление вправе осуществлять иные функции в установленной сфере деятельности, если такие функции предусмотрены законодательством Российской Федерации, законодательством Чувашской Республики и муниципальными правовыми актами города Чебоксары.</w:t>
      </w:r>
      <w:proofErr w:type="gramEnd"/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IV. Права финансового управления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>4.1. Финансовое управление с целью реализации полномочий в установленной сфере деятельности имеет право: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запрашивать и получать в порядке, установленном действующим законодательством, от управлений, отделов, иных структурных подразделений администрации города Чебоксары, органов исполнительной власти Чувашской Республики,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запрашивать и получать от органов администрации города Чебоксары материалы, необходимые для составления проекта бюджета муниципального образования города Чебоксары, бюджетного прогноза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запрашивать и получать от главных распорядителей средств бюджета города Чебоксары, главных администраторов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Чебоксары, </w:t>
      </w:r>
      <w:r>
        <w:lastRenderedPageBreak/>
        <w:t>главных администраторов доходов бюджета города Чебоксары материалы, необходимые для составления проекта бюджета города Чебоксары и бюджетной отчетности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требовать от главных распорядителей, распорядителей и получателей бюджетных сре</w:t>
      </w:r>
      <w:proofErr w:type="gramStart"/>
      <w:r>
        <w:t>дств пр</w:t>
      </w:r>
      <w:proofErr w:type="gramEnd"/>
      <w:r>
        <w:t>едставления отчетов об использовании средств бюджета города Чебоксары и иных сведений, связанных с получением, перечислением, зачислением и использованием средств бюджета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устанавливать для представления в составе квартальной, годовой бюджетной (бухгалтерской) отчетности дополнительные формы и порядок их составления и представления, а также дополнительную периодичность представления отчетности;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устанавливать сроки представления бюджетной (бухгалтерской) отчетности главными распорядителями бюджетных средств, главными администраторами доходов бюджета и главными администраторами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разрабатывать и вносить в установленном порядке для рассмотрения проекты муниципальных нормативных правовых актов города Чебоксары по вопросам, отнесенным к ведению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 во исполнение Бюджетного </w:t>
      </w:r>
      <w:hyperlink r:id="rId56">
        <w:r>
          <w:rPr>
            <w:color w:val="0000FF"/>
          </w:rPr>
          <w:t>кодекса</w:t>
        </w:r>
      </w:hyperlink>
      <w:r>
        <w:t xml:space="preserve"> Российской Федерации, иных актов бюджетного законодательства Российской Федерации, актов Президента Российской Федерации, Правительства Российской Федерации, актов Главы Чувашской Республики и Кабинета Министров Чувашской Республики, нормативных правовых актов Чебоксарского городского Собрания депутатов, администрации города Чебоксары и настоящего Положения принимать правовые акты в установленной сфере деятельности;</w:t>
      </w:r>
      <w:proofErr w:type="gramEnd"/>
    </w:p>
    <w:p w:rsidR="0039397D" w:rsidRDefault="0039397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организаций;</w:t>
      </w:r>
    </w:p>
    <w:p w:rsidR="0039397D" w:rsidRDefault="0039397D">
      <w:pPr>
        <w:pStyle w:val="ConsPlusNormal"/>
        <w:jc w:val="both"/>
      </w:pPr>
      <w:r>
        <w:t xml:space="preserve">(абзацы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назначать и проводить в установленном порядке проверки деятельности подведомственных организаций по вопросам, отнесенным к компетенции финансового управления;</w:t>
      </w:r>
    </w:p>
    <w:p w:rsidR="0039397D" w:rsidRDefault="0039397D">
      <w:pPr>
        <w:pStyle w:val="ConsPlusNormal"/>
        <w:jc w:val="both"/>
      </w:pPr>
      <w:r>
        <w:t xml:space="preserve">(абзацы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 по вопросам, отнесенным к его компетенции;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направлять в необходимых случаях материалы в правоохранительные органы;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4.2. Финансовое управление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местного самоуправления города Чебоксары.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V. Организация деятельности финансового управления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 xml:space="preserve">5.1. Руководство и организацию работы финансового управления осуществляет начальник управления, назначаемый на должность и освобождаемый от должности главой города </w:t>
      </w:r>
      <w:r>
        <w:lastRenderedPageBreak/>
        <w:t>Чебоксары на условиях трудового договора, заключаемого по результатам конкурса на замещение указанной должности и отвечающий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39397D" w:rsidRDefault="00393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5.2. В своей деятельности начальник управления непосредственно подчиняется главе города Чебоксары, заместителю главы администрации города по экономическому развитию и финансам и несет персональную ответственность за выполнение возложенных на финансовое управление задач и осуществление им полномочий в сфере своей деятельности.</w:t>
      </w:r>
    </w:p>
    <w:p w:rsidR="0039397D" w:rsidRDefault="00393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Чебоксарского городского Собрания депутатов ЧР от 17.05.2022 </w:t>
      </w:r>
      <w:hyperlink r:id="rId61">
        <w:r>
          <w:rPr>
            <w:color w:val="0000FF"/>
          </w:rPr>
          <w:t>N 755</w:t>
        </w:r>
      </w:hyperlink>
      <w:r>
        <w:t xml:space="preserve">, от 19.12.2023 </w:t>
      </w:r>
      <w:hyperlink r:id="rId62">
        <w:r>
          <w:rPr>
            <w:color w:val="0000FF"/>
          </w:rPr>
          <w:t>N 1472</w:t>
        </w:r>
      </w:hyperlink>
      <w:r>
        <w:t>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5.3. Начальник управления является должностным лицом органа местного самоуправления города Чебоксары.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5.4. В период отсутствия начальника управления (нахождение в отпуске, временная нетрудоспособность и иные причины) его обязанности исполняет один из заместителей начальника управления с его согласия на основании приказа финансового управления.</w:t>
      </w:r>
    </w:p>
    <w:p w:rsidR="0039397D" w:rsidRDefault="003939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5.5. Начальник финансового управления: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руководит деятельностью финансового управления на основе единоначалия;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участвует в работе администрации города Чебоксары, Чебоксарского городского Собрания депутатов, координационных и совещательных органов, образуемых администрацией города Чебоксары и Чебоксарским городским Собранием депутатов, по вопросам, относящимся к компетенции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представляет финансовое управление без доверенности в судах и различных организациях, заключает в установленном порядке договоры и соглашения по направлениям деятельности;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формирует штат финансового управления в пределах средств, утвержденных в бюджете города Чебоксары на содержание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прием и увольнение работников финансового управления, а также решает вопросы применения к ним мер поощрения и дисциплинарных взысканий;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рассматривает обращения (жалобы) граждан и юридических лиц по вопросам, отнесенным к компетенции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утверждает штатное расписание финансового управления по согласованию с заместителем главы администрации - руководителем аппарата администрации города Чебоксары;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финансового управления и должностные инструкции муниципальных служащих (работников)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абзацы двенадцатый - четырнадцатый исключены. - </w:t>
      </w:r>
      <w:hyperlink r:id="rId64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17.05.2022 N 755;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издает на основе и во исполнение нормативных правовых актов в пределах компетенции </w:t>
      </w:r>
      <w:r>
        <w:lastRenderedPageBreak/>
        <w:t>финансового управления приказы, вносит предписания, дает указания, проверяет их исполнение;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финансовом управлении;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исполнение полномочий, возложенных на финансовое управление;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 xml:space="preserve">применяет меры к нарушителям бюджетного законодательства, предусмотренные Бюджетным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обеспечивает исполнение мероприятий по реализации антикоррупционной политики в финансовом управлении;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нужд в обеспечении деятельности финансового управления;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заключает муниципальные контракты (договора) и выдает доверенности в пределах своих полномочий;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организует профессиональную подготовку работников финансового управления, их переподготовку, повышение квалификации;</w:t>
      </w:r>
    </w:p>
    <w:p w:rsidR="0039397D" w:rsidRDefault="0039397D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Российской Федерации и Чувашской Республики, муниципальными нормативными правовыми актами.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Title"/>
        <w:jc w:val="center"/>
        <w:outlineLvl w:val="1"/>
      </w:pPr>
      <w:r>
        <w:t>VI. Создание, реорганизация и ликвидация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ind w:firstLine="540"/>
        <w:jc w:val="both"/>
      </w:pPr>
      <w:r>
        <w:t>Финансовое управление создается, реорганизуется и ликвидируется в порядке, установленном действующим законодательством.</w:t>
      </w: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jc w:val="both"/>
      </w:pPr>
    </w:p>
    <w:p w:rsidR="0039397D" w:rsidRDefault="003939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9F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D"/>
    <w:rsid w:val="00090989"/>
    <w:rsid w:val="000E20A8"/>
    <w:rsid w:val="0039397D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8805&amp;dst=100013" TargetMode="External"/><Relationship Id="rId21" Type="http://schemas.openxmlformats.org/officeDocument/2006/relationships/hyperlink" Target="https://login.consultant.ru/link/?req=doc&amp;base=RLAW098&amp;n=163033" TargetMode="External"/><Relationship Id="rId34" Type="http://schemas.openxmlformats.org/officeDocument/2006/relationships/hyperlink" Target="https://login.consultant.ru/link/?req=doc&amp;base=RLAW098&amp;n=150627&amp;dst=100051" TargetMode="External"/><Relationship Id="rId42" Type="http://schemas.openxmlformats.org/officeDocument/2006/relationships/hyperlink" Target="https://login.consultant.ru/link/?req=doc&amp;base=LAW&amp;n=475133&amp;dst=4451" TargetMode="External"/><Relationship Id="rId47" Type="http://schemas.openxmlformats.org/officeDocument/2006/relationships/hyperlink" Target="https://login.consultant.ru/link/?req=doc&amp;base=LAW&amp;n=475133&amp;dst=101624" TargetMode="External"/><Relationship Id="rId50" Type="http://schemas.openxmlformats.org/officeDocument/2006/relationships/hyperlink" Target="https://login.consultant.ru/link/?req=doc&amp;base=RLAW098&amp;n=168805&amp;dst=100017" TargetMode="External"/><Relationship Id="rId55" Type="http://schemas.openxmlformats.org/officeDocument/2006/relationships/hyperlink" Target="https://login.consultant.ru/link/?req=doc&amp;base=RLAW098&amp;n=171353&amp;dst=100010" TargetMode="External"/><Relationship Id="rId63" Type="http://schemas.openxmlformats.org/officeDocument/2006/relationships/hyperlink" Target="https://login.consultant.ru/link/?req=doc&amp;base=RLAW098&amp;n=168805&amp;dst=100023" TargetMode="External"/><Relationship Id="rId7" Type="http://schemas.openxmlformats.org/officeDocument/2006/relationships/hyperlink" Target="https://login.consultant.ru/link/?req=doc&amp;base=RLAW098&amp;n=16880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1353&amp;dst=100007" TargetMode="External"/><Relationship Id="rId29" Type="http://schemas.openxmlformats.org/officeDocument/2006/relationships/hyperlink" Target="https://login.consultant.ru/link/?req=doc&amp;base=RLAW098&amp;n=168805&amp;dst=100015" TargetMode="External"/><Relationship Id="rId11" Type="http://schemas.openxmlformats.org/officeDocument/2006/relationships/hyperlink" Target="https://login.consultant.ru/link/?req=doc&amp;base=RLAW098&amp;n=168805&amp;dst=100006" TargetMode="External"/><Relationship Id="rId24" Type="http://schemas.openxmlformats.org/officeDocument/2006/relationships/hyperlink" Target="https://login.consultant.ru/link/?req=doc&amp;base=RLAW098&amp;n=168805&amp;dst=100011" TargetMode="External"/><Relationship Id="rId32" Type="http://schemas.openxmlformats.org/officeDocument/2006/relationships/hyperlink" Target="https://login.consultant.ru/link/?req=doc&amp;base=RLAW098&amp;n=150627&amp;dst=100049" TargetMode="External"/><Relationship Id="rId37" Type="http://schemas.openxmlformats.org/officeDocument/2006/relationships/hyperlink" Target="https://login.consultant.ru/link/?req=doc&amp;base=LAW&amp;n=475133&amp;dst=2708" TargetMode="External"/><Relationship Id="rId40" Type="http://schemas.openxmlformats.org/officeDocument/2006/relationships/hyperlink" Target="https://login.consultant.ru/link/?req=doc&amp;base=LAW&amp;n=475133&amp;dst=4414" TargetMode="External"/><Relationship Id="rId45" Type="http://schemas.openxmlformats.org/officeDocument/2006/relationships/hyperlink" Target="https://login.consultant.ru/link/?req=doc&amp;base=LAW&amp;n=475133&amp;dst=7866" TargetMode="External"/><Relationship Id="rId53" Type="http://schemas.openxmlformats.org/officeDocument/2006/relationships/hyperlink" Target="https://login.consultant.ru/link/?req=doc&amp;base=RLAW098&amp;n=150627&amp;dst=100052" TargetMode="External"/><Relationship Id="rId58" Type="http://schemas.openxmlformats.org/officeDocument/2006/relationships/hyperlink" Target="https://login.consultant.ru/link/?req=doc&amp;base=RLAW098&amp;n=150627&amp;dst=1000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50627&amp;dst=100068" TargetMode="External"/><Relationship Id="rId19" Type="http://schemas.openxmlformats.org/officeDocument/2006/relationships/hyperlink" Target="https://login.consultant.ru/link/?req=doc&amp;base=RLAW098&amp;n=150627&amp;dst=100010" TargetMode="External"/><Relationship Id="rId14" Type="http://schemas.openxmlformats.org/officeDocument/2006/relationships/hyperlink" Target="https://login.consultant.ru/link/?req=doc&amp;base=RLAW098&amp;n=150627&amp;dst=100005" TargetMode="External"/><Relationship Id="rId22" Type="http://schemas.openxmlformats.org/officeDocument/2006/relationships/hyperlink" Target="https://login.consultant.ru/link/?req=doc&amp;base=RLAW098&amp;n=168462" TargetMode="External"/><Relationship Id="rId27" Type="http://schemas.openxmlformats.org/officeDocument/2006/relationships/hyperlink" Target="https://login.consultant.ru/link/?req=doc&amp;base=RLAW098&amp;n=171353&amp;dst=100009" TargetMode="External"/><Relationship Id="rId30" Type="http://schemas.openxmlformats.org/officeDocument/2006/relationships/hyperlink" Target="https://login.consultant.ru/link/?req=doc&amp;base=RLAW098&amp;n=150627&amp;dst=100013" TargetMode="External"/><Relationship Id="rId35" Type="http://schemas.openxmlformats.org/officeDocument/2006/relationships/hyperlink" Target="https://login.consultant.ru/link/?req=doc&amp;base=LAW&amp;n=465972&amp;dst=101391" TargetMode="External"/><Relationship Id="rId43" Type="http://schemas.openxmlformats.org/officeDocument/2006/relationships/hyperlink" Target="https://login.consultant.ru/link/?req=doc&amp;base=LAW&amp;n=475133&amp;dst=7995" TargetMode="External"/><Relationship Id="rId48" Type="http://schemas.openxmlformats.org/officeDocument/2006/relationships/hyperlink" Target="https://login.consultant.ru/link/?req=doc&amp;base=LAW&amp;n=471848" TargetMode="External"/><Relationship Id="rId56" Type="http://schemas.openxmlformats.org/officeDocument/2006/relationships/hyperlink" Target="https://login.consultant.ru/link/?req=doc&amp;base=LAW&amp;n=470713" TargetMode="External"/><Relationship Id="rId64" Type="http://schemas.openxmlformats.org/officeDocument/2006/relationships/hyperlink" Target="https://login.consultant.ru/link/?req=doc&amp;base=RLAW098&amp;n=150627&amp;dst=100069" TargetMode="External"/><Relationship Id="rId8" Type="http://schemas.openxmlformats.org/officeDocument/2006/relationships/hyperlink" Target="https://login.consultant.ru/link/?req=doc&amp;base=RLAW098&amp;n=171353&amp;dst=100006" TargetMode="External"/><Relationship Id="rId51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72440" TargetMode="External"/><Relationship Id="rId17" Type="http://schemas.openxmlformats.org/officeDocument/2006/relationships/hyperlink" Target="https://login.consultant.ru/link/?req=doc&amp;base=RLAW098&amp;n=171353&amp;dst=100007" TargetMode="External"/><Relationship Id="rId25" Type="http://schemas.openxmlformats.org/officeDocument/2006/relationships/hyperlink" Target="https://login.consultant.ru/link/?req=doc&amp;base=LAW&amp;n=472841&amp;dst=5904" TargetMode="External"/><Relationship Id="rId33" Type="http://schemas.openxmlformats.org/officeDocument/2006/relationships/hyperlink" Target="https://login.consultant.ru/link/?req=doc&amp;base=RLAW098&amp;n=150627&amp;dst=100050" TargetMode="External"/><Relationship Id="rId38" Type="http://schemas.openxmlformats.org/officeDocument/2006/relationships/hyperlink" Target="https://login.consultant.ru/link/?req=doc&amp;base=LAW&amp;n=475133&amp;dst=6966" TargetMode="External"/><Relationship Id="rId46" Type="http://schemas.openxmlformats.org/officeDocument/2006/relationships/hyperlink" Target="https://login.consultant.ru/link/?req=doc&amp;base=LAW&amp;n=475133&amp;dst=7346" TargetMode="External"/><Relationship Id="rId59" Type="http://schemas.openxmlformats.org/officeDocument/2006/relationships/hyperlink" Target="https://login.consultant.ru/link/?req=doc&amp;base=RLAW098&amp;n=150627&amp;dst=10006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75133&amp;dst=4442" TargetMode="External"/><Relationship Id="rId54" Type="http://schemas.openxmlformats.org/officeDocument/2006/relationships/hyperlink" Target="https://login.consultant.ru/link/?req=doc&amp;base=RLAW098&amp;n=150627&amp;dst=100061" TargetMode="External"/><Relationship Id="rId62" Type="http://schemas.openxmlformats.org/officeDocument/2006/relationships/hyperlink" Target="https://login.consultant.ru/link/?req=doc&amp;base=RLAW098&amp;n=17135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0627&amp;dst=100005" TargetMode="External"/><Relationship Id="rId15" Type="http://schemas.openxmlformats.org/officeDocument/2006/relationships/hyperlink" Target="https://login.consultant.ru/link/?req=doc&amp;base=RLAW098&amp;n=168805&amp;dst=100007" TargetMode="External"/><Relationship Id="rId23" Type="http://schemas.openxmlformats.org/officeDocument/2006/relationships/hyperlink" Target="https://login.consultant.ru/link/?req=doc&amp;base=RLAW098&amp;n=168805&amp;dst=100009" TargetMode="External"/><Relationship Id="rId28" Type="http://schemas.openxmlformats.org/officeDocument/2006/relationships/hyperlink" Target="https://login.consultant.ru/link/?req=doc&amp;base=LAW&amp;n=470713&amp;dst=5529" TargetMode="External"/><Relationship Id="rId36" Type="http://schemas.openxmlformats.org/officeDocument/2006/relationships/hyperlink" Target="https://login.consultant.ru/link/?req=doc&amp;base=LAW&amp;n=470713" TargetMode="External"/><Relationship Id="rId49" Type="http://schemas.openxmlformats.org/officeDocument/2006/relationships/hyperlink" Target="https://login.consultant.ru/link/?req=doc&amp;base=LAW&amp;n=470713" TargetMode="External"/><Relationship Id="rId57" Type="http://schemas.openxmlformats.org/officeDocument/2006/relationships/hyperlink" Target="https://login.consultant.ru/link/?req=doc&amp;base=RLAW098&amp;n=168805&amp;dst=100021" TargetMode="External"/><Relationship Id="rId10" Type="http://schemas.openxmlformats.org/officeDocument/2006/relationships/hyperlink" Target="https://login.consultant.ru/link/?req=doc&amp;base=RLAW098&amp;n=168462&amp;dst=101137" TargetMode="External"/><Relationship Id="rId31" Type="http://schemas.openxmlformats.org/officeDocument/2006/relationships/hyperlink" Target="https://login.consultant.ru/link/?req=doc&amp;base=RLAW098&amp;n=150627&amp;dst=100047" TargetMode="External"/><Relationship Id="rId44" Type="http://schemas.openxmlformats.org/officeDocument/2006/relationships/hyperlink" Target="https://login.consultant.ru/link/?req=doc&amp;base=LAW&amp;n=475133&amp;dst=7996" TargetMode="External"/><Relationship Id="rId52" Type="http://schemas.openxmlformats.org/officeDocument/2006/relationships/hyperlink" Target="https://login.consultant.ru/link/?req=doc&amp;base=RLAW098&amp;n=168805&amp;dst=100019" TargetMode="External"/><Relationship Id="rId60" Type="http://schemas.openxmlformats.org/officeDocument/2006/relationships/hyperlink" Target="https://login.consultant.ru/link/?req=doc&amp;base=RLAW098&amp;n=171353&amp;dst=100012" TargetMode="External"/><Relationship Id="rId65" Type="http://schemas.openxmlformats.org/officeDocument/2006/relationships/hyperlink" Target="https://login.consultant.ru/link/?req=doc&amp;base=LAW&amp;n=470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1391&amp;dst=100034" TargetMode="External"/><Relationship Id="rId13" Type="http://schemas.openxmlformats.org/officeDocument/2006/relationships/hyperlink" Target="https://login.consultant.ru/link/?req=doc&amp;base=RLAW098&amp;n=72389" TargetMode="External"/><Relationship Id="rId18" Type="http://schemas.openxmlformats.org/officeDocument/2006/relationships/hyperlink" Target="https://login.consultant.ru/link/?req=doc&amp;base=RLAW098&amp;n=150627&amp;dst=100006" TargetMode="External"/><Relationship Id="rId39" Type="http://schemas.openxmlformats.org/officeDocument/2006/relationships/hyperlink" Target="https://login.consultant.ru/link/?req=doc&amp;base=LAW&amp;n=475133&amp;dst=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5654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2024-05-20T06:03:00Z</dcterms:created>
  <dcterms:modified xsi:type="dcterms:W3CDTF">2024-05-20T06:03:00Z</dcterms:modified>
</cp:coreProperties>
</file>