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837A2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A2" w:rsidRDefault="000837A2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0837A2" w:rsidRDefault="000837A2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0837A2" w:rsidRDefault="0009423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0837A2" w:rsidRDefault="00094236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0837A2" w:rsidRDefault="00094236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0837A2" w:rsidRDefault="000837A2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0837A2" w:rsidRDefault="00094236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0837A2" w:rsidRDefault="000837A2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___ _________ 2023  ___ № </w:t>
            </w:r>
          </w:p>
          <w:p w:rsidR="000837A2" w:rsidRDefault="000837A2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A2" w:rsidRDefault="00094236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7A2" w:rsidRDefault="000837A2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0837A2" w:rsidRDefault="000837A2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0837A2" w:rsidRDefault="000837A2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___ ___________   № ___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0837A2" w:rsidRDefault="000837A2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0837A2" w:rsidRDefault="00094236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0837A2" w:rsidRDefault="000837A2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0837A2" w:rsidRDefault="000837A2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0837A2" w:rsidRDefault="000837A2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0837A2" w:rsidRDefault="00094236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предоставления муниципальной услуги «Выдача выписок из Реестра муниципального </w:t>
      </w:r>
      <w:r>
        <w:rPr>
          <w:b/>
          <w:bCs/>
          <w:spacing w:val="-4"/>
          <w:kern w:val="0"/>
          <w:szCs w:val="24"/>
        </w:rPr>
        <w:t>имущества Канашского муниципального округа Чувашской Республики»</w:t>
      </w:r>
    </w:p>
    <w:p w:rsidR="000837A2" w:rsidRDefault="000837A2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0837A2" w:rsidRDefault="00094236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</w:t>
      </w:r>
      <w:r>
        <w:rPr>
          <w:kern w:val="0"/>
          <w:szCs w:val="24"/>
        </w:rPr>
        <w:t xml:space="preserve">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муниципального округа Чувашской Республики  п о с т а</w:t>
      </w:r>
      <w:r>
        <w:rPr>
          <w:b/>
          <w:kern w:val="0"/>
          <w:szCs w:val="24"/>
        </w:rPr>
        <w:t xml:space="preserve"> н о в л я е т:</w:t>
      </w:r>
    </w:p>
    <w:p w:rsidR="000837A2" w:rsidRDefault="000837A2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0837A2" w:rsidRDefault="0009423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предоставления муниципальной услуги «</w:t>
      </w:r>
      <w:r>
        <w:rPr>
          <w:bCs/>
          <w:spacing w:val="-4"/>
          <w:kern w:val="0"/>
          <w:szCs w:val="24"/>
        </w:rPr>
        <w:t xml:space="preserve">Выдача выписок из Реестра муниципального имущества Канашского муниципального округа Чувашской </w:t>
      </w:r>
      <w:r>
        <w:rPr>
          <w:bCs/>
          <w:spacing w:val="-4"/>
          <w:kern w:val="0"/>
          <w:szCs w:val="24"/>
        </w:rPr>
        <w:t>Республики».</w:t>
      </w:r>
    </w:p>
    <w:p w:rsidR="000837A2" w:rsidRDefault="0009423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>Контроль за выполнением настоящего постановления возложить на заместителя главы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0837A2" w:rsidRDefault="00094236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</w:t>
      </w:r>
      <w:r>
        <w:rPr>
          <w:bCs/>
          <w:kern w:val="0"/>
          <w:szCs w:val="24"/>
          <w:lang w:bidi="ru-RU"/>
        </w:rPr>
        <w:t xml:space="preserve"> постановление вступает в силу после его официального опубликования.</w:t>
      </w:r>
    </w:p>
    <w:p w:rsidR="000837A2" w:rsidRDefault="000837A2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0837A2" w:rsidRDefault="000837A2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0837A2" w:rsidRDefault="000837A2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0837A2" w:rsidRDefault="000837A2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0837A2" w:rsidRDefault="000837A2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0837A2" w:rsidRDefault="00094236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0837A2" w:rsidRDefault="00094236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</w:t>
      </w:r>
    </w:p>
    <w:p w:rsidR="000837A2" w:rsidRDefault="0009423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</w:t>
      </w:r>
      <w:r>
        <w:rPr>
          <w:bCs/>
          <w:kern w:val="0"/>
          <w:sz w:val="18"/>
          <w:szCs w:val="18"/>
        </w:rPr>
        <w:t>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0837A2" w:rsidRDefault="00094236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______________ 2023 № ___ </w:t>
      </w:r>
    </w:p>
    <w:p w:rsidR="000837A2" w:rsidRDefault="000837A2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0837A2" w:rsidRDefault="00094236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Выдача выписок из Реестра муниципального имущества</w:t>
      </w:r>
      <w:r>
        <w:rPr>
          <w:b/>
          <w:sz w:val="22"/>
        </w:rPr>
        <w:t xml:space="preserve"> Канашского муниципального округа Чувашской Республики»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Подраздел 1.1. Предмет регулирования административного регламента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администрации Канашского  муниципального округа Чувашской Республики по предостав</w:t>
      </w:r>
      <w:r>
        <w:rPr>
          <w:sz w:val="22"/>
        </w:rPr>
        <w:t>лению муниципальной услуги «Выдача выписок из Реестра муниципального имущества Канашского  муниципального округа Чувашской Республики» (далее - Административный регламент) разработан в целях повышения качества и доступности муниципальной услуги физическим,</w:t>
      </w:r>
      <w:r>
        <w:rPr>
          <w:sz w:val="22"/>
        </w:rPr>
        <w:t xml:space="preserve"> юридическим лицам и индивидуальным предпринимателям, определяет стандарт, сроки и последовательность действий (административных процедур) при предоставлении муниципальной услуги по выдаче выписок из реестра муниципального имущества Канашского  муниципальн</w:t>
      </w:r>
      <w:r>
        <w:rPr>
          <w:sz w:val="22"/>
        </w:rPr>
        <w:t>ого округа Чувашской Республики (далее - муниципальная услуга).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Подраздел 1.2. Круг заявителей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физические, юридические лица, индивидуальные предприниматели (далее - заявители), обратившиеся в адми</w:t>
      </w:r>
      <w:r>
        <w:rPr>
          <w:sz w:val="22"/>
        </w:rPr>
        <w:t>нистрацию Канашского  муниципального округа Чувашской Республики о предоставлении муниципальной услуги (далее - заявители).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</w:t>
      </w:r>
      <w:r>
        <w:rPr>
          <w:sz w:val="22"/>
        </w:rPr>
        <w:t xml:space="preserve">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- представитель).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Указанные в настоящем </w:t>
      </w:r>
      <w:r>
        <w:rPr>
          <w:sz w:val="22"/>
        </w:rPr>
        <w:t xml:space="preserve">подразделе заявители 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 г. № 210-ФЗ «Об организации предоставления государственных и муниципальных услуг» (далее - </w:t>
      </w:r>
      <w:r>
        <w:rPr>
          <w:sz w:val="22"/>
        </w:rPr>
        <w:t>Федеральный закон № 210-ФЗ) и соглашением между администрацией Канашского 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</w:t>
      </w:r>
      <w:r>
        <w:rPr>
          <w:sz w:val="22"/>
        </w:rPr>
        <w:t>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заявление, запрос).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Заявители, указанные в настоящем подразделе, запрос о пред</w:t>
      </w:r>
      <w:r>
        <w:rPr>
          <w:sz w:val="22"/>
        </w:rPr>
        <w:t>оставлении государственной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</w:t>
      </w:r>
      <w:r>
        <w:rPr>
          <w:sz w:val="22"/>
        </w:rPr>
        <w:t>г).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</w:t>
      </w:r>
      <w:r>
        <w:rPr>
          <w:b/>
          <w:sz w:val="22"/>
        </w:rPr>
        <w:t>слугу (далее - профилирование), а также результата, за предоставлением которого обратился заявитель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</w:t>
      </w:r>
      <w:r>
        <w:rPr>
          <w:sz w:val="22"/>
        </w:rPr>
        <w:t>лю в соответствии с вариантом предоставления муниципальной услуги (далее также - вариант).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</w:t>
      </w:r>
      <w:r>
        <w:rPr>
          <w:sz w:val="22"/>
        </w:rPr>
        <w:t>исходя из признаков заявителя и показателей таких признаков.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4"/>
      <w:bookmarkEnd w:id="5"/>
      <w:r>
        <w:rPr>
          <w:b/>
          <w:sz w:val="22"/>
        </w:rPr>
        <w:t>Подраздел 1.4. Требования к порядку информирования о предоставлении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" w:name="anchor141"/>
      <w:bookmarkEnd w:id="6"/>
      <w:r>
        <w:rPr>
          <w:sz w:val="22"/>
        </w:rPr>
        <w:t>1. Информация о порядке и сроках предоставления муниципальной услуги и услуг, которые являются необходимым</w:t>
      </w:r>
      <w:r>
        <w:rPr>
          <w:sz w:val="22"/>
        </w:rPr>
        <w:t xml:space="preserve">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</w:t>
      </w:r>
      <w:r>
        <w:rPr>
          <w:sz w:val="22"/>
        </w:rPr>
        <w:lastRenderedPageBreak/>
        <w:t>предоставляющего муниципальную услугу, его структурного подразделения, являетс</w:t>
      </w:r>
      <w:r>
        <w:rPr>
          <w:sz w:val="22"/>
        </w:rPr>
        <w:t>я открытой и общедоступной и размещается: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 официальном сайте администрации Канашского  муниципального округа Чувашской Республики на Портале телекоммуникационной сети «Интернет» (далее - официальный сайт администрации);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информационном стенде в здании </w:t>
      </w:r>
      <w:r>
        <w:rPr>
          <w:sz w:val="22"/>
        </w:rPr>
        <w:t>администрации Канашского  муниципального округа Чувашской Республики;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государственной информационной системе «Федеральный реестр государственных и муниципальных услуг (функций)» (далее также - Федеральный реестр);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государственно</w:t>
      </w:r>
      <w:r>
        <w:rPr>
          <w:sz w:val="22"/>
        </w:rPr>
        <w:t>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информирование заинтересованных лиц по вопросам предоставления муниципальной ус</w:t>
      </w:r>
      <w:r>
        <w:rPr>
          <w:sz w:val="22"/>
        </w:rPr>
        <w:t>луги осуществляется специалистами отдела имущественных и земельных отношений управления сельского хозяйства, экономики и инвестиционной деятельности администрации Канашского  муниципального округа Чувашской Республики, уполномоченных на предоставление услу</w:t>
      </w:r>
      <w:r>
        <w:rPr>
          <w:sz w:val="22"/>
        </w:rPr>
        <w:t>ги (далее также - уполномоченное структурное подразделение).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</w:t>
      </w:r>
      <w:r>
        <w:rPr>
          <w:sz w:val="22"/>
        </w:rPr>
        <w:t>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 местах нахождения МФЦ, контактных телефонах для с</w:t>
      </w:r>
      <w:r>
        <w:rPr>
          <w:sz w:val="22"/>
        </w:rPr>
        <w:t>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7" w:name="anchor142"/>
      <w:bookmarkEnd w:id="7"/>
      <w:r>
        <w:rPr>
          <w:sz w:val="22"/>
        </w:rPr>
        <w:t>2. Для получения информации о процедуре предоставления муниципальной услуги заинтерес</w:t>
      </w:r>
      <w:r>
        <w:rPr>
          <w:sz w:val="22"/>
        </w:rPr>
        <w:t>ованное лицо вправе обратиться: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 в уполномоченное структурное подразделение или в соответствии с соглашением в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 в уполномоченное структурное подразделение или в соответствии с соглашением в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письменной форме или в форме </w:t>
      </w:r>
      <w:r>
        <w:rPr>
          <w:sz w:val="22"/>
        </w:rPr>
        <w:t>электронного документа в уполномоченное структурное подразделение или в соответствии с соглашением в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официальный сайт администрации, Единый портал государственных и муниципальных услуг.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Основными требованиями к информированию заинтересованных </w:t>
      </w:r>
      <w:r>
        <w:rPr>
          <w:sz w:val="22"/>
        </w:rPr>
        <w:t>лиц о процедуре предоставления муниципальной услуги являются: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и полнота информирования о процедуре;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четкость в изложении информации о процедуре;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наглядность форм предоставляемой информации;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 доступность получения информации о процед</w:t>
      </w:r>
      <w:r>
        <w:rPr>
          <w:sz w:val="22"/>
        </w:rPr>
        <w:t>уре;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корректность и тактичность в процессе информирования о процедуре.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</w:t>
      </w:r>
      <w:r>
        <w:rPr>
          <w:sz w:val="22"/>
        </w:rPr>
        <w:t>моченных представителей.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8" w:name="anchor143"/>
      <w:bookmarkEnd w:id="8"/>
      <w:r>
        <w:rPr>
          <w:sz w:val="22"/>
        </w:rPr>
        <w:t>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администрации и МФЦ, использования инф</w:t>
      </w:r>
      <w:r>
        <w:rPr>
          <w:sz w:val="22"/>
        </w:rPr>
        <w:t>ормационных стендов, размещенных в местах предоставления муниципальной услуги.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Информационные стенды оборудуются в месте, доступном для получения информации. На информационных стендах и на официальном сайте администрации размещается следующая обязательная </w:t>
      </w:r>
      <w:r>
        <w:rPr>
          <w:sz w:val="22"/>
        </w:rPr>
        <w:t>информация: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наименование уполномоченного структурного подразделения администрации Канашского  муниципального округа Чувашской Республики, предоставляющего муниципальную услугу;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почтовый адрес, адреса электронной почты и официального сайта администра</w:t>
      </w:r>
      <w:r>
        <w:rPr>
          <w:sz w:val="22"/>
        </w:rPr>
        <w:t>ции, контактные телефоны, график работы, фамилии, имена, отчества (последнее - при наличии) и должности специалистов, осуществляющих прием и консультирование заинтересованных лиц;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формы и образцы заполнения заявления о предоставлении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документов, необходимых для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предоставления муниципальной услуги, в том числе в электронной форме;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оснований для отказа в предоставлении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выдержки из правовых актов по наибо</w:t>
      </w:r>
      <w:r>
        <w:rPr>
          <w:sz w:val="22"/>
        </w:rPr>
        <w:t>лее часто задаваемым вопросам;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Тексты материалов печатаются у</w:t>
      </w:r>
      <w:r>
        <w:rPr>
          <w:sz w:val="22"/>
        </w:rPr>
        <w:t>добным для чтения шрифтом, без исправлений, наиболее важные места выделяются полужирным шрифтом или подчеркиваются.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" w:name="anchor144"/>
      <w:bookmarkEnd w:id="9"/>
      <w:r>
        <w:rPr>
          <w:sz w:val="22"/>
        </w:rPr>
        <w:t>4. Индивидуальное устное информирование о порядке предоставления муниципальной услуги осуществляется специалистом уполномоченного структурно</w:t>
      </w:r>
      <w:r>
        <w:rPr>
          <w:sz w:val="22"/>
        </w:rPr>
        <w:t>го подразделения либо в соответствии с соглашением специалистом МФЦ при обращении заявителей за информацией: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лично;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осуществляющий индивидуальное устное информирование, при обращении заинтересованного лица (по телефону или лично) д</w:t>
      </w:r>
      <w:r>
        <w:rPr>
          <w:sz w:val="22"/>
        </w:rPr>
        <w:t>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</w:t>
      </w:r>
      <w:r>
        <w:rPr>
          <w:sz w:val="22"/>
        </w:rPr>
        <w:t>алистов.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Индивидуальное устное информирование осуществляется не более 15 минут.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0" w:name="anchor145"/>
      <w:bookmarkEnd w:id="10"/>
      <w:r>
        <w:rPr>
          <w:sz w:val="22"/>
        </w:rPr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</w:t>
      </w:r>
      <w:r>
        <w:rPr>
          <w:sz w:val="22"/>
        </w:rPr>
        <w:t>тправлением либо посредством электронной почты.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Ответ на обращение </w:t>
      </w:r>
      <w:r>
        <w:rPr>
          <w:sz w:val="22"/>
        </w:rPr>
        <w:t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</w:t>
      </w:r>
      <w:r>
        <w:rPr>
          <w:sz w:val="22"/>
        </w:rPr>
        <w:t>е направляется заинтересованному лицу в течение 30 дней со дня его регистрации.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" w:name="anchor1002"/>
      <w:bookmarkEnd w:id="11"/>
      <w:r>
        <w:rPr>
          <w:b/>
          <w:sz w:val="22"/>
        </w:rPr>
        <w:t>Раздел II. Стандарт предоставления муниципальной услуги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1"/>
      <w:bookmarkEnd w:id="12"/>
      <w:r>
        <w:rPr>
          <w:b/>
          <w:sz w:val="22"/>
        </w:rPr>
        <w:t>Подраздел 2.1. Наименование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 имеет следующее наименование: «Выдача выписок из </w:t>
      </w:r>
      <w:r>
        <w:rPr>
          <w:sz w:val="22"/>
        </w:rPr>
        <w:t>Реестра муниципального имущества Канашского  муниципального округа Чувашской Республики».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2"/>
      <w:bookmarkEnd w:id="13"/>
      <w:r>
        <w:rPr>
          <w:b/>
          <w:sz w:val="22"/>
        </w:rPr>
        <w:t>Подраздел 2.2. Наименование органа, предоставляющего муниципальную услугу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4" w:name="anchor2201"/>
      <w:bookmarkEnd w:id="14"/>
      <w:r>
        <w:rPr>
          <w:sz w:val="22"/>
        </w:rPr>
        <w:t>1. Муниципальная услуга предоставляется - администрацией Канашского  муниципального округа Ч</w:t>
      </w:r>
      <w:r>
        <w:rPr>
          <w:sz w:val="22"/>
        </w:rPr>
        <w:t xml:space="preserve">увашской Республики (далее - Администрация)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(далее </w:t>
      </w:r>
      <w:r>
        <w:rPr>
          <w:sz w:val="22"/>
        </w:rPr>
        <w:t>также - уполномоченное структурное подразделение).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10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 210-ФЗ «Об организации предоставления государственных и мун</w:t>
      </w:r>
      <w:r>
        <w:rPr>
          <w:sz w:val="22"/>
        </w:rPr>
        <w:t>иципальных услуг» (далее - Федеральный закон № 210-ФЗ) и заключенным соглашением между администрацией Канашского  муниципального округа Чувашской Республики и многофункциональным центром предоставления государственных и муниципальных услуг (далее - соглаше</w:t>
      </w:r>
      <w:r>
        <w:rPr>
          <w:sz w:val="22"/>
        </w:rPr>
        <w:t>ние), прием документов заявителей, связанных с предоставлением муниципальной услуги и выдача результата предоставленной услуги осуществляется многофункциональными центрами предоставления государственных и муниципальных услуг (далее - МФЦ).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Информационное и</w:t>
      </w:r>
      <w:r>
        <w:rPr>
          <w:sz w:val="22"/>
        </w:rPr>
        <w:t xml:space="preserve"> техническое обеспечение предоставления муниципальной услуги осуществляется уполномоченным структурным подразделением.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5" w:name="anchor2202"/>
      <w:bookmarkEnd w:id="15"/>
      <w:r>
        <w:rPr>
          <w:sz w:val="22"/>
        </w:rPr>
        <w:t>2. Государственные и муниципальные органы и организации, участвующие в предоставлении муниципальной услуги.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предоставлении муниципаль</w:t>
      </w:r>
      <w:r>
        <w:rPr>
          <w:sz w:val="22"/>
        </w:rPr>
        <w:t>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6" w:name="anchor220201"/>
      <w:bookmarkEnd w:id="16"/>
      <w:r>
        <w:rPr>
          <w:sz w:val="22"/>
        </w:rPr>
        <w:t>1) Управлением Федеральной службы государственной регистрации, кадастра</w:t>
      </w:r>
      <w:r>
        <w:rPr>
          <w:sz w:val="22"/>
        </w:rPr>
        <w:t xml:space="preserve"> и картографии по Чувашской Республике;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7" w:name="anchor220202"/>
      <w:bookmarkEnd w:id="17"/>
      <w:r>
        <w:rPr>
          <w:sz w:val="22"/>
        </w:rPr>
        <w:t>2)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8" w:name="anchor220203"/>
      <w:bookmarkEnd w:id="18"/>
      <w:r>
        <w:rPr>
          <w:sz w:val="22"/>
        </w:rPr>
        <w:t>3) отделами администрации Канашского  муниципального округа Чувашской Республики.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9" w:name="anchor23"/>
      <w:bookmarkEnd w:id="19"/>
      <w:r>
        <w:rPr>
          <w:b/>
          <w:sz w:val="22"/>
        </w:rPr>
        <w:t>Подраздел 2.3. Результат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0" w:name="anchor2301"/>
      <w:bookmarkEnd w:id="20"/>
      <w:r>
        <w:rPr>
          <w:sz w:val="22"/>
        </w:rPr>
        <w:t>1. Конечным результатом предоставления муниципальной услуги являе</w:t>
      </w:r>
      <w:r>
        <w:rPr>
          <w:sz w:val="22"/>
        </w:rPr>
        <w:t>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1" w:name="anchor230101"/>
      <w:bookmarkEnd w:id="21"/>
      <w:r>
        <w:rPr>
          <w:sz w:val="22"/>
        </w:rPr>
        <w:lastRenderedPageBreak/>
        <w:t>1) в случае принятия решения о выдаче сведений об имуществе муниципальной собственности Канашского  муниципального округа Чувашской Республики - предоставление сведений об имуществе муниципальной собственности Канашского  муниципального округа Чувашск</w:t>
      </w:r>
      <w:r>
        <w:rPr>
          <w:sz w:val="22"/>
        </w:rPr>
        <w:t>ой Республики (далее - предоставление сведений об объекте учета) в виде выписки из Реестра муниципального имущества Канашского  муниципального округа Чувашской Республики;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2" w:name="anchor230102"/>
      <w:bookmarkEnd w:id="22"/>
      <w:r>
        <w:rPr>
          <w:sz w:val="22"/>
        </w:rPr>
        <w:t>2) в случае выявления отсутствия сведений об имуществе муниципальной собственности К</w:t>
      </w:r>
      <w:r>
        <w:rPr>
          <w:sz w:val="22"/>
        </w:rPr>
        <w:t>анашского  муниципального округа Чувашской Республики - письменное уведомление заявителю об отсутствии объекта в Реестре муниципального имущества Канашского  муниципального округа Чувашской Республики;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3" w:name="anchor230103"/>
      <w:bookmarkEnd w:id="23"/>
      <w:r>
        <w:rPr>
          <w:sz w:val="22"/>
        </w:rPr>
        <w:t>3) исправление допущенных опечаток и ошибок в выданных</w:t>
      </w:r>
      <w:r>
        <w:rPr>
          <w:sz w:val="22"/>
        </w:rPr>
        <w:t xml:space="preserve"> в результате предоставления муниципальной услуги документах либо уведомление об отсутствии таких опечаток и (или) ошибок.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4" w:name="anchor2302"/>
      <w:bookmarkEnd w:id="24"/>
      <w:r>
        <w:rPr>
          <w:sz w:val="22"/>
        </w:rPr>
        <w:t>2. Документом, содержащим положительное решение о предоставлении муниципальной услуги, является выписка из Реестра муниципального иму</w:t>
      </w:r>
      <w:r>
        <w:rPr>
          <w:sz w:val="22"/>
        </w:rPr>
        <w:t>щества Канашского  муниципального округа Чувашской Республики, содержащая следующие сведения: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лица, принявшего решение.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5" w:name="anchor2303"/>
      <w:bookmarkEnd w:id="25"/>
      <w:r>
        <w:rPr>
          <w:sz w:val="22"/>
        </w:rPr>
        <w:t>3. Документом, содержащим решение об отсутствия сведений об имуществе м</w:t>
      </w:r>
      <w:r>
        <w:rPr>
          <w:sz w:val="22"/>
        </w:rPr>
        <w:t>униципальной собственности Канашского  муниципального округа Чувашской Республики, является уведомление в произвольной форме (содержит дату, номер, наименование органа, принявшего решение).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26" w:name="anchor2304"/>
      <w:bookmarkEnd w:id="26"/>
      <w:r>
        <w:rPr>
          <w:sz w:val="22"/>
        </w:rPr>
        <w:t xml:space="preserve">4. Документы, являющиеся результатом предоставления муниципальной </w:t>
      </w:r>
      <w:r>
        <w:rPr>
          <w:sz w:val="22"/>
        </w:rPr>
        <w:t>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0837A2" w:rsidRDefault="00094236">
      <w:pPr>
        <w:widowControl/>
        <w:ind w:firstLine="720"/>
        <w:jc w:val="both"/>
      </w:pPr>
      <w:bookmarkStart w:id="27" w:name="anchor2305"/>
      <w:bookmarkEnd w:id="27"/>
      <w:r>
        <w:rPr>
          <w:sz w:val="22"/>
        </w:rPr>
        <w:t>5. В случае подачи заявления о получении государственной услуги посредством Единого портала государствен</w:t>
      </w:r>
      <w:r>
        <w:rPr>
          <w:sz w:val="22"/>
        </w:rPr>
        <w:t>ных и муниципальных услуг результат предоставления государственной услуги направляется заявителю, его уполномоченному лицу (законному представителю) в личный кабинет на Едином портале государственных и муниципальных услуг в форме электронного документа, по</w:t>
      </w:r>
      <w:r>
        <w:rPr>
          <w:sz w:val="22"/>
        </w:rPr>
        <w:t xml:space="preserve">дписанного усиленной </w:t>
      </w:r>
      <w:hyperlink r:id="rId11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уполномоченного должностного лица.</w:t>
      </w:r>
    </w:p>
    <w:p w:rsidR="000837A2" w:rsidRDefault="000837A2">
      <w:pPr>
        <w:widowControl/>
        <w:ind w:firstLine="720"/>
        <w:jc w:val="both"/>
        <w:rPr>
          <w:sz w:val="22"/>
        </w:rPr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4"/>
      <w:bookmarkEnd w:id="28"/>
      <w:r>
        <w:rPr>
          <w:b/>
          <w:sz w:val="22"/>
        </w:rPr>
        <w:t>Подраздел 2.4. Срок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Предоставление муниципальной </w:t>
      </w:r>
      <w:r>
        <w:rPr>
          <w:sz w:val="22"/>
        </w:rPr>
        <w:t>услуги и выдача документов, являющихся результатом предоставления муниципальной услуги, осуществляется в течение 10 рабочих дней со дня регистрации заявления (запроса) о предоставлении сведений об имуществе муниципальной собственности Канашского  муниципал</w:t>
      </w:r>
      <w:r>
        <w:rPr>
          <w:sz w:val="22"/>
        </w:rPr>
        <w:t>ьного округа Чувашской Республики в виде выписок из Реестра муниципального имущества Канашского  муниципального округа Чувашской Республики.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технических ошибок, допущенных при предоставлении муниципальной услуги, не должен превышать 3 рабо</w:t>
      </w:r>
      <w:r>
        <w:rPr>
          <w:sz w:val="22"/>
        </w:rPr>
        <w:t>чих дней с момента обнаружения ошибки или получения от любого заинтересованного лица письменного заявления об ошибке.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9" w:name="anchor25"/>
      <w:bookmarkEnd w:id="29"/>
      <w:r>
        <w:rPr>
          <w:b/>
          <w:sz w:val="22"/>
        </w:rPr>
        <w:t>Подраздел 2.5. Правовые основания для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</w:t>
      </w:r>
      <w:r>
        <w:rPr>
          <w:sz w:val="22"/>
        </w:rPr>
        <w:t xml:space="preserve"> муниципальной услуги, а также информация о порядке досудебного (внесудебного) обжалования решений и действий (бездействия) администрации Канашского  муниципального округа Чувашской Республики, МФЦ, их должностных лиц, муниципальных служащих администрации </w:t>
      </w:r>
      <w:r>
        <w:rPr>
          <w:sz w:val="22"/>
        </w:rPr>
        <w:t>Канашского  муниципального округа Чувашской Республики, работников размещается на официальном сайте Канашского  муниципального округа Чувашской Республики в информационно-телекоммуникационной сети «Интернет» (далее - официальный сайт администрации), в феде</w:t>
      </w:r>
      <w:r>
        <w:rPr>
          <w:sz w:val="22"/>
        </w:rPr>
        <w:t>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0" w:name="anchor26"/>
      <w:bookmarkEnd w:id="30"/>
      <w:r>
        <w:rPr>
          <w:b/>
          <w:sz w:val="22"/>
        </w:rPr>
        <w:t xml:space="preserve">Подраздел 2.6. </w:t>
      </w:r>
      <w:r>
        <w:rPr>
          <w:b/>
          <w:sz w:val="22"/>
        </w:rPr>
        <w:t>Исчерпывающий перечень документов, необходимых для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1" w:name="anchor2601"/>
      <w:bookmarkEnd w:id="31"/>
      <w:r>
        <w:rPr>
          <w:sz w:val="22"/>
        </w:rPr>
        <w:t>1. Сведения и документы, которые заявитель должен представить самостоятельно:</w:t>
      </w:r>
    </w:p>
    <w:p w:rsidR="000837A2" w:rsidRDefault="00094236">
      <w:pPr>
        <w:widowControl/>
        <w:ind w:firstLine="720"/>
        <w:jc w:val="both"/>
      </w:pPr>
      <w:bookmarkStart w:id="32" w:name="anchor260101"/>
      <w:bookmarkEnd w:id="32"/>
      <w:r>
        <w:rPr>
          <w:sz w:val="22"/>
        </w:rPr>
        <w:t>1) заявление (запрос) на выдачу сведений о наличии или отсутствии имущества в Реестре муниц</w:t>
      </w:r>
      <w:r>
        <w:rPr>
          <w:sz w:val="22"/>
        </w:rPr>
        <w:t xml:space="preserve">ипального имущества Канашского  муниципального округа Чувашской Республики, (далее - Заявление) по форме согласно </w:t>
      </w:r>
      <w:hyperlink r:id="rId12" w:history="1">
        <w:r>
          <w:rPr>
            <w:sz w:val="22"/>
          </w:rPr>
          <w:t>Приложениям № 1</w:t>
        </w:r>
      </w:hyperlink>
      <w:r>
        <w:rPr>
          <w:sz w:val="22"/>
        </w:rPr>
        <w:t xml:space="preserve">, </w:t>
      </w:r>
      <w:hyperlink r:id="rId13" w:history="1">
        <w:r>
          <w:rPr>
            <w:sz w:val="22"/>
          </w:rPr>
          <w:t>№ 2</w:t>
        </w:r>
      </w:hyperlink>
      <w:r>
        <w:rPr>
          <w:sz w:val="22"/>
        </w:rPr>
        <w:t xml:space="preserve"> к настоящему Административному регламенту в котором указывается</w:t>
      </w:r>
      <w:r>
        <w:rPr>
          <w:sz w:val="22"/>
        </w:rPr>
        <w:t xml:space="preserve"> следующая обязательная информация: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контактный номер телефона;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адрес объекта недвижимого имущества, в отношении которого необходимо получение сведений.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3" w:name="anchor260102"/>
      <w:bookmarkEnd w:id="33"/>
      <w:r>
        <w:rPr>
          <w:sz w:val="22"/>
        </w:rPr>
        <w:t>2) копия документа, удостоверяющего личность (для физических лиц, в том числе индивидуальных предпринимателей в отношении не принадлежащего им муниципального имущества</w:t>
      </w:r>
      <w:r>
        <w:rPr>
          <w:sz w:val="22"/>
        </w:rPr>
        <w:t xml:space="preserve"> Канашского  муниципального округа Чувашской Республики, 1 экз.);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4" w:name="anchor260103"/>
      <w:bookmarkEnd w:id="34"/>
      <w:r>
        <w:rPr>
          <w:sz w:val="22"/>
        </w:rPr>
        <w:t>3) 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муни</w:t>
      </w:r>
      <w:r>
        <w:rPr>
          <w:sz w:val="22"/>
        </w:rPr>
        <w:t>ципального имущества Канашского  муниципального округа Чувашской Республики, 1 экз.).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5" w:name="anchor260104"/>
      <w:bookmarkEnd w:id="35"/>
      <w:r>
        <w:rPr>
          <w:sz w:val="22"/>
        </w:rPr>
        <w:t>4) документ, подтверждающий полномочия, оформленный в соответствии с действующим законодательством (при обращении с заявлением представителя заявителя).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</w:t>
      </w:r>
      <w:r>
        <w:rPr>
          <w:sz w:val="22"/>
        </w:rPr>
        <w:t xml:space="preserve"> заявитель дополнительно может представить иные документы, которые, по его мнению, имеют значение для принятия решения.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</w:t>
      </w:r>
      <w:r>
        <w:rPr>
          <w:sz w:val="22"/>
        </w:rPr>
        <w:t>щения;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посредством электронной почты;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</w:t>
      </w:r>
      <w:r>
        <w:rPr>
          <w:sz w:val="22"/>
        </w:rPr>
        <w:t xml:space="preserve"> электронном виде), в том числе с использованием Единого портала государственных и муниципальных услуг.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Заявление и документы, необходимые для предоставления сведений о наличии или отсутствии имущества в Реестре муниципального имущества Канашского  муницип</w:t>
      </w:r>
      <w:r>
        <w:rPr>
          <w:sz w:val="22"/>
        </w:rPr>
        <w:t xml:space="preserve">ального округа Чувашской Республики, предоставляемые в форме электронных документов, подписываются в соответствии с требованиями </w:t>
      </w:r>
      <w:hyperlink r:id="rId14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</w:t>
      </w:r>
      <w:r>
        <w:rPr>
          <w:sz w:val="22"/>
        </w:rPr>
        <w:t xml:space="preserve">ной подписи» и </w:t>
      </w:r>
      <w:hyperlink r:id="rId15" w:history="1">
        <w:r>
          <w:rPr>
            <w:sz w:val="22"/>
          </w:rPr>
          <w:t>статьями 21.1</w:t>
        </w:r>
      </w:hyperlink>
      <w:r>
        <w:rPr>
          <w:sz w:val="22"/>
        </w:rPr>
        <w:t xml:space="preserve"> и </w:t>
      </w:r>
      <w:hyperlink r:id="rId16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от 27.07.2010 № 210-ФЗ «Об организации предостав</w:t>
      </w:r>
      <w:r>
        <w:rPr>
          <w:sz w:val="22"/>
        </w:rPr>
        <w:t>ления государственных и муниципальных услуг».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6" w:name="anchor2602"/>
      <w:bookmarkEnd w:id="36"/>
      <w:r>
        <w:rPr>
          <w:sz w:val="22"/>
        </w:rPr>
        <w:t>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правоустанавливающие докуме</w:t>
      </w:r>
      <w:r>
        <w:rPr>
          <w:sz w:val="22"/>
        </w:rPr>
        <w:t>нты на недвижимое имущество, расположенное по указанному адресу (в случае, если права на недвижимое имущество, расположенное по указанному адресу, зарегистрировано в Едином государственном реестре недвижимости).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 предоставление недостоверных сведений зая</w:t>
      </w:r>
      <w:r>
        <w:rPr>
          <w:sz w:val="22"/>
        </w:rPr>
        <w:t>витель (его представитель) несет ответственность в соответствии с действующим законодательством Российской Федерации.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соответствии с требованиями </w:t>
      </w:r>
      <w:hyperlink r:id="rId17" w:history="1">
        <w:r>
          <w:rPr>
            <w:sz w:val="22"/>
          </w:rPr>
          <w:t>части 1 статьи 7</w:t>
        </w:r>
      </w:hyperlink>
      <w:r>
        <w:rPr>
          <w:sz w:val="22"/>
        </w:rPr>
        <w:t xml:space="preserve"> Федерального зак</w:t>
      </w:r>
      <w:r>
        <w:rPr>
          <w:sz w:val="22"/>
        </w:rPr>
        <w:t>она № 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 или осуществления действий, представление или осуществление которых не предус</w:t>
      </w:r>
      <w:r>
        <w:rPr>
          <w:sz w:val="22"/>
        </w:rPr>
        <w:t>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</w:t>
      </w:r>
      <w:r>
        <w:rPr>
          <w:sz w:val="22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</w:t>
      </w:r>
      <w:r>
        <w:rPr>
          <w:sz w:val="22"/>
        </w:rPr>
        <w:t xml:space="preserve">м или органам местного самоуправления организаций, участвующих в предоставлении предусмотренных </w:t>
      </w:r>
      <w:hyperlink r:id="rId18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государственных и муниципальных услуг,</w:t>
      </w:r>
      <w:r>
        <w:rPr>
          <w:sz w:val="22"/>
        </w:rPr>
        <w:t xml:space="preserve">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19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закона №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осуществлени</w:t>
      </w:r>
      <w:r>
        <w:rPr>
          <w:sz w:val="22"/>
        </w:rPr>
        <w:t>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r>
        <w:rPr>
          <w:sz w:val="22"/>
        </w:rPr>
        <w:t xml:space="preserve"> и информации, предоставляемых в результате предоставления таких услуг, включенных в перечни, указанные в </w:t>
      </w:r>
      <w:hyperlink r:id="rId20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представления документов и ин</w:t>
      </w:r>
      <w:r>
        <w:rPr>
          <w:sz w:val="22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изменение </w:t>
      </w:r>
      <w:r>
        <w:rPr>
          <w:sz w:val="22"/>
        </w:rPr>
        <w:t>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ошибок в заявлении о предоставлении муниципальной услуги и документах, поданных заяв</w:t>
      </w:r>
      <w:r>
        <w:rPr>
          <w:sz w:val="22"/>
        </w:rPr>
        <w:t>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истечение срока действия документов или изм</w:t>
      </w:r>
      <w:r>
        <w:rPr>
          <w:sz w:val="22"/>
        </w:rPr>
        <w:t>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выявление документально подтвержденного факта (признаков) ошибочного или противоправного де</w:t>
      </w:r>
      <w:r>
        <w:rPr>
          <w:sz w:val="22"/>
        </w:rPr>
        <w:t>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r>
        <w:rPr>
          <w:sz w:val="22"/>
        </w:rPr>
        <w:t xml:space="preserve">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предоставления на бумажном носителе документов и информации, электронные образы к</w:t>
      </w:r>
      <w:r>
        <w:rPr>
          <w:sz w:val="22"/>
        </w:rPr>
        <w:t xml:space="preserve">оторых ранее были заверены в соответствии с </w:t>
      </w:r>
      <w:hyperlink r:id="rId21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исключением случаев, если нанесение отметок на такие документы либо их и</w:t>
      </w:r>
      <w:r>
        <w:rPr>
          <w:sz w:val="22"/>
        </w:rPr>
        <w:t>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7" w:name="anchor27"/>
      <w:bookmarkEnd w:id="37"/>
      <w:r>
        <w:rPr>
          <w:b/>
          <w:sz w:val="22"/>
        </w:rPr>
        <w:t>Подраздел 2.7. Исчерпывающий перечень оснований для отказа в приеме документов, необходимых для предоставлени</w:t>
      </w:r>
      <w:r>
        <w:rPr>
          <w:b/>
          <w:sz w:val="22"/>
        </w:rPr>
        <w:t>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8" w:name="anchor28"/>
      <w:bookmarkEnd w:id="38"/>
      <w:r>
        <w:rPr>
          <w:b/>
          <w:sz w:val="22"/>
        </w:rPr>
        <w:t xml:space="preserve">Подраздел 2.8. Исчерпывающий перечень оснований для приостановления предоставления муниципальной услуги или отказа в </w:t>
      </w:r>
      <w:r>
        <w:rPr>
          <w:b/>
          <w:sz w:val="22"/>
        </w:rPr>
        <w:t>предоставлении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39" w:name="anchor2801"/>
      <w:bookmarkEnd w:id="39"/>
      <w:r>
        <w:rPr>
          <w:sz w:val="22"/>
        </w:rPr>
        <w:t>1. Основания для приостановления предоставления муниципальной услуги не предусмотрены.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40" w:name="anchor2802"/>
      <w:bookmarkEnd w:id="40"/>
      <w:r>
        <w:rPr>
          <w:sz w:val="22"/>
        </w:rPr>
        <w:t>2. Основаниями для отказа в предоставлении муниципальной услуги являются: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обнаружение недостоверных сведений, противоречий в представ</w:t>
      </w:r>
      <w:r>
        <w:rPr>
          <w:sz w:val="22"/>
        </w:rPr>
        <w:t>ленных документах;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части первой </w:t>
      </w:r>
      <w:hyperlink r:id="rId22" w:history="1">
        <w:r>
          <w:rPr>
            <w:sz w:val="22"/>
          </w:rPr>
          <w:t>подраздела 2.6 раздела II</w:t>
        </w:r>
      </w:hyperlink>
      <w:r>
        <w:rPr>
          <w:sz w:val="22"/>
        </w:rPr>
        <w:t xml:space="preserve"> настоящего Админис</w:t>
      </w:r>
      <w:r>
        <w:rPr>
          <w:sz w:val="22"/>
        </w:rPr>
        <w:t>тративного регламента;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непредставление представителем заявителя оформленной в установленном действующим законод</w:t>
      </w:r>
      <w:r>
        <w:rPr>
          <w:sz w:val="22"/>
        </w:rPr>
        <w:t>ательством порядке доверенности на осуществление действий от имени заявителя.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1" w:name="anchor29"/>
      <w:bookmarkEnd w:id="41"/>
      <w:r>
        <w:rPr>
          <w:b/>
          <w:sz w:val="22"/>
        </w:rPr>
        <w:t>Подраздел 2.9. Размер платы, взимаемой с заявителя при предоставлении муниципальной услуги, и способы ее взимания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Предоставление муниципальной услуги осуществляется без взимания </w:t>
      </w:r>
      <w:r>
        <w:rPr>
          <w:sz w:val="22"/>
        </w:rPr>
        <w:t>государственной пошлины или иной платы.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2" w:name="anchor210"/>
      <w:bookmarkEnd w:id="42"/>
      <w:r>
        <w:rPr>
          <w:b/>
          <w:sz w:val="22"/>
        </w:rPr>
        <w:t>Подраздел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</w:t>
      </w:r>
      <w:r>
        <w:rPr>
          <w:sz w:val="22"/>
        </w:rPr>
        <w:t>че заявления и документов к нему и при получении результата предоставления муниципальной услуги не должно превышать 15 минут. Прием заявителей (их представителей) ведется в порядке общей очереди.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3" w:name="anchor211"/>
      <w:bookmarkEnd w:id="43"/>
      <w:r>
        <w:rPr>
          <w:b/>
          <w:sz w:val="22"/>
        </w:rPr>
        <w:t xml:space="preserve">Подраздел 2.11. Срок и порядок регистрации заявления, в том </w:t>
      </w:r>
      <w:r>
        <w:rPr>
          <w:b/>
          <w:sz w:val="22"/>
        </w:rPr>
        <w:t>числе в электронной форме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Срок регистрации заявления и документов, указанных в </w:t>
      </w:r>
      <w:hyperlink r:id="rId23" w:history="1">
        <w:r>
          <w:rPr>
            <w:sz w:val="22"/>
          </w:rPr>
          <w:t>подразделе 2.6 раздела II</w:t>
        </w:r>
      </w:hyperlink>
      <w:r>
        <w:rPr>
          <w:sz w:val="22"/>
        </w:rPr>
        <w:t xml:space="preserve"> настоящего Административного регламента: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подачи запроса через МФЦ - в день обращения заявителя, уполномоченного лиц</w:t>
      </w:r>
      <w:r>
        <w:rPr>
          <w:sz w:val="22"/>
        </w:rPr>
        <w:t>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при личном обращении в уполномоченное структурное подразделение заявителя, уполномоченного лица (представит</w:t>
      </w:r>
      <w:r>
        <w:rPr>
          <w:sz w:val="22"/>
        </w:rPr>
        <w:t>еля заявителя) - не позднее первого рабочего дня, следующего за днем получения заявления;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направления запроса посредством почтовой связи способом, позволяющим подтвердить факт и дату его отправления - не позднее первого рабочего дня, следующего за</w:t>
      </w:r>
      <w:r>
        <w:rPr>
          <w:sz w:val="22"/>
        </w:rPr>
        <w:t xml:space="preserve"> днем получения Администрацией заявления;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направления запроса посредством Единого портала государственных и муниципальных услуг - в течение 1 рабочего дня с даты его поступления.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212"/>
      <w:bookmarkEnd w:id="44"/>
      <w:r>
        <w:rPr>
          <w:b/>
          <w:sz w:val="22"/>
        </w:rPr>
        <w:t xml:space="preserve">Подраздел 2.12. Требования к помещениям, в которых предоставляется </w:t>
      </w:r>
      <w:r>
        <w:rPr>
          <w:b/>
          <w:sz w:val="22"/>
        </w:rPr>
        <w:t>муниципальная услуга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4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</w:t>
      </w:r>
      <w:r>
        <w:rPr>
          <w:sz w:val="22"/>
        </w:rPr>
        <w:t>Российской Федерации о социальной защите инвалидов. Вход в здание администрации Канашского  муниципального округа Чувашской Республики, обеспечивает свободный доступ заявителей, быть оборудован удобной лестницей с поручнями, широкими проходами, а также пан</w:t>
      </w:r>
      <w:r>
        <w:rPr>
          <w:sz w:val="22"/>
        </w:rPr>
        <w:t>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25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инвалидам обеспечиваются: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самостоятельного передвижения по территории, на которой расположено здание администрации Канашского  муниципального о</w:t>
      </w:r>
      <w:r>
        <w:rPr>
          <w:sz w:val="22"/>
        </w:rPr>
        <w:t>круга Чувашской Республики, посадки в транспортное средство и высадки из него, в том числе с использованием кресла-коляски;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</w:t>
      </w:r>
      <w:r>
        <w:rPr>
          <w:sz w:val="22"/>
        </w:rPr>
        <w:t>администрации Канашского  муниципального округа;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Канашского  муниципального округа Чувашской Республики и к м</w:t>
      </w:r>
      <w:r>
        <w:rPr>
          <w:sz w:val="22"/>
        </w:rPr>
        <w:t>униципальной услуге с учетом ограничений их жизнедеятельности Чувашской Республики;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</w:t>
      </w:r>
      <w:r>
        <w:rPr>
          <w:sz w:val="22"/>
        </w:rPr>
        <w:t>очечным шрифтом Брайля, допуск сурдопереводчика и тифлосурдопереводчика;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допуск в здание администрации Канашского  муниципального округа Чувашской Республики собаки-проводника при наличии документа, подтверждающего ее специальное обучение и выдаваемого по </w:t>
      </w:r>
      <w:r>
        <w:rPr>
          <w:sz w:val="22"/>
        </w:rPr>
        <w:t>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оказание работниками адми</w:t>
      </w:r>
      <w:r>
        <w:rPr>
          <w:sz w:val="22"/>
        </w:rPr>
        <w:t>нистрации Канашского  муниципального округа Чувашской Республики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 стоянке транспортных средств около зна</w:t>
      </w:r>
      <w:r>
        <w:rPr>
          <w:sz w:val="22"/>
        </w:rPr>
        <w:t>ния администрации Канашского  муниципального округа Чувашской Республики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</w:t>
      </w:r>
      <w:r>
        <w:rPr>
          <w:sz w:val="22"/>
        </w:rPr>
        <w:t>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В случае невозможности полностью приспособить здание адм</w:t>
      </w:r>
      <w:r>
        <w:rPr>
          <w:sz w:val="22"/>
        </w:rPr>
        <w:t xml:space="preserve">инистрации Канашского  муниципального округа Чувашской Республики с учетом потребностей инвалидов в соответствии со </w:t>
      </w:r>
      <w:hyperlink r:id="rId26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181-ФЗ «О со</w:t>
      </w:r>
      <w:r>
        <w:rPr>
          <w:sz w:val="22"/>
        </w:rPr>
        <w:t>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r>
        <w:rPr>
          <w:sz w:val="22"/>
        </w:rPr>
        <w:t xml:space="preserve"> режиме.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</w:t>
      </w:r>
      <w:r>
        <w:rPr>
          <w:sz w:val="22"/>
        </w:rPr>
        <w:t>ную услугу. Каждое помещение для предоставления муниципальной услуги оснащается телефоном, компьютером и принтером.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Для ожидания приема гражданам отводятся места, оборудованные стульями, столами (стойками), письменными принадлежностями для возможности офор</w:t>
      </w:r>
      <w:r>
        <w:rPr>
          <w:sz w:val="22"/>
        </w:rPr>
        <w:t>мления документов.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</w:t>
      </w:r>
      <w:r>
        <w:rPr>
          <w:sz w:val="22"/>
        </w:rPr>
        <w:t>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</w:t>
      </w:r>
      <w:r>
        <w:rPr>
          <w:sz w:val="22"/>
        </w:rPr>
        <w:t>м местом данного специалиста.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 Канашского  муниципального округа Чувашской, на официальном сайте Канашского  муниципального ок</w:t>
      </w:r>
      <w:r>
        <w:rPr>
          <w:sz w:val="22"/>
        </w:rPr>
        <w:t>руга, на Едином портале государственных и муниципальных услуг.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Помещение для приема </w:t>
      </w:r>
      <w:r>
        <w:rPr>
          <w:sz w:val="22"/>
        </w:rPr>
        <w:t>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невозможности полностью приспособить объект </w:t>
      </w:r>
      <w:r>
        <w:rPr>
          <w:sz w:val="22"/>
        </w:rPr>
        <w:t>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213"/>
      <w:bookmarkEnd w:id="45"/>
      <w:r>
        <w:rPr>
          <w:b/>
          <w:sz w:val="22"/>
        </w:rPr>
        <w:t>Подраздел 2.13. Показатели доступности и качества муниц</w:t>
      </w:r>
      <w:r>
        <w:rPr>
          <w:b/>
          <w:sz w:val="22"/>
        </w:rPr>
        <w:t>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46" w:name="anchor2131"/>
      <w:bookmarkEnd w:id="46"/>
      <w:r>
        <w:rPr>
          <w:sz w:val="22"/>
        </w:rPr>
        <w:t>1. Показателями доступности муниципальной услуги являются: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подразделения и предоставляемой муниципальной услуге (размещение информации на Едином портале государственных и муниципальных усл</w:t>
      </w:r>
      <w:r>
        <w:rPr>
          <w:sz w:val="22"/>
        </w:rPr>
        <w:t>уг);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доступа к территории, зданию администрации (территориальная доступность, обеспечен</w:t>
      </w:r>
      <w:r>
        <w:rPr>
          <w:sz w:val="22"/>
        </w:rPr>
        <w:t>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доступность электронных форм </w:t>
      </w:r>
      <w:r>
        <w:rPr>
          <w:sz w:val="22"/>
        </w:rPr>
        <w:t>документов, необходимых для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получении муниципальной услуги и документов в электронной форме;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соответствии с вариантом предоставления муниципальной услу</w:t>
      </w:r>
      <w:r>
        <w:rPr>
          <w:sz w:val="22"/>
        </w:rPr>
        <w:t>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организация предоставления муниципальной услуги через МФЦ.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47" w:name="anchor2132"/>
      <w:bookmarkEnd w:id="47"/>
      <w:r>
        <w:rPr>
          <w:sz w:val="22"/>
        </w:rPr>
        <w:t>2. Показателями качества муниципальной услуги являются: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</w:t>
      </w:r>
      <w:r>
        <w:rPr>
          <w:sz w:val="22"/>
        </w:rPr>
        <w:t>ниям (освещенность, просторность, отопление и чистота воздуха), эстетическое оформление помещений);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культура обслуживания (вежливость, тактич</w:t>
      </w:r>
      <w:r>
        <w:rPr>
          <w:sz w:val="22"/>
        </w:rPr>
        <w:t>ность, внимательность и готовность оказать эффективную помощь заявителю при возникновении трудностей);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рассмотрения обращений граждан по вопросам пр</w:t>
      </w:r>
      <w:r>
        <w:rPr>
          <w:sz w:val="22"/>
        </w:rPr>
        <w:t>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ходе предоставления муниципальной услуги, а также получения результат</w:t>
      </w:r>
      <w:r>
        <w:rPr>
          <w:sz w:val="22"/>
        </w:rPr>
        <w:t>а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качеством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8" w:name="anchor214"/>
      <w:bookmarkEnd w:id="48"/>
      <w:r>
        <w:rPr>
          <w:b/>
          <w:sz w:val="22"/>
        </w:rPr>
        <w:t>Подраздел 2.14. Иные требования к предоставлению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предоставляется, в том числе чере</w:t>
      </w:r>
      <w:r>
        <w:rPr>
          <w:sz w:val="22"/>
        </w:rPr>
        <w:t xml:space="preserve">з МФЦ. Предоставление муниципальной услуги в МФЦ осуществляется после однократного обращения заявителя с соответствующим запросом. </w:t>
      </w:r>
      <w:r>
        <w:rPr>
          <w:sz w:val="22"/>
        </w:rPr>
        <w:lastRenderedPageBreak/>
        <w:t>Взаимодействие с органами, предоставляющими муниципальные услуги, осуществляется МФЦ без участия заявителя в соответствии с н</w:t>
      </w:r>
      <w:r>
        <w:rPr>
          <w:sz w:val="22"/>
        </w:rPr>
        <w:t>ормативными правовыми актами Российской Федерации и Чувашской Республики и соглашением.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</w:t>
      </w:r>
      <w:r>
        <w:rPr>
          <w:sz w:val="22"/>
        </w:rPr>
        <w:t xml:space="preserve">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7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 закона № 210-ФЗ </w:t>
      </w:r>
      <w:r>
        <w:rPr>
          <w:sz w:val="22"/>
        </w:rPr>
        <w:t>не предусмотрена.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отдельным категориям заявителей, объединенных общими призна</w:t>
      </w:r>
      <w:r>
        <w:rPr>
          <w:sz w:val="22"/>
        </w:rPr>
        <w:t>ками, в том числе в отношении результата муниципальной услуги, за получением которого они обратились, не предусмотрено.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9" w:name="anchor1003"/>
      <w:bookmarkEnd w:id="49"/>
      <w:r>
        <w:rPr>
          <w:b/>
          <w:sz w:val="22"/>
        </w:rPr>
        <w:t>Раздел III. Состав, последовательность и сроки выполнения административных процедур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0" w:name="anchor31"/>
      <w:bookmarkEnd w:id="50"/>
      <w:r>
        <w:rPr>
          <w:b/>
          <w:sz w:val="22"/>
        </w:rPr>
        <w:t>Подраздел 3.1 Перечень вариантов предоставления муни</w:t>
      </w:r>
      <w:r>
        <w:rPr>
          <w:b/>
          <w:sz w:val="22"/>
        </w:rPr>
        <w:t>ципальных услуг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Варианты предоставления муниципальной услуги: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51" w:name="anchor3101"/>
      <w:bookmarkEnd w:id="51"/>
      <w:r>
        <w:rPr>
          <w:sz w:val="22"/>
        </w:rPr>
        <w:t>1.) выдача выписок из Реестра муниципального имущества Канашского  муниципального округа Чувашской Республики;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52" w:name="anchor3102"/>
      <w:bookmarkEnd w:id="52"/>
      <w:r>
        <w:rPr>
          <w:sz w:val="22"/>
        </w:rPr>
        <w:t>2.) исправление допущенных опечаток и ошибок в выданных в результате предоставления</w:t>
      </w:r>
      <w:r>
        <w:rPr>
          <w:sz w:val="22"/>
        </w:rPr>
        <w:t xml:space="preserve">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3" w:name="anchor32"/>
      <w:bookmarkEnd w:id="53"/>
      <w:r>
        <w:rPr>
          <w:b/>
          <w:sz w:val="22"/>
        </w:rPr>
        <w:t>Подраздел 3.2. Профилирование заявителя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в Адм</w:t>
      </w:r>
      <w:r>
        <w:rPr>
          <w:sz w:val="22"/>
        </w:rPr>
        <w:t>инистрации, МФЦ, а также посредством Единого портала государственных и муниципальных услуг.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заявителей, уполномоченных лиц </w:t>
      </w:r>
      <w:r>
        <w:rPr>
          <w:sz w:val="22"/>
        </w:rPr>
        <w:t xml:space="preserve">(законных представителей) приведен в </w:t>
      </w:r>
      <w:hyperlink r:id="rId28" w:history="1">
        <w:r>
          <w:rPr>
            <w:sz w:val="22"/>
          </w:rPr>
          <w:t>приложении № 3</w:t>
        </w:r>
      </w:hyperlink>
      <w:r>
        <w:rPr>
          <w:sz w:val="22"/>
        </w:rPr>
        <w:t xml:space="preserve"> к Административному регламенту.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3"/>
      <w:bookmarkEnd w:id="54"/>
      <w:r>
        <w:rPr>
          <w:b/>
          <w:sz w:val="22"/>
        </w:rPr>
        <w:t>Подраздел 3.3. Выдача выписок из Реестра муниципального имущества Канашского  муниципального округа Чувашской Республики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</w:t>
      </w:r>
      <w:r>
        <w:rPr>
          <w:sz w:val="22"/>
        </w:rPr>
        <w:t>оставления муниципальной услуги в соответствии с вариантом не должен превышать 10 рабочих дней со дня поступления заявления.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предоставления муниципальной услуги является выдача (направление) выписок из Реестра муниципального имущества Канашског</w:t>
      </w:r>
      <w:r>
        <w:rPr>
          <w:sz w:val="22"/>
        </w:rPr>
        <w:t>о  муниципального округа Чувашской Республики либо письменное уведомление заявителю об отсутствии объекта в Реестре муниципального имущества Канашского  муниципального округа Чувашской Республики.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предоставления муниципальной услуги осуществляются след</w:t>
      </w:r>
      <w:r>
        <w:rPr>
          <w:sz w:val="22"/>
        </w:rPr>
        <w:t>ующие административные процедуры: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межведомственное информационное взаимодействие;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принятие решения о предоставлении либо об отказе в предоставлении </w:t>
      </w:r>
      <w:r>
        <w:rPr>
          <w:sz w:val="22"/>
        </w:rPr>
        <w:t>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Для получения муниципальной услуги в уполномоченное структурное подразделение предс</w:t>
      </w:r>
      <w:r>
        <w:rPr>
          <w:sz w:val="22"/>
        </w:rPr>
        <w:t xml:space="preserve">тавляются документы, указанные в </w:t>
      </w:r>
      <w:hyperlink r:id="rId29" w:history="1">
        <w:r>
          <w:rPr>
            <w:sz w:val="22"/>
          </w:rPr>
          <w:t>подразделе 2.6 раздела II</w:t>
        </w:r>
      </w:hyperlink>
      <w:r>
        <w:rPr>
          <w:sz w:val="22"/>
        </w:rPr>
        <w:t xml:space="preserve"> настоящего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 </w:t>
      </w:r>
      <w:r>
        <w:rPr>
          <w:sz w:val="22"/>
        </w:rPr>
        <w:t>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Установление личности заявителя может осуще</w:t>
      </w:r>
      <w:r>
        <w:rPr>
          <w:sz w:val="22"/>
        </w:rPr>
        <w:t>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</w:t>
      </w:r>
      <w:r>
        <w:rPr>
          <w:sz w:val="22"/>
        </w:rPr>
        <w:t xml:space="preserve">утентификации с использованием информационных технологий, предусмотренных </w:t>
      </w:r>
      <w:hyperlink r:id="rId30" w:history="1">
        <w:r>
          <w:rPr>
            <w:sz w:val="22"/>
          </w:rPr>
          <w:t>частью 18 статьи 14.1</w:t>
        </w:r>
      </w:hyperlink>
      <w:r>
        <w:rPr>
          <w:sz w:val="22"/>
        </w:rPr>
        <w:t xml:space="preserve"> Федерального закона от 27.07.2006 № 149-ФЗ «Об информации, информационных технолог</w:t>
      </w:r>
      <w:r>
        <w:rPr>
          <w:sz w:val="22"/>
        </w:rPr>
        <w:t>иях и о защите информации».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единой системы идентификации и аутентификации или иных </w:t>
      </w:r>
      <w:r>
        <w:rPr>
          <w:sz w:val="22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</w:t>
      </w:r>
      <w:r>
        <w:rPr>
          <w:sz w:val="22"/>
        </w:rPr>
        <w:t>ий о физическом лице в указанных информационных системах;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>
        <w:rPr>
          <w:sz w:val="22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заявления (запроса) и документов и (или) информации, необходимых для предоставления муниципальной ус</w:t>
      </w:r>
      <w:r>
        <w:rPr>
          <w:sz w:val="22"/>
        </w:rPr>
        <w:t>луги, по выбору заявителя независимо от места нахождения не предусмотрена.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случае не предоставления заявителем документов, предусмотренных частью второй </w:t>
      </w:r>
      <w:hyperlink r:id="rId31" w:history="1">
        <w:r>
          <w:rPr>
            <w:sz w:val="22"/>
          </w:rPr>
          <w:t>подраздела 2.6 раздела II</w:t>
        </w:r>
      </w:hyperlink>
      <w:r>
        <w:rPr>
          <w:sz w:val="22"/>
        </w:rPr>
        <w:t xml:space="preserve"> настоящего Административного регламента, специал</w:t>
      </w:r>
      <w:r>
        <w:rPr>
          <w:sz w:val="22"/>
        </w:rPr>
        <w:t>ист уполномоченного структурного подразделения в течение 2-х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</w:t>
      </w:r>
      <w:r>
        <w:rPr>
          <w:sz w:val="22"/>
        </w:rPr>
        <w:t>одведомственные указанным органам организации, в распоряжении которых находятся такие документы.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</w:t>
      </w:r>
      <w:r>
        <w:rPr>
          <w:sz w:val="22"/>
        </w:rPr>
        <w:t xml:space="preserve">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32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должен содержать следующие сведения: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</w:t>
      </w:r>
      <w:r>
        <w:rPr>
          <w:sz w:val="22"/>
        </w:rPr>
        <w:t>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указание на положения нормативного правового акта, которы</w:t>
      </w:r>
      <w:r>
        <w:rPr>
          <w:sz w:val="22"/>
        </w:rPr>
        <w:t>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сведения, необходимые для представления документа и (или) информации, установленные</w:t>
      </w:r>
      <w:r>
        <w:rPr>
          <w:sz w:val="22"/>
        </w:rPr>
        <w:t xml:space="preserve">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дата </w:t>
      </w:r>
      <w:r>
        <w:rPr>
          <w:sz w:val="22"/>
        </w:rPr>
        <w:t>направления межведомственного запроса;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информация о факте получения со</w:t>
      </w:r>
      <w:r>
        <w:rPr>
          <w:sz w:val="22"/>
        </w:rPr>
        <w:t xml:space="preserve">гласия, предусмотренного </w:t>
      </w:r>
      <w:hyperlink r:id="rId33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 210-ФЗ (при направления межведомственного запроса в случае, предусмотренном частью 5 статьи 7 Федерального закона № </w:t>
      </w:r>
      <w:r>
        <w:rPr>
          <w:sz w:val="22"/>
        </w:rPr>
        <w:t>210-ФЗ).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</w:t>
      </w:r>
      <w:r>
        <w:rPr>
          <w:sz w:val="22"/>
        </w:rPr>
        <w:t>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</w:t>
      </w:r>
      <w:r>
        <w:rPr>
          <w:sz w:val="22"/>
        </w:rPr>
        <w:t>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Решение о предоставлении (об отказе в предоставлении) муниципальной услуги принимается на основании следующих критер</w:t>
      </w:r>
      <w:r>
        <w:rPr>
          <w:sz w:val="22"/>
        </w:rPr>
        <w:t>иев принятия решения: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34" w:history="1">
        <w:r>
          <w:rPr>
            <w:sz w:val="22"/>
          </w:rPr>
          <w:t>подразделом 1.2 раздела 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сведений, содержащихся в представленных заявителем документах;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представление </w:t>
      </w:r>
      <w:r>
        <w:rPr>
          <w:sz w:val="22"/>
        </w:rPr>
        <w:t xml:space="preserve">полного комплекта документов, указанных в части первой </w:t>
      </w:r>
      <w:hyperlink r:id="rId35" w:history="1">
        <w:r>
          <w:rPr>
            <w:sz w:val="22"/>
          </w:rPr>
          <w:t>подраздела 2.6 раздела II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lastRenderedPageBreak/>
        <w:t xml:space="preserve">отсутствие оснований для отказа в предоставлении муниципальной услуги, указанных в части второй </w:t>
      </w:r>
      <w:hyperlink r:id="rId36" w:history="1">
        <w:r>
          <w:rPr>
            <w:sz w:val="22"/>
          </w:rPr>
          <w:t>подраздела 2.8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предоставлении) муниципальной услуги - не более 5 рабочих дней с даты получения органом, предоставляющим муниципальную ус</w:t>
      </w:r>
      <w:r>
        <w:rPr>
          <w:sz w:val="22"/>
        </w:rPr>
        <w:t>лугу, всех сведений, необходимых для принятия решения.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 xml:space="preserve">В случае наличия оснований для отказа в предоставлении муниципальной услуги, установленных в части второй </w:t>
      </w:r>
      <w:hyperlink r:id="rId37" w:history="1">
        <w:r>
          <w:rPr>
            <w:sz w:val="22"/>
          </w:rPr>
          <w:t>подраздела 2.8 раздела II</w:t>
        </w:r>
      </w:hyperlink>
      <w:r>
        <w:rPr>
          <w:sz w:val="22"/>
        </w:rPr>
        <w:t xml:space="preserve"> настоящего Административного регламента, </w:t>
      </w:r>
      <w:r>
        <w:rPr>
          <w:sz w:val="22"/>
        </w:rPr>
        <w:t>специалист уполномоченного структурного подразделения в течение 5 рабочих дней со дня установления факта не устранения замечаний составляет и выдает (направляет почтовым отправлением) письменное уведомление об отказе в предоставлении муниципальной услуги (</w:t>
      </w:r>
      <w:r>
        <w:rPr>
          <w:sz w:val="22"/>
        </w:rPr>
        <w:t>1 экз., оригинал) с указанием причин отказа.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</w:t>
      </w:r>
      <w:r>
        <w:rPr>
          <w:sz w:val="22"/>
        </w:rPr>
        <w:t>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Уведомление об отказе с указанием причин отказа и возможностей их устранения выдается заявителям либо их</w:t>
      </w:r>
      <w:r>
        <w:rPr>
          <w:sz w:val="22"/>
        </w:rPr>
        <w:t xml:space="preserve"> предстателям при наличии полномочий, оформленных в соответствии с действующим законодательством.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 отказе гражданину в выдаче выписок из Реестра муниципального имущества Канашского  муниципального округа Чувашской Республики, заявитель после устранения </w:t>
      </w:r>
      <w:r>
        <w:rPr>
          <w:sz w:val="22"/>
        </w:rPr>
        <w:t>выявленных недостатков вправе повторно представить документы в соответствии с Административным регламентом.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повторного рассмотрения представленных документов - не более пяти рабочих дней со дня их получения.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Выписка из Реестра муниципального имущества</w:t>
      </w:r>
      <w:r>
        <w:rPr>
          <w:sz w:val="22"/>
        </w:rPr>
        <w:t xml:space="preserve"> Канашского  муниципального округа Чувашской Республики либо уведомление об отказе с указанием причин отказа и возможностей их устранения выдается (направляется) заявителям либо уполномоченным лицам при наличии надлежащим образом оформленных полномочий в т</w:t>
      </w:r>
      <w:r>
        <w:rPr>
          <w:sz w:val="22"/>
        </w:rPr>
        <w:t>ечение 1 рабочего дня со дня подписания.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</w:t>
      </w:r>
      <w:r>
        <w:rPr>
          <w:sz w:val="22"/>
        </w:rPr>
        <w:t>я со дня подписания.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Необходимость получения дополнительных сведений от заявителя для предоставления му</w:t>
      </w:r>
      <w:r>
        <w:rPr>
          <w:sz w:val="22"/>
        </w:rPr>
        <w:t>ниципальной услуги не предусмотрена.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(проактивном) режиме не предусмотрено.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5" w:name="anchor34"/>
      <w:bookmarkEnd w:id="55"/>
      <w:r>
        <w:rPr>
          <w:b/>
          <w:sz w:val="22"/>
        </w:rPr>
        <w:t>Подраздел 3.4. Исправление допущенных опечаток и ошибок в выданных в результате предоставления муниципальной услуги документах, вы</w:t>
      </w:r>
      <w:r>
        <w:rPr>
          <w:b/>
          <w:sz w:val="22"/>
        </w:rPr>
        <w:t>дача дубликата документа, выданного по результатам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</w:t>
      </w:r>
      <w:r>
        <w:rPr>
          <w:sz w:val="22"/>
        </w:rPr>
        <w:t>сованного лица письменного заявления об ошибке.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</w:t>
      </w:r>
      <w:r>
        <w:rPr>
          <w:sz w:val="22"/>
        </w:rPr>
        <w:t>ний для отказа в приеме заявления не предусмотрено.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приостановления предоставления муниципальной услуги не предусмотрено.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</w:t>
      </w:r>
      <w:r>
        <w:rPr>
          <w:sz w:val="22"/>
        </w:rPr>
        <w:t>ок в выданных в результате предоставления муниципальной услуги.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выявле</w:t>
      </w:r>
      <w:r>
        <w:rPr>
          <w:sz w:val="22"/>
        </w:rPr>
        <w:t>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</w:t>
      </w:r>
      <w:r>
        <w:rPr>
          <w:sz w:val="22"/>
        </w:rPr>
        <w:t xml:space="preserve">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отсутствия опечаток и (или) ошибок в выданных в результате предоставлен</w:t>
      </w:r>
      <w:r>
        <w:rPr>
          <w:sz w:val="22"/>
        </w:rPr>
        <w:t>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</w:t>
      </w:r>
      <w:r>
        <w:rPr>
          <w:sz w:val="22"/>
        </w:rPr>
        <w:t>ьменного заявления об ошибке.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6" w:name="anchor1004"/>
      <w:bookmarkEnd w:id="56"/>
      <w:r>
        <w:rPr>
          <w:b/>
          <w:sz w:val="22"/>
        </w:rPr>
        <w:t>Раздел IV. Формы контроля за исполнением Административного регламента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7" w:name="anchor41"/>
      <w:bookmarkEnd w:id="57"/>
      <w:r>
        <w:rPr>
          <w:b/>
          <w:sz w:val="22"/>
        </w:rPr>
        <w:t>Под</w:t>
      </w:r>
      <w:r>
        <w:rPr>
          <w:b/>
          <w:sz w:val="22"/>
        </w:rPr>
        <w:t xml:space="preserve">раздел 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  <w:r>
        <w:rPr>
          <w:b/>
          <w:sz w:val="22"/>
        </w:rPr>
        <w:t>ими решений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</w:t>
      </w:r>
      <w:r>
        <w:rPr>
          <w:sz w:val="22"/>
        </w:rPr>
        <w:t>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:rsidR="000837A2" w:rsidRDefault="00094236">
      <w:pPr>
        <w:keepNext/>
        <w:widowControl/>
        <w:spacing w:before="240" w:after="120"/>
        <w:jc w:val="center"/>
        <w:rPr>
          <w:b/>
          <w:sz w:val="22"/>
        </w:rPr>
      </w:pPr>
      <w:bookmarkStart w:id="58" w:name="anchor42"/>
      <w:bookmarkEnd w:id="58"/>
      <w:r>
        <w:rPr>
          <w:b/>
          <w:sz w:val="22"/>
        </w:rPr>
        <w:t>Подраздел 4.2. Порядок и периодичность осуществления плановых и вне</w:t>
      </w:r>
      <w:r>
        <w:rPr>
          <w:b/>
          <w:sz w:val="22"/>
        </w:rPr>
        <w:t>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837A2" w:rsidRDefault="000837A2">
      <w:pPr>
        <w:widowControl/>
        <w:ind w:firstLine="720"/>
        <w:jc w:val="both"/>
        <w:rPr>
          <w:sz w:val="22"/>
        </w:rPr>
      </w:pPr>
    </w:p>
    <w:p w:rsidR="000837A2" w:rsidRDefault="00094236">
      <w:pPr>
        <w:widowControl/>
        <w:ind w:firstLine="720"/>
        <w:jc w:val="both"/>
        <w:rPr>
          <w:sz w:val="22"/>
        </w:rPr>
      </w:pPr>
      <w:bookmarkStart w:id="59" w:name="anchor4201"/>
      <w:bookmarkEnd w:id="59"/>
      <w:r>
        <w:rPr>
          <w:sz w:val="22"/>
        </w:rPr>
        <w:t>1. Контроль за полнотой и качеством предоставления муниципальной услуги включает в с</w:t>
      </w:r>
      <w:r>
        <w:rPr>
          <w:sz w:val="22"/>
        </w:rPr>
        <w:t>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</w:t>
      </w:r>
      <w:r>
        <w:rPr>
          <w:sz w:val="22"/>
        </w:rPr>
        <w:t>ствие) специалистов, должностных лиц Администрации.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0" w:name="anchor4202"/>
      <w:bookmarkEnd w:id="60"/>
      <w:r>
        <w:rPr>
          <w:sz w:val="22"/>
        </w:rPr>
        <w:t>2. Периодичность и сроки проведения проверок устанавливаются главой Канашского  муниципального округа Чувашской Республики в соответствии с его должностными обязанностями, но не менее одного раза в год. В</w:t>
      </w:r>
      <w:r>
        <w:rPr>
          <w:sz w:val="22"/>
        </w:rPr>
        <w:t xml:space="preserve"> рамках проведения проверки должны быть установлены такие показатели, как: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1" w:name="anchor420201"/>
      <w:bookmarkEnd w:id="61"/>
      <w:r>
        <w:rPr>
          <w:sz w:val="22"/>
        </w:rPr>
        <w:t>1) количество оказанных муниципальных услуг за контрольный период;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2" w:name="anchor420202"/>
      <w:bookmarkEnd w:id="62"/>
      <w:r>
        <w:rPr>
          <w:sz w:val="22"/>
        </w:rPr>
        <w:t>2) количество муниципальных услуг, оказанных с нарушением сроков, в разрезе административных процедур;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3" w:name="anchor420203"/>
      <w:bookmarkEnd w:id="63"/>
      <w:r>
        <w:rPr>
          <w:sz w:val="22"/>
        </w:rPr>
        <w:t>3) количест</w:t>
      </w:r>
      <w:r>
        <w:rPr>
          <w:sz w:val="22"/>
        </w:rPr>
        <w:t>во решений, оспоренных в судах, в том числе признанных незаконными.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4" w:name="anchor4203"/>
      <w:bookmarkEnd w:id="64"/>
      <w:r>
        <w:rPr>
          <w:sz w:val="22"/>
        </w:rPr>
        <w:t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</w:t>
      </w:r>
      <w:r>
        <w:rPr>
          <w:sz w:val="22"/>
        </w:rPr>
        <w:t>униципальной услуги.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5" w:name="anchor4204"/>
      <w:bookmarkEnd w:id="65"/>
      <w:r>
        <w:rPr>
          <w:sz w:val="22"/>
        </w:rPr>
        <w:t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837A2" w:rsidRDefault="00094236">
      <w:pPr>
        <w:widowControl/>
        <w:ind w:firstLine="720"/>
        <w:jc w:val="both"/>
      </w:pPr>
      <w:bookmarkStart w:id="66" w:name="anchor4205"/>
      <w:bookmarkEnd w:id="66"/>
      <w:r>
        <w:rPr>
          <w:sz w:val="22"/>
        </w:rPr>
        <w:t>5. Внеплановые проверки прово</w:t>
      </w:r>
      <w:r>
        <w:rPr>
          <w:sz w:val="22"/>
        </w:rPr>
        <w:t xml:space="preserve">дятся по жалобам заявителей (их представителей) в случае принятия решения, предусмотренного </w:t>
      </w:r>
      <w:hyperlink r:id="rId38" w:history="1">
        <w:r>
          <w:rPr>
            <w:sz w:val="22"/>
          </w:rPr>
          <w:t>пунктом 1 части 10 подраздела 5.2 раздела V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837A2" w:rsidRDefault="00094236">
      <w:pPr>
        <w:widowControl/>
        <w:ind w:firstLine="720"/>
        <w:jc w:val="both"/>
      </w:pPr>
      <w:r>
        <w:rPr>
          <w:sz w:val="22"/>
        </w:rPr>
        <w:t>Срок проведения внеплановых проверок - 15 рабочи</w:t>
      </w:r>
      <w:r>
        <w:rPr>
          <w:sz w:val="22"/>
        </w:rPr>
        <w:t xml:space="preserve">х дней с даты принятия решения по жалобе заявителя (его представителя), предусмотренного </w:t>
      </w:r>
      <w:hyperlink r:id="rId39" w:history="1">
        <w:r>
          <w:rPr>
            <w:sz w:val="22"/>
          </w:rPr>
          <w:t>пунктом 1 части 10 подраздела 5.2 раздела V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доведения результатов внеплановой проверки по </w:t>
      </w:r>
      <w:r>
        <w:rPr>
          <w:sz w:val="22"/>
        </w:rPr>
        <w:t>жалобе заявителя (его представителя) до заявителя (его представителя) - 15 рабочих дней с даты окончания проверки.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7" w:name="anchor4206"/>
      <w:bookmarkEnd w:id="67"/>
      <w:r>
        <w:rPr>
          <w:sz w:val="22"/>
        </w:rPr>
        <w:t>6. Результаты проверки оформляются в письменном виде с указанием выявленных недостатков и предложений по их устранению.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68" w:name="anchor4207"/>
      <w:bookmarkEnd w:id="68"/>
      <w:r>
        <w:rPr>
          <w:sz w:val="22"/>
        </w:rPr>
        <w:t>7. По результатам про</w:t>
      </w:r>
      <w:r>
        <w:rPr>
          <w:sz w:val="22"/>
        </w:rPr>
        <w:t>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9" w:name="anchor43"/>
      <w:bookmarkEnd w:id="69"/>
      <w:r>
        <w:rPr>
          <w:b/>
          <w:sz w:val="22"/>
        </w:rPr>
        <w:lastRenderedPageBreak/>
        <w:t>Подраздел 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Специалисты, должностные лица Администрации несут персональную ответственн</w:t>
      </w:r>
      <w:r>
        <w:rPr>
          <w:sz w:val="22"/>
        </w:rPr>
        <w:t>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Персональная ответственность должностных лиц, муниципальных служащих </w:t>
      </w:r>
      <w:r>
        <w:rPr>
          <w:sz w:val="22"/>
        </w:rPr>
        <w:t>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Специалисты, должностные лица Администрации, обеспечивающие исполнение админ</w:t>
      </w:r>
      <w:r>
        <w:rPr>
          <w:sz w:val="22"/>
        </w:rPr>
        <w:t>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0" w:name="anchor44"/>
      <w:bookmarkEnd w:id="70"/>
      <w:r>
        <w:rPr>
          <w:b/>
          <w:sz w:val="22"/>
        </w:rPr>
        <w:t>Подраздел 4.4. Положения, характеризующие требования к порядку и формам контроля за предоставлением муниципальной у</w:t>
      </w:r>
      <w:r>
        <w:rPr>
          <w:b/>
          <w:sz w:val="22"/>
        </w:rPr>
        <w:t>слуги, в том числе со стороны граждан, их объединений и организаций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</w:t>
      </w:r>
      <w:r>
        <w:rPr>
          <w:sz w:val="22"/>
        </w:rPr>
        <w:t>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Дл</w:t>
      </w:r>
      <w:r>
        <w:rPr>
          <w:sz w:val="22"/>
        </w:rPr>
        <w:t>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</w:t>
      </w:r>
      <w:r>
        <w:rPr>
          <w:sz w:val="22"/>
        </w:rPr>
        <w:t>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1" w:name="anchor1005"/>
      <w:bookmarkEnd w:id="71"/>
      <w:r>
        <w:rPr>
          <w:b/>
          <w:sz w:val="22"/>
        </w:rPr>
        <w:t>Раздел V. Досудебный (вн</w:t>
      </w:r>
      <w:r>
        <w:rPr>
          <w:b/>
          <w:sz w:val="22"/>
        </w:rPr>
        <w:t>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</w:t>
      </w:r>
      <w:r>
        <w:rPr>
          <w:b/>
          <w:sz w:val="22"/>
        </w:rPr>
        <w:t xml:space="preserve"> статьи 16 Федерального закона № 210-ФЗ, их работников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2" w:name="anchor51"/>
      <w:bookmarkEnd w:id="72"/>
      <w:r>
        <w:rPr>
          <w:b/>
          <w:sz w:val="22"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b/>
          <w:sz w:val="22"/>
        </w:rPr>
        <w:t>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0837A2" w:rsidRDefault="00094236">
      <w:pPr>
        <w:widowControl/>
        <w:ind w:firstLine="720"/>
        <w:jc w:val="both"/>
      </w:pPr>
      <w:bookmarkStart w:id="73" w:name="anchor5101"/>
      <w:bookmarkEnd w:id="73"/>
      <w:r>
        <w:rPr>
          <w:sz w:val="22"/>
        </w:rPr>
        <w:t>1) нарушение срока регистрации запроса о предоставлении м</w:t>
      </w:r>
      <w:r>
        <w:rPr>
          <w:sz w:val="22"/>
        </w:rPr>
        <w:t xml:space="preserve">униципальной услуги, запроса, указанного в </w:t>
      </w:r>
      <w:hyperlink r:id="rId40" w:history="1">
        <w:r>
          <w:rPr>
            <w:sz w:val="22"/>
          </w:rPr>
          <w:t>статье 15.1</w:t>
        </w:r>
      </w:hyperlink>
      <w:r>
        <w:rPr>
          <w:sz w:val="22"/>
        </w:rPr>
        <w:t xml:space="preserve"> Федерального закона № 210-ФЗ;</w:t>
      </w:r>
    </w:p>
    <w:p w:rsidR="000837A2" w:rsidRDefault="00094236">
      <w:pPr>
        <w:widowControl/>
        <w:ind w:firstLine="720"/>
        <w:jc w:val="both"/>
      </w:pPr>
      <w:bookmarkStart w:id="74" w:name="anchor5102"/>
      <w:bookmarkEnd w:id="74"/>
      <w:r>
        <w:rPr>
          <w:sz w:val="22"/>
        </w:rPr>
        <w:t>2) нарушение срока предоставления муниципальной услуги. В указанном случае досудебное (внесудеб</w:t>
      </w:r>
      <w:r>
        <w:rPr>
          <w:sz w:val="22"/>
        </w:rPr>
        <w:t>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</w:t>
      </w:r>
      <w:r>
        <w:rPr>
          <w:sz w:val="22"/>
        </w:rPr>
        <w:t xml:space="preserve">г в полном объеме в порядке, определенном </w:t>
      </w:r>
      <w:hyperlink r:id="rId41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 210-ФЗ;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75" w:name="anchor5103"/>
      <w:bookmarkEnd w:id="75"/>
      <w:r>
        <w:rPr>
          <w:sz w:val="22"/>
        </w:rPr>
        <w:t>3) требование у заявителя документов, не предусмотренных нормативными правовыми актам</w:t>
      </w:r>
      <w:r>
        <w:rPr>
          <w:sz w:val="22"/>
        </w:rPr>
        <w:t>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76" w:name="anchor5104"/>
      <w:bookmarkEnd w:id="76"/>
      <w:r>
        <w:rPr>
          <w:sz w:val="22"/>
        </w:rPr>
        <w:t xml:space="preserve">4) отказ в приеме документов, предоставление которых предусмотрено нормативными правовыми актами </w:t>
      </w:r>
      <w:r>
        <w:rPr>
          <w:sz w:val="22"/>
        </w:rPr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837A2" w:rsidRDefault="00094236">
      <w:pPr>
        <w:widowControl/>
        <w:ind w:firstLine="720"/>
        <w:jc w:val="both"/>
      </w:pPr>
      <w:bookmarkStart w:id="77" w:name="anchor5105"/>
      <w:bookmarkEnd w:id="77"/>
      <w:r>
        <w:rPr>
          <w:sz w:val="22"/>
        </w:rPr>
        <w:t>5) отказ в предоставлении муниципальной услуги, если основания отказа не предусмотрены</w:t>
      </w:r>
      <w:r>
        <w:rPr>
          <w:sz w:val="22"/>
        </w:rPr>
        <w:t xml:space="preserve">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</w:t>
      </w:r>
      <w:r>
        <w:rPr>
          <w:sz w:val="22"/>
        </w:rPr>
        <w:t xml:space="preserve">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</w:t>
      </w:r>
      <w:r>
        <w:rPr>
          <w:sz w:val="22"/>
        </w:rPr>
        <w:t xml:space="preserve">льных услуг в полном объеме в порядке, определенном </w:t>
      </w:r>
      <w:hyperlink r:id="rId42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 210-ФЗ;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78" w:name="anchor5106"/>
      <w:bookmarkEnd w:id="78"/>
      <w:r>
        <w:rPr>
          <w:sz w:val="22"/>
        </w:rPr>
        <w:lastRenderedPageBreak/>
        <w:t xml:space="preserve">6) затребование с заявителя при предоставлении муниципальной услуги платы, </w:t>
      </w:r>
      <w:r>
        <w:rPr>
          <w:sz w:val="22"/>
        </w:rPr>
        <w:t>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37A2" w:rsidRDefault="00094236">
      <w:pPr>
        <w:widowControl/>
        <w:ind w:firstLine="720"/>
        <w:jc w:val="both"/>
      </w:pPr>
      <w:bookmarkStart w:id="79" w:name="anchor5107"/>
      <w:bookmarkEnd w:id="79"/>
      <w:r>
        <w:rPr>
          <w:sz w:val="22"/>
        </w:rPr>
        <w:t>7) отказ органа, предоставляющего муниципальную услугу, должностного лица органа, предоста</w:t>
      </w:r>
      <w:r>
        <w:rPr>
          <w:sz w:val="22"/>
        </w:rPr>
        <w:t xml:space="preserve">вляющего муниципальную услугу, МФЦ, работника МФЦ, организаций, предусмотренных </w:t>
      </w:r>
      <w:hyperlink r:id="rId4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или их работников в исправлении допущенных ими о</w:t>
      </w:r>
      <w:r>
        <w:rPr>
          <w:sz w:val="22"/>
        </w:rPr>
        <w:t>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</w:t>
      </w:r>
      <w:r>
        <w:rPr>
          <w:sz w:val="22"/>
        </w:rPr>
        <w:t xml:space="preserve">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4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 210-ФЗ;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80" w:name="anchor5108"/>
      <w:bookmarkEnd w:id="80"/>
      <w:r>
        <w:rPr>
          <w:sz w:val="22"/>
        </w:rPr>
        <w:t>8) нарушение срока или порядка выдачи документов по результатам предоставления или муниципальной услуги;</w:t>
      </w:r>
    </w:p>
    <w:p w:rsidR="000837A2" w:rsidRDefault="00094236">
      <w:pPr>
        <w:widowControl/>
        <w:ind w:firstLine="720"/>
        <w:jc w:val="both"/>
      </w:pPr>
      <w:bookmarkStart w:id="81" w:name="anchor5109"/>
      <w:bookmarkEnd w:id="81"/>
      <w:r>
        <w:rPr>
          <w:sz w:val="22"/>
        </w:rPr>
        <w:t>9) приостановление предоставления муниципальной услуги, если основания при</w:t>
      </w:r>
      <w:r>
        <w:rPr>
          <w:sz w:val="22"/>
        </w:rPr>
        <w:t xml:space="preserve"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>
        <w:rPr>
          <w:sz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</w:t>
      </w:r>
      <w:r>
        <w:rPr>
          <w:sz w:val="22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45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 210-ФЗ.</w:t>
      </w:r>
    </w:p>
    <w:p w:rsidR="000837A2" w:rsidRDefault="00094236">
      <w:pPr>
        <w:widowControl/>
        <w:ind w:firstLine="720"/>
        <w:jc w:val="both"/>
      </w:pPr>
      <w:bookmarkStart w:id="82" w:name="anchor5110"/>
      <w:bookmarkEnd w:id="82"/>
      <w:r>
        <w:rPr>
          <w:sz w:val="22"/>
        </w:rPr>
        <w:t>10) требование у заяви</w:t>
      </w:r>
      <w:r>
        <w:rPr>
          <w:sz w:val="22"/>
        </w:rPr>
        <w:t>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</w:t>
      </w:r>
      <w:r>
        <w:rPr>
          <w:sz w:val="22"/>
        </w:rPr>
        <w:t xml:space="preserve">ципальной услуги, за исключением случаев, предусмотренных подразделом 4 </w:t>
      </w:r>
      <w:hyperlink r:id="rId46" w:history="1">
        <w:r>
          <w:rPr>
            <w:sz w:val="22"/>
          </w:rPr>
          <w:t>части 1 статьи 7</w:t>
        </w:r>
      </w:hyperlink>
      <w:r>
        <w:rPr>
          <w:sz w:val="22"/>
        </w:rPr>
        <w:t xml:space="preserve"> Федерального закона № 210-ФЗ. В указанном случае досудебное (внесудебное) обжалование заявит</w:t>
      </w:r>
      <w:r>
        <w:rPr>
          <w:sz w:val="22"/>
        </w:rPr>
        <w:t>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</w:t>
      </w:r>
      <w:r>
        <w:rPr>
          <w:sz w:val="22"/>
        </w:rPr>
        <w:t xml:space="preserve">ядке, определенном </w:t>
      </w:r>
      <w:hyperlink r:id="rId47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 210-ФЗ.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3" w:name="anchor52"/>
      <w:bookmarkEnd w:id="83"/>
      <w:r>
        <w:rPr>
          <w:b/>
          <w:sz w:val="22"/>
        </w:rPr>
        <w:t>Подраздел 5.2. Обжалование действия (бездействия) и решений, осуществляемых (принятых) в ходе предоставления</w:t>
      </w:r>
      <w:r>
        <w:rPr>
          <w:b/>
          <w:sz w:val="22"/>
        </w:rPr>
        <w:t xml:space="preserve"> муниципальной услуги в досудебном порядке</w:t>
      </w:r>
    </w:p>
    <w:p w:rsidR="000837A2" w:rsidRDefault="00094236">
      <w:pPr>
        <w:widowControl/>
        <w:ind w:firstLine="720"/>
        <w:jc w:val="both"/>
      </w:pPr>
      <w:bookmarkStart w:id="84" w:name="anchor5201"/>
      <w:bookmarkEnd w:id="84"/>
      <w:r>
        <w:rPr>
          <w:sz w:val="22"/>
        </w:rPr>
        <w:t xml:space="preserve">1. Жалоба подается в письменной форме на бумажном носителе, в электронной форме в администрацию Канашского  муниципального округа, МФЦ, а также в организации, предусмотренные </w:t>
      </w:r>
      <w:hyperlink r:id="rId48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</w:t>
      </w:r>
      <w:r>
        <w:rPr>
          <w:sz w:val="22"/>
        </w:rPr>
        <w:t>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</w:t>
      </w:r>
      <w:r>
        <w:rPr>
          <w:sz w:val="22"/>
        </w:rPr>
        <w:t>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 210-ФЗ</w:t>
      </w:r>
      <w:r>
        <w:rPr>
          <w:sz w:val="22"/>
        </w:rPr>
        <w:t>, подаются руководителям этих организаций.</w:t>
      </w:r>
    </w:p>
    <w:p w:rsidR="000837A2" w:rsidRDefault="00094236">
      <w:pPr>
        <w:widowControl/>
        <w:ind w:firstLine="720"/>
        <w:jc w:val="both"/>
      </w:pPr>
      <w:bookmarkStart w:id="85" w:name="anchor5202"/>
      <w:bookmarkEnd w:id="85"/>
      <w:r>
        <w:rPr>
          <w:sz w:val="22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</w:t>
      </w:r>
      <w:r>
        <w:rPr>
          <w:sz w:val="22"/>
        </w:rPr>
        <w:t>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Канашского  муниципального округа, единого портала государственных и муниципальных услуг, а та</w:t>
      </w:r>
      <w:r>
        <w:rPr>
          <w:sz w:val="22"/>
        </w:rPr>
        <w:t xml:space="preserve">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hyperlink r:id="rId49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5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</w:t>
      </w:r>
      <w:r>
        <w:rPr>
          <w:sz w:val="22"/>
        </w:rPr>
        <w:t>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86" w:name="anchor5203"/>
      <w:bookmarkEnd w:id="86"/>
      <w:r>
        <w:rPr>
          <w:sz w:val="22"/>
        </w:rPr>
        <w:lastRenderedPageBreak/>
        <w:t>3. При обращении заинтересованного лица устно к главе Канашского  муниципального округа Чувашской Республики ответ на обращение</w:t>
      </w:r>
      <w:r>
        <w:rPr>
          <w:sz w:val="22"/>
        </w:rPr>
        <w:t xml:space="preserve">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0837A2" w:rsidRDefault="00094236">
      <w:pPr>
        <w:widowControl/>
        <w:ind w:firstLine="720"/>
        <w:jc w:val="both"/>
      </w:pPr>
      <w:bookmarkStart w:id="87" w:name="anchor5204"/>
      <w:bookmarkEnd w:id="87"/>
      <w:r>
        <w:rPr>
          <w:sz w:val="22"/>
        </w:rPr>
        <w:t>4. В жалобе (</w:t>
      </w:r>
      <w:hyperlink r:id="rId51" w:history="1">
        <w:r>
          <w:rPr>
            <w:sz w:val="22"/>
          </w:rPr>
          <w:t>Приложение № 4</w:t>
        </w:r>
      </w:hyperlink>
      <w:r>
        <w:rPr>
          <w:sz w:val="22"/>
        </w:rPr>
        <w:t xml:space="preserve"> к Административному регламент</w:t>
      </w:r>
      <w:r>
        <w:rPr>
          <w:sz w:val="22"/>
        </w:rPr>
        <w:t>у) заинтересованные лица в обязательном порядке указывают:</w:t>
      </w:r>
    </w:p>
    <w:p w:rsidR="000837A2" w:rsidRDefault="00094236">
      <w:pPr>
        <w:widowControl/>
        <w:ind w:firstLine="720"/>
        <w:jc w:val="both"/>
      </w:pPr>
      <w:bookmarkStart w:id="88" w:name="anchor520401"/>
      <w:bookmarkEnd w:id="88"/>
      <w:r>
        <w:rPr>
          <w:sz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</w:t>
      </w:r>
      <w:r>
        <w:rPr>
          <w:sz w:val="22"/>
        </w:rPr>
        <w:t xml:space="preserve">одителя и (или) работника, организаций, предусмотренных </w:t>
      </w:r>
      <w:hyperlink r:id="rId5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руководителей и (или) работников, решения и действия (бездействие) ко</w:t>
      </w:r>
      <w:r>
        <w:rPr>
          <w:sz w:val="22"/>
        </w:rPr>
        <w:t>торых обжалуются;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89" w:name="anchor520402"/>
      <w:bookmarkEnd w:id="89"/>
      <w:r>
        <w:rPr>
          <w:sz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</w:t>
      </w:r>
      <w:r>
        <w:rPr>
          <w:sz w:val="22"/>
        </w:rPr>
        <w:t xml:space="preserve"> (адреса) электронной почты (при наличии) и почтовый адрес, по которым должен быть направлен ответ заявителю;</w:t>
      </w:r>
    </w:p>
    <w:p w:rsidR="000837A2" w:rsidRDefault="00094236">
      <w:pPr>
        <w:widowControl/>
        <w:ind w:firstLine="720"/>
        <w:jc w:val="both"/>
      </w:pPr>
      <w:bookmarkStart w:id="90" w:name="anchor520403"/>
      <w:bookmarkEnd w:id="90"/>
      <w:r>
        <w:rPr>
          <w:sz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</w:t>
      </w:r>
      <w:r>
        <w:rPr>
          <w:sz w:val="22"/>
        </w:rPr>
        <w:t xml:space="preserve">щего муниципальную услугу, муниципального служащего, МФЦ, работника МФЦ, организаций, предусмотренных </w:t>
      </w:r>
      <w:hyperlink r:id="rId5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работников;</w:t>
      </w:r>
    </w:p>
    <w:p w:rsidR="000837A2" w:rsidRDefault="00094236">
      <w:pPr>
        <w:widowControl/>
        <w:ind w:firstLine="720"/>
        <w:jc w:val="both"/>
      </w:pPr>
      <w:bookmarkStart w:id="91" w:name="anchor520404"/>
      <w:bookmarkEnd w:id="91"/>
      <w:r>
        <w:rPr>
          <w:sz w:val="22"/>
        </w:rPr>
        <w:t xml:space="preserve">4) доводы, </w:t>
      </w:r>
      <w:r>
        <w:rPr>
          <w:sz w:val="22"/>
        </w:rPr>
        <w:t>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</w:t>
      </w:r>
      <w:r>
        <w:rPr>
          <w:sz w:val="22"/>
        </w:rPr>
        <w:t xml:space="preserve"> предусмотренных </w:t>
      </w:r>
      <w:hyperlink r:id="rId5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работников. Заявителем могут быть представлены документы (при наличии), подтверждающие доводы заявителя, либ</w:t>
      </w:r>
      <w:r>
        <w:rPr>
          <w:sz w:val="22"/>
        </w:rPr>
        <w:t>о их копии.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2" w:name="anchor5205"/>
      <w:bookmarkEnd w:id="92"/>
      <w:r>
        <w:rPr>
          <w:sz w:val="22"/>
        </w:rPr>
        <w:t>5. Письменное обращение должно быть написано разборчивым почерком, не содержать нецензурных выражений.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3" w:name="anchor5206"/>
      <w:bookmarkEnd w:id="93"/>
      <w:r>
        <w:rPr>
          <w:sz w:val="22"/>
        </w:rPr>
        <w:t>6. В случае если в письменном обращении заинтересованного лица содержится вопрос, на который ему неоднократно давались письменные ответы по с</w:t>
      </w:r>
      <w:r>
        <w:rPr>
          <w:sz w:val="22"/>
        </w:rPr>
        <w:t xml:space="preserve">уществу в связи с ранее направляемыми обращениями, и при этом в обращении не приводятся новые доводы или обстоятельства, глава Канашского  муниципального округа Чувашской Республики принимает решение о безосновательности очередного обращения и прекращении </w:t>
      </w:r>
      <w:r>
        <w:rPr>
          <w:sz w:val="22"/>
        </w:rPr>
        <w:t>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4" w:name="anchor5207"/>
      <w:bookmarkEnd w:id="94"/>
      <w:r>
        <w:rPr>
          <w:sz w:val="22"/>
        </w:rPr>
        <w:t>7. Администрация Канашского  муниципального округа Чувашской Республики или должностное лицо при получении письменного обращени</w:t>
      </w:r>
      <w:r>
        <w:rPr>
          <w:sz w:val="22"/>
        </w:rPr>
        <w:t>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</w:t>
      </w:r>
      <w:r>
        <w:rPr>
          <w:sz w:val="22"/>
        </w:rPr>
        <w:t>ему обращение, о недопустимости злоупотребления правом.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5" w:name="anchor5208"/>
      <w:bookmarkEnd w:id="95"/>
      <w:r>
        <w:rPr>
          <w:sz w:val="22"/>
        </w:rPr>
        <w:t>8. В случае, если текст письменного обращения не поддается прочтению, ответ на обращение не дается и оно не подлежит направлению на рассмотрение в администрацию Канашского  муниципального округа или д</w:t>
      </w:r>
      <w:r>
        <w:rPr>
          <w:sz w:val="22"/>
        </w:rPr>
        <w:t>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837A2" w:rsidRDefault="00094236">
      <w:pPr>
        <w:widowControl/>
        <w:ind w:firstLine="720"/>
        <w:jc w:val="both"/>
      </w:pPr>
      <w:bookmarkStart w:id="96" w:name="anchor5209"/>
      <w:bookmarkEnd w:id="96"/>
      <w:r>
        <w:rPr>
          <w:sz w:val="22"/>
        </w:rPr>
        <w:t xml:space="preserve">9. Жалоба, поступившая в орган, предоставляющий </w:t>
      </w:r>
      <w:r>
        <w:rPr>
          <w:sz w:val="22"/>
        </w:rPr>
        <w:t xml:space="preserve">муниципальную услугу, МФЦ, учредителю МФЦ, в организации, предусмотренные </w:t>
      </w:r>
      <w:hyperlink r:id="rId55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либо вышестоящий орган (при его наличии), подлежит рас</w:t>
      </w:r>
      <w:r>
        <w:rPr>
          <w:sz w:val="22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 210-ФЗ, в приеме документов у заяви</w:t>
      </w:r>
      <w:r>
        <w:rPr>
          <w:sz w:val="22"/>
        </w:rPr>
        <w:t>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7" w:name="anchor5210"/>
      <w:bookmarkEnd w:id="97"/>
      <w:r>
        <w:rPr>
          <w:sz w:val="22"/>
        </w:rPr>
        <w:t xml:space="preserve">10. По результатам рассмотрения жалобы орган, предоставляющий муниципальную </w:t>
      </w:r>
      <w:r>
        <w:rPr>
          <w:sz w:val="22"/>
        </w:rPr>
        <w:t>услугу, принимает одно из следующих решений: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8" w:name="anchor521001"/>
      <w:bookmarkEnd w:id="98"/>
      <w:r>
        <w:rPr>
          <w:sz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</w:t>
      </w:r>
      <w:r>
        <w:rPr>
          <w:sz w:val="22"/>
        </w:rPr>
        <w:t>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99" w:name="anchor521002"/>
      <w:bookmarkEnd w:id="99"/>
      <w:r>
        <w:rPr>
          <w:sz w:val="22"/>
        </w:rPr>
        <w:t>2) в удовлетворении жалобы отказывается.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00" w:name="anchor5211"/>
      <w:bookmarkEnd w:id="100"/>
      <w:r>
        <w:rPr>
          <w:sz w:val="22"/>
        </w:rPr>
        <w:t>11. Не позднее дня, сл</w:t>
      </w:r>
      <w:r>
        <w:rPr>
          <w:sz w:val="22"/>
        </w:rPr>
        <w:t>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37A2" w:rsidRDefault="00094236">
      <w:pPr>
        <w:widowControl/>
        <w:ind w:firstLine="720"/>
        <w:jc w:val="both"/>
      </w:pPr>
      <w:bookmarkStart w:id="101" w:name="anchor5212"/>
      <w:bookmarkEnd w:id="101"/>
      <w:r>
        <w:rPr>
          <w:sz w:val="22"/>
        </w:rPr>
        <w:lastRenderedPageBreak/>
        <w:t>12. В случае признания жалобы подлежащей удовлетворению в ответе заявителю, указ</w:t>
      </w:r>
      <w:r>
        <w:rPr>
          <w:sz w:val="22"/>
        </w:rPr>
        <w:t xml:space="preserve">анном в </w:t>
      </w:r>
      <w:hyperlink r:id="rId56" w:history="1">
        <w:r>
          <w:rPr>
            <w:sz w:val="22"/>
          </w:rPr>
          <w:t>подподразделе 7</w:t>
        </w:r>
      </w:hyperlink>
      <w:r>
        <w:rPr>
          <w:sz w:val="22"/>
        </w:rPr>
        <w:t xml:space="preserve"> настоящего подраздела, дается информация о действиях, осуществляемых администрацией Канашского  муниципального округа, МФЦ либо организацией, предусмотренной </w:t>
      </w:r>
      <w:hyperlink r:id="rId5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</w:t>
      </w:r>
      <w:r>
        <w:rPr>
          <w:sz w:val="22"/>
        </w:rPr>
        <w:t xml:space="preserve"> о дальнейших действиях, которые необходимо совершить заявителю в целях получения муниципальной услуги.</w:t>
      </w:r>
    </w:p>
    <w:p w:rsidR="000837A2" w:rsidRDefault="00094236">
      <w:pPr>
        <w:widowControl/>
        <w:ind w:firstLine="720"/>
        <w:jc w:val="both"/>
      </w:pPr>
      <w:bookmarkStart w:id="102" w:name="anchor5213"/>
      <w:bookmarkEnd w:id="102"/>
      <w:r>
        <w:rPr>
          <w:sz w:val="22"/>
        </w:rPr>
        <w:t xml:space="preserve">13. В случае признания жалобы не подлежащей удовлетворению в ответе заявителю, указанном в </w:t>
      </w:r>
      <w:hyperlink r:id="rId58" w:history="1">
        <w:r>
          <w:rPr>
            <w:sz w:val="22"/>
          </w:rPr>
          <w:t>подподразделе 7</w:t>
        </w:r>
      </w:hyperlink>
      <w:r>
        <w:rPr>
          <w:sz w:val="22"/>
        </w:rPr>
        <w:t xml:space="preserve"> настоящего подра</w:t>
      </w:r>
      <w:r>
        <w:rPr>
          <w:sz w:val="22"/>
        </w:rPr>
        <w:t>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03" w:name="anchor5214"/>
      <w:bookmarkEnd w:id="103"/>
      <w:r>
        <w:rPr>
          <w:sz w:val="22"/>
        </w:rPr>
        <w:t>14. Обращение заинтересованного лица считается разрешенным, если рассмотрены все поставленные в них вопросы, приняты необх</w:t>
      </w:r>
      <w:r>
        <w:rPr>
          <w:sz w:val="22"/>
        </w:rPr>
        <w:t>одимые меры и даны письменные ответы.</w:t>
      </w:r>
    </w:p>
    <w:p w:rsidR="000837A2" w:rsidRDefault="00094236">
      <w:pPr>
        <w:widowControl/>
        <w:ind w:firstLine="720"/>
        <w:jc w:val="both"/>
        <w:rPr>
          <w:sz w:val="22"/>
        </w:rPr>
      </w:pPr>
      <w:bookmarkStart w:id="104" w:name="anchor5215"/>
      <w:bookmarkEnd w:id="104"/>
      <w:r>
        <w:rPr>
          <w:sz w:val="22"/>
        </w:rPr>
        <w:t>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</w:t>
      </w:r>
      <w:r>
        <w:rPr>
          <w:sz w:val="22"/>
        </w:rPr>
        <w:t>но направляет имеющиеся материалы в органы прокуратуры.</w:t>
      </w: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05" w:name="anchor53"/>
      <w:bookmarkEnd w:id="105"/>
      <w:r>
        <w:rPr>
          <w:b/>
          <w:sz w:val="22"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0837A2" w:rsidRDefault="00094236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Заинтересованное лицо вправе оспорить решения, дей</w:t>
      </w:r>
      <w:r>
        <w:rPr>
          <w:sz w:val="22"/>
        </w:rPr>
        <w:t>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837A2">
      <w:pPr>
        <w:widowControl/>
        <w:ind w:firstLine="720"/>
        <w:jc w:val="both"/>
      </w:pP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06" w:name="anchor1100"/>
      <w:bookmarkEnd w:id="106"/>
      <w:r>
        <w:rPr>
          <w:kern w:val="0"/>
          <w:sz w:val="18"/>
          <w:szCs w:val="18"/>
        </w:rPr>
        <w:t>Приложение № 1</w:t>
      </w: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0837A2" w:rsidRDefault="0009423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</w:t>
      </w:r>
      <w:r>
        <w:rPr>
          <w:kern w:val="0"/>
          <w:sz w:val="18"/>
          <w:szCs w:val="18"/>
        </w:rPr>
        <w:t xml:space="preserve">Канашского муниципального округа Чувашской Республики 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ОБРАЗЕЦ заявления юридического лица, от имени которого действует представитель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ind w:left="6663"/>
        <w:jc w:val="both"/>
      </w:pPr>
      <w:r>
        <w:rPr>
          <w:rFonts w:eastAsia="Symbol"/>
          <w:sz w:val="20"/>
          <w:szCs w:val="24"/>
        </w:rPr>
        <w:t>В администрацию Канашского                  муниципального округа                                        Чувашской Респу</w:t>
      </w:r>
      <w:r>
        <w:rPr>
          <w:rFonts w:eastAsia="Symbol"/>
          <w:sz w:val="20"/>
          <w:szCs w:val="24"/>
        </w:rPr>
        <w:t>блики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Заявление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Я, _________________________________________________________________________________________________,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      (Ф.И.О.)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имеющий(ая) паспорт серии ______________ № _________________________ код подразделения</w:t>
      </w:r>
      <w:r>
        <w:rPr>
          <w:rFonts w:eastAsia="Symbol"/>
          <w:sz w:val="20"/>
          <w:szCs w:val="24"/>
        </w:rPr>
        <w:t xml:space="preserve"> 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(наименование и реквизиты иного документа, удостоверяющего личность)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выдан _____________________________________ «___»" _________</w:t>
      </w:r>
      <w:r>
        <w:rPr>
          <w:rFonts w:eastAsia="Symbol"/>
          <w:sz w:val="20"/>
          <w:szCs w:val="24"/>
        </w:rPr>
        <w:t>__ _______ г.,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(кем и когда выдан)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Проживающий(ая) по адресу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(полностью адрес постоянного или преимущественного проживания)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Действую</w:t>
      </w:r>
      <w:r>
        <w:rPr>
          <w:rFonts w:eastAsia="Symbol"/>
          <w:sz w:val="20"/>
          <w:szCs w:val="24"/>
        </w:rPr>
        <w:t>щий(ая) от имени 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(полностью наименование юридического </w:t>
      </w:r>
      <w:r>
        <w:rPr>
          <w:rFonts w:eastAsia="Symbol"/>
          <w:sz w:val="20"/>
          <w:szCs w:val="24"/>
        </w:rPr>
        <w:t>лица)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адрес места нахождения 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на основании ____________________________</w:t>
      </w:r>
      <w:r>
        <w:rPr>
          <w:rFonts w:eastAsia="Symbol"/>
          <w:sz w:val="20"/>
          <w:szCs w:val="24"/>
        </w:rPr>
        <w:t>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(наименование и реквизиты документа, на основании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которого действует представитель)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прошу выдать информацию о _______________________________________</w:t>
      </w:r>
      <w:r>
        <w:rPr>
          <w:rFonts w:eastAsia="Symbol"/>
          <w:sz w:val="20"/>
          <w:szCs w:val="24"/>
        </w:rPr>
        <w:t>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К настоящему заявлению прилагаются: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</w:t>
      </w:r>
      <w:r>
        <w:rPr>
          <w:rFonts w:eastAsia="Symbol"/>
          <w:sz w:val="20"/>
          <w:szCs w:val="24"/>
        </w:rPr>
        <w:t>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Контактный телефон __________________.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Информацию прошу (нужное отметить):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выдать лично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направить по почте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выдать предс</w:t>
      </w:r>
      <w:r>
        <w:rPr>
          <w:rFonts w:eastAsia="Symbol"/>
          <w:sz w:val="20"/>
          <w:szCs w:val="24"/>
        </w:rPr>
        <w:t>тавителю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направить по почте представителю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 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(подпись представителя)           (полностью Ф.И.О. представителя)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«____» _________________ _______ г.</w:t>
      </w:r>
    </w:p>
    <w:p w:rsidR="000837A2" w:rsidRDefault="000837A2">
      <w:pPr>
        <w:widowControl/>
        <w:ind w:firstLine="720"/>
        <w:jc w:val="both"/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07" w:name="anchor1200"/>
      <w:bookmarkEnd w:id="107"/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2</w:t>
      </w: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</w:t>
      </w:r>
      <w:r>
        <w:rPr>
          <w:kern w:val="0"/>
          <w:sz w:val="18"/>
          <w:szCs w:val="18"/>
        </w:rPr>
        <w:t>Административному регламенту</w:t>
      </w:r>
    </w:p>
    <w:p w:rsidR="000837A2" w:rsidRDefault="0009423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ОБРАЗЕЦ заявления физического лица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ind w:left="6663"/>
        <w:jc w:val="both"/>
      </w:pPr>
      <w:r>
        <w:rPr>
          <w:rFonts w:eastAsia="Symbol"/>
          <w:sz w:val="20"/>
          <w:szCs w:val="24"/>
        </w:rPr>
        <w:t>В администрацию Канашского  муниц</w:t>
      </w:r>
      <w:r>
        <w:rPr>
          <w:rFonts w:eastAsia="Symbol"/>
          <w:sz w:val="20"/>
          <w:szCs w:val="24"/>
        </w:rPr>
        <w:t>и</w:t>
      </w:r>
      <w:r>
        <w:rPr>
          <w:rFonts w:eastAsia="Symbol"/>
          <w:sz w:val="20"/>
          <w:szCs w:val="24"/>
        </w:rPr>
        <w:t>пального округа Чувашской Республики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Заявление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Я, ___________________________________</w:t>
      </w:r>
      <w:r>
        <w:rPr>
          <w:rFonts w:eastAsia="Symbol"/>
          <w:sz w:val="20"/>
          <w:szCs w:val="24"/>
        </w:rPr>
        <w:t>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(Ф.И.О.)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проживающий(ая) по адресу _____________________________________________________________________________,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(адрес </w:t>
      </w:r>
      <w:r>
        <w:rPr>
          <w:rFonts w:eastAsia="Symbol"/>
          <w:sz w:val="20"/>
          <w:szCs w:val="24"/>
        </w:rPr>
        <w:t>постоянного или преимущественного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                проживания)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прошу выдать информацию о 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</w:t>
      </w:r>
      <w:r>
        <w:rPr>
          <w:rFonts w:eastAsia="Symbol"/>
          <w:sz w:val="20"/>
          <w:szCs w:val="24"/>
        </w:rPr>
        <w:t>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______________________________________________________________________________________________________.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К настоящему заявлению прилагаю: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</w:t>
      </w:r>
      <w:r>
        <w:rPr>
          <w:rFonts w:eastAsia="Symbol"/>
          <w:sz w:val="20"/>
          <w:szCs w:val="24"/>
        </w:rPr>
        <w:t>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Контактный телефо</w:t>
      </w:r>
      <w:r>
        <w:rPr>
          <w:rFonts w:eastAsia="Symbol"/>
          <w:sz w:val="20"/>
          <w:szCs w:val="24"/>
        </w:rPr>
        <w:t>н 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Информацию прошу (нужное отметить):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выдать лично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- направить по почте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 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(подпись)                         (полностью Ф.И.О.)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«____» ___________ ____ г.</w:t>
      </w:r>
    </w:p>
    <w:p w:rsidR="000837A2" w:rsidRDefault="000837A2">
      <w:pPr>
        <w:widowControl/>
        <w:ind w:firstLine="720"/>
        <w:jc w:val="both"/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08" w:name="anchor1300"/>
      <w:bookmarkEnd w:id="108"/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3</w:t>
      </w: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0837A2" w:rsidRDefault="0009423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0837A2" w:rsidRDefault="000837A2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824"/>
      </w:tblGrid>
      <w:tr w:rsidR="000837A2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94236">
            <w:pPr>
              <w:widowControl/>
              <w:jc w:val="center"/>
            </w:pPr>
            <w:r>
              <w:t xml:space="preserve">Признак заявителя, уполномоченного </w:t>
            </w:r>
            <w:r>
              <w:t>лица (законного представителя)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94236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0837A2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94236">
            <w:pPr>
              <w:widowControl/>
            </w:pPr>
            <w:r>
              <w:t>Статус заявителя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94236">
            <w:pPr>
              <w:widowControl/>
            </w:pPr>
            <w:r>
              <w:t xml:space="preserve">Физические, юридические лица, индивидуальные предприниматели, безвозмездно передающие в муниципальную собственность Канашского  муниципального округа Чувашской Республики </w:t>
            </w:r>
            <w:r>
              <w:t>имущество</w:t>
            </w:r>
          </w:p>
        </w:tc>
      </w:tr>
      <w:tr w:rsidR="000837A2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94236">
            <w:pPr>
              <w:widowControl/>
            </w:pPr>
            <w: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37A2" w:rsidRDefault="000837A2">
            <w:pPr>
              <w:widowControl/>
            </w:pPr>
          </w:p>
        </w:tc>
      </w:tr>
    </w:tbl>
    <w:p w:rsidR="000837A2" w:rsidRDefault="000837A2">
      <w:pPr>
        <w:widowControl/>
        <w:ind w:firstLine="720"/>
        <w:jc w:val="both"/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09" w:name="anchor1400"/>
      <w:bookmarkEnd w:id="109"/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837A2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4</w:t>
      </w:r>
    </w:p>
    <w:p w:rsidR="000837A2" w:rsidRDefault="00094236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0837A2" w:rsidRDefault="00094236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</w:t>
      </w:r>
      <w:r>
        <w:rPr>
          <w:kern w:val="0"/>
          <w:sz w:val="18"/>
          <w:szCs w:val="18"/>
        </w:rPr>
        <w:t xml:space="preserve">Канашского муниципального округа Чувашской Республики 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       (должностное лицо, которому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            направляется жалоба)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от </w:t>
      </w:r>
      <w:r>
        <w:rPr>
          <w:rFonts w:eastAsia="Symbol"/>
          <w:sz w:val="20"/>
          <w:szCs w:val="24"/>
        </w:rPr>
        <w:t>_________________________________________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(Ф.И.О., полностью)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____________________________________________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зарегистрированного(ой) по адресу: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________________</w:t>
      </w:r>
      <w:r>
        <w:rPr>
          <w:rFonts w:eastAsia="Symbol"/>
          <w:sz w:val="20"/>
          <w:szCs w:val="24"/>
        </w:rPr>
        <w:t>____________________________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____________________________________________</w:t>
      </w:r>
    </w:p>
    <w:p w:rsidR="000837A2" w:rsidRDefault="00094236">
      <w:pPr>
        <w:widowControl/>
        <w:suppressAutoHyphens w:val="0"/>
        <w:ind w:left="5103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телефон 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</w:t>
      </w:r>
      <w:r>
        <w:rPr>
          <w:b/>
        </w:rPr>
        <w:t xml:space="preserve"> предоставления муниципальной услуги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(наименование    структурного    подразделения,   должность,  Ф.И.О. должностного  лица  администрации,  МФЦ,  </w:t>
      </w:r>
      <w:r>
        <w:rPr>
          <w:rFonts w:eastAsia="Symbol"/>
          <w:sz w:val="20"/>
          <w:szCs w:val="24"/>
        </w:rPr>
        <w:t>Ф.И.О. руководителя, работника, организации, Ф.И.О. руководителя, работника, на которых подается жалоба)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bookmarkStart w:id="110" w:name="anchor1401"/>
      <w:bookmarkEnd w:id="110"/>
      <w:r>
        <w:rPr>
          <w:rFonts w:eastAsia="Symbol"/>
          <w:sz w:val="20"/>
          <w:szCs w:val="24"/>
        </w:rPr>
        <w:t xml:space="preserve">     1.    Предмет    жалобы    (краткое  изложение  обжалуемых  действий (бездействий) или решений)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</w:t>
      </w:r>
      <w:r>
        <w:rPr>
          <w:rFonts w:eastAsia="Symbol"/>
          <w:sz w:val="20"/>
          <w:szCs w:val="24"/>
        </w:rPr>
        <w:t>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</w:t>
      </w:r>
      <w:r>
        <w:rPr>
          <w:rFonts w:eastAsia="Symbol"/>
          <w:sz w:val="20"/>
          <w:szCs w:val="24"/>
        </w:rPr>
        <w:t>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bookmarkStart w:id="111" w:name="anchor1402"/>
      <w:bookmarkEnd w:id="111"/>
      <w:r>
        <w:rPr>
          <w:rFonts w:eastAsia="Symbol"/>
          <w:sz w:val="20"/>
          <w:szCs w:val="24"/>
        </w:rPr>
        <w:t xml:space="preserve">     2.  Причина несогласия (основания, по которым лицо, подающее жалобу, несогласно  с действием (бездействием) или решением со ссылками на пункты административного регламента, либо статьи закона)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</w:t>
      </w:r>
      <w:r>
        <w:rPr>
          <w:rFonts w:eastAsia="Symbol"/>
          <w:sz w:val="20"/>
          <w:szCs w:val="24"/>
        </w:rPr>
        <w:t>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bookmarkStart w:id="112" w:name="anchor1403"/>
      <w:bookmarkEnd w:id="112"/>
      <w:r>
        <w:rPr>
          <w:rFonts w:eastAsia="Symbol"/>
          <w:sz w:val="20"/>
          <w:szCs w:val="24"/>
        </w:rPr>
        <w:t xml:space="preserve">     3.  Приложение:  (документы,  либо  копии документов, подтверждающие изложенные </w:t>
      </w:r>
      <w:r>
        <w:rPr>
          <w:rFonts w:eastAsia="Symbol"/>
          <w:sz w:val="20"/>
          <w:szCs w:val="24"/>
        </w:rPr>
        <w:t>обстоятельства)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_______________________________________________________________________________________________________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>________________________________</w:t>
      </w:r>
      <w:r>
        <w:rPr>
          <w:rFonts w:eastAsia="Symbol"/>
          <w:sz w:val="20"/>
          <w:szCs w:val="24"/>
        </w:rPr>
        <w:t>_______________________________________________________________________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Способ получения ответа (нужное подчеркнуть):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- при личном обращении;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- посредством почтового отправления на адрес, указанный в заявлении;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- посредством электронно</w:t>
      </w:r>
      <w:r>
        <w:rPr>
          <w:rFonts w:eastAsia="Symbol"/>
          <w:sz w:val="20"/>
          <w:szCs w:val="24"/>
        </w:rPr>
        <w:t>й почты ___________________________________.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_____________________              _________________________________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подпись заявителя                  фамилия, имя, (при наличии)</w:t>
      </w: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                                       отчество заявителя</w:t>
      </w:r>
    </w:p>
    <w:p w:rsidR="000837A2" w:rsidRDefault="000837A2">
      <w:pPr>
        <w:widowControl/>
        <w:ind w:firstLine="720"/>
        <w:jc w:val="both"/>
      </w:pPr>
    </w:p>
    <w:p w:rsidR="000837A2" w:rsidRDefault="00094236">
      <w:pPr>
        <w:widowControl/>
        <w:suppressAutoHyphens w:val="0"/>
        <w:jc w:val="both"/>
        <w:rPr>
          <w:rFonts w:eastAsia="Symbol"/>
          <w:sz w:val="20"/>
          <w:szCs w:val="24"/>
        </w:rPr>
      </w:pPr>
      <w:r>
        <w:rPr>
          <w:rFonts w:eastAsia="Symbol"/>
          <w:sz w:val="20"/>
          <w:szCs w:val="24"/>
        </w:rPr>
        <w:t xml:space="preserve">     «___» ___________ 20_______ г.</w:t>
      </w:r>
    </w:p>
    <w:p w:rsidR="000837A2" w:rsidRDefault="000837A2">
      <w:pPr>
        <w:widowControl/>
        <w:ind w:firstLine="720"/>
        <w:jc w:val="both"/>
      </w:pPr>
    </w:p>
    <w:p w:rsidR="000837A2" w:rsidRDefault="000837A2">
      <w:pPr>
        <w:keepNext/>
        <w:widowControl/>
        <w:ind w:firstLine="720"/>
        <w:jc w:val="center"/>
        <w:rPr>
          <w:b/>
          <w:sz w:val="22"/>
        </w:rPr>
      </w:pPr>
    </w:p>
    <w:sectPr w:rsidR="000837A2">
      <w:footerReference w:type="default" r:id="rId59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36" w:rsidRDefault="00094236">
      <w:r>
        <w:separator/>
      </w:r>
    </w:p>
  </w:endnote>
  <w:endnote w:type="continuationSeparator" w:id="0">
    <w:p w:rsidR="00094236" w:rsidRDefault="0009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D7D0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7D08" w:rsidRDefault="00094236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7D08" w:rsidRDefault="00094236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D7D08" w:rsidRDefault="00094236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36" w:rsidRDefault="00094236">
      <w:r>
        <w:rPr>
          <w:color w:val="000000"/>
        </w:rPr>
        <w:separator/>
      </w:r>
    </w:p>
  </w:footnote>
  <w:footnote w:type="continuationSeparator" w:id="0">
    <w:p w:rsidR="00094236" w:rsidRDefault="0009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397E"/>
    <w:multiLevelType w:val="multilevel"/>
    <w:tmpl w:val="A1CECA64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37A2"/>
    <w:rsid w:val="00004D57"/>
    <w:rsid w:val="000837A2"/>
    <w:rsid w:val="000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1200" TargetMode="External"/><Relationship Id="rId18" Type="http://schemas.openxmlformats.org/officeDocument/2006/relationships/hyperlink" Target="https://internet.garant.ru/document/redirect/12177515/101" TargetMode="External"/><Relationship Id="rId26" Type="http://schemas.openxmlformats.org/officeDocument/2006/relationships/hyperlink" Target="https://internet.garant.ru/document/redirect/10164504/15" TargetMode="External"/><Relationship Id="rId39" Type="http://schemas.openxmlformats.org/officeDocument/2006/relationships/hyperlink" Target="#anchor521001" TargetMode="External"/><Relationship Id="rId21" Type="http://schemas.openxmlformats.org/officeDocument/2006/relationships/hyperlink" Target="https://internet.garant.ru/document/redirect/12177515/16172" TargetMode="External"/><Relationship Id="rId34" Type="http://schemas.openxmlformats.org/officeDocument/2006/relationships/hyperlink" Target="#anchor12" TargetMode="External"/><Relationship Id="rId42" Type="http://schemas.openxmlformats.org/officeDocument/2006/relationships/hyperlink" Target="https://internet.garant.ru/document/redirect/12177515/160013" TargetMode="External"/><Relationship Id="rId47" Type="http://schemas.openxmlformats.org/officeDocument/2006/relationships/hyperlink" Target="https://internet.garant.ru/document/redirect/12177515/160013" TargetMode="External"/><Relationship Id="rId50" Type="http://schemas.openxmlformats.org/officeDocument/2006/relationships/hyperlink" Target="https://internet.garant.ru/document/redirect/12177515/16011" TargetMode="External"/><Relationship Id="rId55" Type="http://schemas.openxmlformats.org/officeDocument/2006/relationships/hyperlink" Target="https://internet.garant.ru/document/redirect/12177515/1601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2120" TargetMode="External"/><Relationship Id="rId20" Type="http://schemas.openxmlformats.org/officeDocument/2006/relationships/hyperlink" Target="https://internet.garant.ru/document/redirect/12177515/91" TargetMode="External"/><Relationship Id="rId29" Type="http://schemas.openxmlformats.org/officeDocument/2006/relationships/hyperlink" Target="#anchor26" TargetMode="External"/><Relationship Id="rId41" Type="http://schemas.openxmlformats.org/officeDocument/2006/relationships/hyperlink" Target="https://internet.garant.ru/document/redirect/12177515/160013" TargetMode="External"/><Relationship Id="rId54" Type="http://schemas.openxmlformats.org/officeDocument/2006/relationships/hyperlink" Target="https://internet.garant.ru/document/redirect/12177515/16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12148567/4" TargetMode="External"/><Relationship Id="rId37" Type="http://schemas.openxmlformats.org/officeDocument/2006/relationships/hyperlink" Target="#anchor28" TargetMode="External"/><Relationship Id="rId40" Type="http://schemas.openxmlformats.org/officeDocument/2006/relationships/hyperlink" Target="https://internet.garant.ru/document/redirect/12177515/1510" TargetMode="External"/><Relationship Id="rId45" Type="http://schemas.openxmlformats.org/officeDocument/2006/relationships/hyperlink" Target="https://internet.garant.ru/document/redirect/12177515/160013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#anchor52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2110" TargetMode="External"/><Relationship Id="rId23" Type="http://schemas.openxmlformats.org/officeDocument/2006/relationships/hyperlink" Target="#anchor26" TargetMode="External"/><Relationship Id="rId28" Type="http://schemas.openxmlformats.org/officeDocument/2006/relationships/hyperlink" Target="#anchor1300" TargetMode="External"/><Relationship Id="rId36" Type="http://schemas.openxmlformats.org/officeDocument/2006/relationships/hyperlink" Target="#anchor28" TargetMode="External"/><Relationship Id="rId49" Type="http://schemas.openxmlformats.org/officeDocument/2006/relationships/hyperlink" Target="http://gov.cap.ru/Default.aspx?gov_id=835" TargetMode="External"/><Relationship Id="rId57" Type="http://schemas.openxmlformats.org/officeDocument/2006/relationships/hyperlink" Target="https://internet.garant.ru/document/redirect/12177515/1601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ternet.garant.ru/document/redirect/12177515/15" TargetMode="External"/><Relationship Id="rId19" Type="http://schemas.openxmlformats.org/officeDocument/2006/relationships/hyperlink" Target="https://internet.garant.ru/document/redirect/12177515/706" TargetMode="External"/><Relationship Id="rId31" Type="http://schemas.openxmlformats.org/officeDocument/2006/relationships/hyperlink" Target="#anchor26" TargetMode="External"/><Relationship Id="rId44" Type="http://schemas.openxmlformats.org/officeDocument/2006/relationships/hyperlink" Target="https://internet.garant.ru/document/redirect/12177515/160013" TargetMode="External"/><Relationship Id="rId52" Type="http://schemas.openxmlformats.org/officeDocument/2006/relationships/hyperlink" Target="https://internet.garant.ru/document/redirect/12177515/1601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https://internet.garant.ru/document/redirect/12184522/0" TargetMode="External"/><Relationship Id="rId22" Type="http://schemas.openxmlformats.org/officeDocument/2006/relationships/hyperlink" Target="#anchor26" TargetMode="External"/><Relationship Id="rId27" Type="http://schemas.openxmlformats.org/officeDocument/2006/relationships/hyperlink" Target="https://internet.garant.ru/document/redirect/12177515/1510" TargetMode="External"/><Relationship Id="rId30" Type="http://schemas.openxmlformats.org/officeDocument/2006/relationships/hyperlink" Target="https://internet.garant.ru/document/redirect/76817060/140118" TargetMode="External"/><Relationship Id="rId35" Type="http://schemas.openxmlformats.org/officeDocument/2006/relationships/hyperlink" Target="#anchor26" TargetMode="External"/><Relationship Id="rId43" Type="http://schemas.openxmlformats.org/officeDocument/2006/relationships/hyperlink" Target="https://internet.garant.ru/document/redirect/12177515/16011" TargetMode="External"/><Relationship Id="rId48" Type="http://schemas.openxmlformats.org/officeDocument/2006/relationships/hyperlink" Target="https://internet.garant.ru/document/redirect/12177515/16011" TargetMode="External"/><Relationship Id="rId56" Type="http://schemas.openxmlformats.org/officeDocument/2006/relationships/hyperlink" Target="#anchor5207" TargetMode="External"/><Relationship Id="rId8" Type="http://schemas.openxmlformats.org/officeDocument/2006/relationships/image" Target="media/image1.png"/><Relationship Id="rId51" Type="http://schemas.openxmlformats.org/officeDocument/2006/relationships/hyperlink" Target="#anchor14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anchor1100" TargetMode="External"/><Relationship Id="rId17" Type="http://schemas.openxmlformats.org/officeDocument/2006/relationships/hyperlink" Target="https://internet.garant.ru/document/redirect/12177515/701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document/redirect/12177515/705" TargetMode="External"/><Relationship Id="rId38" Type="http://schemas.openxmlformats.org/officeDocument/2006/relationships/hyperlink" Target="#anchor521001" TargetMode="External"/><Relationship Id="rId46" Type="http://schemas.openxmlformats.org/officeDocument/2006/relationships/hyperlink" Target="https://internet.garant.ru/document/redirect/12177515/701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11779</Words>
  <Characters>67141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2023-07-27T05:49:00Z</cp:lastPrinted>
  <dcterms:created xsi:type="dcterms:W3CDTF">2023-09-04T11:13:00Z</dcterms:created>
  <dcterms:modified xsi:type="dcterms:W3CDTF">2023-09-04T11:13:00Z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