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17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(надзора) в сфере образования в части требований к структуре              официального сайта образовательной организации           в информационно-телекоммуникационной сети "Интернет"                    и </w:t>
      </w:r>
      <w:r>
        <w:rPr>
          <w:rFonts w:ascii="Courier New" w:hAnsi="Courier New" w:eastAsia="Courier New" w:cs="Courier New"/>
          <w:color w:val="000000"/>
          <w:sz w:val="24"/>
        </w:rPr>
        <w:t xml:space="preserve">формату представления информации     1.  Наименование  вида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</w:t>
      </w:r>
      <w:r>
        <w:rPr>
          <w:rFonts w:ascii="Courier New" w:hAnsi="Courier New" w:eastAsia="Courier New" w:cs="Courier New"/>
          <w:color w:val="000000"/>
          <w:sz w:val="24"/>
        </w:rPr>
        <w:t xml:space="preserve">ыйгосударственный контроль (надзор) в сфере образования.   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Российской Федерации, осуществляющего переданные           Российской Федерацией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____________________________________________________.     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</w:t>
      </w:r>
      <w:r>
        <w:rPr>
          <w:rFonts w:ascii="Courier New" w:hAnsi="Courier New" w:eastAsia="Courier New" w:cs="Courier New"/>
          <w:color w:val="000000"/>
          <w:sz w:val="24"/>
        </w:rPr>
        <w:t xml:space="preserve">омер    индивидуальногопредпринимателя,   адрес  регистрации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</w:t>
      </w:r>
      <w:r>
        <w:rPr>
          <w:rFonts w:ascii="Courier New" w:hAnsi="Courier New" w:eastAsia="Courier New" w:cs="Courier New"/>
          <w:color w:val="000000"/>
          <w:sz w:val="24"/>
        </w:rPr>
        <w:t xml:space="preserve">в  пределах  места  нахождения  юридического  лица  (его  филиалов,представительств,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</w:t>
      </w:r>
      <w:r>
        <w:rPr>
          <w:rFonts w:ascii="Courier New" w:hAnsi="Courier New" w:eastAsia="Courier New" w:cs="Courier New"/>
          <w:color w:val="000000"/>
          <w:sz w:val="24"/>
        </w:rPr>
        <w:t xml:space="preserve">та) проведения проверки с заполнением проверочного листа:__________________________________________________________________________.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</w:t>
      </w:r>
      <w:r>
        <w:rPr>
          <w:rFonts w:ascii="Courier New" w:hAnsi="Courier New" w:eastAsia="Courier New" w:cs="Courier New"/>
          <w:color w:val="000000"/>
          <w:sz w:val="24"/>
        </w:rPr>
        <w:t xml:space="preserve">кой Федерацией полномочия всфере  образования,  о  проведении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</w:t>
      </w:r>
      <w:r>
        <w:rPr>
          <w:rFonts w:ascii="Courier New" w:hAnsi="Courier New" w:eastAsia="Courier New" w:cs="Courier New"/>
          <w:color w:val="000000"/>
          <w:sz w:val="24"/>
        </w:rPr>
        <w:t xml:space="preserve">е образования:__________________________________________________________________________.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</w:t>
      </w:r>
      <w:r>
        <w:rPr>
          <w:rFonts w:ascii="Courier New" w:hAnsi="Courier New" w:eastAsia="Courier New" w:cs="Courier New"/>
          <w:color w:val="000000"/>
          <w:sz w:val="24"/>
        </w:rPr>
        <w:t xml:space="preserve">еты на которые свидетельствуют о соблюдении или несоблюденииконтролируемым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 ли образовательной организацией на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 с целью обеспечения доступа к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информации и копиям документов, предусмотренным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частью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29 декабря 2012 г. N. 273-ФЗ "Об образовании в Российской Федерации" (далее соответственно - информация; копии документов; Федеральный закон N 273-ФЗ)?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Требования N 1493)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Представляется ли информация в разделе в виде набора страниц, и (или) иерархического списка, и (или) ссылок на другие разделы Сайта?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Имеет ли информация общий механизм навигации по всем страницам раздела?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Представлен ли механизм навигации на каждой странице раздела?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 ли доступ к разделу с главной (основной) страницы Сайта, а также из основного навигационного меню Сайта?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Доступны ли страницы раздела в сети "Интернет" без дополнительной регистрации?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Содержат ли страницы раздела в сети "Интернет" информацию и копии документов,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Содержат ли страницы раздела в сети "Интернет" доступные для посетителей Сайта ссылки на файлы, содержащие информацию о назначении данных файлов?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раздел подразделы: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"Основные сведения"?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"Структура и органы управления образовательной организацией"?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"Документы"?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"Образование"?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"Руководство"?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"Педагогический состав"?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"Материально-техническое обеспечение и оснащенность образовательного процесса. Доступная среда"?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"Платные образовательные услуги"?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"Финансово-хозяйственная деятельность"?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"Вакантные места для приема (перевода) обучающихся"?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"Стипендии и меры поддержки обучающихся"?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"Международное сотрудничество"?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"Организация питания в образовательной организации"?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"Образовательные стандарты и требования"?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"Основные сведения"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полном и сокращенном (при наличии) наименовании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дате создания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об учредителе, учредителях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о месте нахождения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о режиме и графике работы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о контактных телефонах и адресах электронной почты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о местах осуществления образовательной деятельности, сведения о которых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273-ФЗ не включаются в соответствующую запись в реестре лицензий на осуществление образовательной деятельности, перечисленных в Правилах размещения на официальном сайте образовательной организации в информационно-телекоммуникационной сети "Интернет" и 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бновления информации об образовательной организации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в виде адреса места нахождения?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з) о лицензии на осуществление образовательной деятельности (выписке из реестра лицензий на осуществление образовательной деятельности)?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тельных программ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"Структура и органы управления образовательной организацией"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наименовании структурного подразделения (органа управления)?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фамилиях, именах, отчествах (при наличии) и должности руководителей структурных подразделений?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 месте нахождения структурных подразделений?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об адресах официальных Сайтов в сети "Интернет" структурных подразделений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об адресах электронной почты структурных подразделений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6 апреля 2011 г. N 63-ФЗ "Об электронной подписи" (далее - электронный документ)?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Размещены ли в подразделе "Документы" копии следующих документов или электронные документы: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устав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правила внутреннего распорядка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правила внутреннего трудового распорядка?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коллективный договор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273-ФЗ?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отчет о результатах самообследования?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признания его недействительным)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"Образование"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программы, с указанием для каждой из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них следующей информации: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об уровне общего или профессионального образования, о наименовании образовательной программы (для общеобразовательных программ)?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форме обучения (за исключением образовательных программ дошкольного образования)?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их лиц (в форме электронного документа)?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3) о численности обучающихся, являющихся иностранными гражданами, по каждой общеобразовательной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ки (для профессиональных образовательных программ)?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4) о языках образования (в форме электронного документа)?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5) о результатах приема по каждой профессии,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Российской Федерации, 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профессионального, по каждой профессии, специальности?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"Руководство"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фамилия, имя, отчество (последнее - при наличии) руководителя, его заместителей?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должности руководителя, его заместителей?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контактные телефоны?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адреса электронной почты?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"Педагогический состав" следующую информацию о персональном составе педагогических работников: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фамилия, имя, отчество (последнее - при наличии) педагогического работника?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занимаемая должность (должности)?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преподаваемые учебные предметы, курсы, дисциплины (модули)?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ученая степень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ученое звание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сведения о повышении квалификации (за последние 3 года)?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з) сведения о профессиональной переподготовке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 или укрупненной группы профессий, специальностей, в реализации которых участвует педагогический работник?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"Материально-техническое обеспечение и оснащенность образовательного процесса. Доступная среда"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наличии оборудованных учебных кабинетов?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наличии оборудованных объектов для проведения практических занятий?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 наличии оборудованных библиотек?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о наличии оборудованных объектов спорта?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о наличии оборудованных средствах обучения и воспитания?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о доступе к информационным системам и информационно-телекоммуникационным сетям?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об электронных образовательных ресурсах, к которым обеспечивается доступ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з) о количестве жилых помещений в общежитии, интернате, формировании платы за проживание в общежитии?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о специальных условиях для получения образования инвалидами и лицами с ограниченными возможностями здоровья: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"Платные образовательные услуги" следующие документы: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порядке оказания платных образовательных услуг, в том числе образец договора об оказании платных образовательных услуг?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об утверждении стоимости обучения по каждой образовательной программе?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"Финансово-хозяйственная деятельность"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счет средств физических (юридических) лиц?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поступлении финансовых и материальных средств по итогам финансового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 расходовании финансовых и материальных средств по итогам финансового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 в форме электронного документа?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"Вакантные места для приема (перевода) обучающихся"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финансируемые за счет бюджетных ассигнований федерального бюджета, бюджетов субъектов Российской Федерации, местных бюджетов?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финансируемые по договорам об образовании за счет средств физических и (или) юридических лиц?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"Стипендии и меры поддержки обучающихся" следующую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наличии и условиях предоставления обучающимся стипендий?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наличии и условиях предоставления обучающимся мер социальной поддержки?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 наличии общежития, интерната?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о количестве жилых помещений в общежитии, интернате для иногородних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о формировании платы за проживание в общежитии?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"Международное сотрудничество" информацию о заключенных и планируемых к заключению договорах с иностранными и (или) международными организациями по вопросам образования и науки?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"Организация питания в образовательной организации"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об условиях питания и охраны здоровья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меню ежедневного горячего питания?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информацию о наличии диетического меню в общеобразовательной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перечни юридических лиц и индивидуальных предпринимателей, оказывающих услуги по организации питания в общеобразовательной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форму обратной связи для родителей обучающихся и ответы на вопросы родителей по питанию?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подраздел "Образовательные стандарты и требования"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о федеральных государственных образовательных стандартах в виде активных ссылок, непосредственный переход по которым позволяет получить доступ к официально опубликованным нормативным правовым актам?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о федеральных государственных требованиях в виде активных ссылок, непосредственный переход по которым позволяет получить доступ к официально опубликованным нормативным правовым актам?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об образовательных стандартах (при наличии), размещенных с приложением копий соответствующих документов, электронных документов?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Имеется ли версия Сайта для слабовидящих?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Размещается ли информация на Сайте в текстовом, гипертекстовом, графическом форматах, а также в форматах инфографики, мультимедиа, электронного документа, открытых данных и базы данных?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Размещается ли информация на Сайте в виде текста в формате, обеспечивающем возможность поиска и копирования фрагментов текста средствами браузера?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Размещаются ли на Сайте текстовые и табличные материалы дополнительно к гипертекстовому формату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поиска и копирования произвольного фрагмента текста средствами соответствующей программы для просмотра?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Обеспечены ли посредством применения форматов представления информации, размещенной на Сайте, пользователю: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свободный доступ к информации на основе общедоступного программного обеспечения?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возможность прочтения отсканированного текста в электронной копии документа, изготовленного на бумажном носителе?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Представляется ли на Сайте информация, указанная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1493, в формате, обеспечивающем ее автоматическую обработку, в целях повторного использования информации без предварительного изменения человеком?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Содержат ли все страницы официального Сайта, содержащие сведения,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1493, html-разметку, определяющую наличие соответствующей информации, подлежащей размещению на Сайте?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Доступны ли для просмотра посетителями Сайта во всех подразделах раздела данные, размеченные html-разметкой, определяющей наличие соответствующей информации?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Требований N 1493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 ________________________________________________________________  _________ (Должность, фамилия, имя, отчество (при наличии) должностного    (подпись)лица органа исполнительной власти субъекта Российской</w:t>
      </w:r>
      <w:r>
        <w:rPr>
          <w:rFonts w:ascii="Courier New" w:hAnsi="Courier New" w:eastAsia="Courier New" w:cs="Courier New"/>
          <w:color w:val="000000"/>
          <w:sz w:val="24"/>
        </w:rPr>
        <w:t xml:space="preserve"> Федерации,  осуществляющего переданные Российской Федерацией полномочия   в сфере образования, проводившего проверку и заполнившего                      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Утверждены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Рособрнадзора от 4 августа 2023 г. N 1493 (зарегистрирован Минюстом России 28 ноября 2023 г., регистрационный N 76133), действует до 1 марта 2028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Утверждены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20 октября 2021 г. N 1802, действует до 1 марта 2028 года.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2025-04-15T07:41:50Z</dcterms:modified>
</cp:coreProperties>
</file>