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69" w:rsidRPr="007D5A31" w:rsidRDefault="00192369" w:rsidP="002B59D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D5A31">
        <w:rPr>
          <w:rFonts w:ascii="Times New Roman" w:hAnsi="Times New Roman" w:cs="Times New Roman"/>
          <w:color w:val="auto"/>
        </w:rPr>
        <w:t>Итоги социально-экономического развития</w:t>
      </w:r>
    </w:p>
    <w:p w:rsidR="00192369" w:rsidRPr="00192369" w:rsidRDefault="00192369" w:rsidP="002B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369">
        <w:rPr>
          <w:rFonts w:ascii="Times New Roman" w:hAnsi="Times New Roman" w:cs="Times New Roman"/>
          <w:b/>
          <w:sz w:val="24"/>
          <w:szCs w:val="24"/>
        </w:rPr>
        <w:t>Ибресинского</w:t>
      </w:r>
      <w:proofErr w:type="spellEnd"/>
      <w:r w:rsidRPr="0019236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AC5BED" w:rsidRPr="00192369" w:rsidRDefault="005260DB" w:rsidP="002B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B4D95">
        <w:rPr>
          <w:rFonts w:ascii="Times New Roman" w:hAnsi="Times New Roman" w:cs="Times New Roman"/>
          <w:b/>
          <w:sz w:val="24"/>
          <w:szCs w:val="24"/>
        </w:rPr>
        <w:t>1 квартал 2025</w:t>
      </w:r>
      <w:r w:rsidR="00384CC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A0D1E">
        <w:rPr>
          <w:rFonts w:ascii="Times New Roman" w:hAnsi="Times New Roman" w:cs="Times New Roman"/>
          <w:b/>
          <w:sz w:val="24"/>
          <w:szCs w:val="24"/>
        </w:rPr>
        <w:t>а</w:t>
      </w:r>
    </w:p>
    <w:p w:rsidR="00F82B3F" w:rsidRPr="00E25DF3" w:rsidRDefault="0065701D" w:rsidP="00F82B3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5D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финансами, исполнение бюджета </w:t>
      </w:r>
      <w:bookmarkStart w:id="0" w:name="_GoBack"/>
      <w:bookmarkEnd w:id="0"/>
    </w:p>
    <w:p w:rsidR="005B3F9C" w:rsidRDefault="005B3F9C" w:rsidP="00745AE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1 квартала 2025 года бюджет  </w:t>
      </w:r>
      <w:proofErr w:type="spellStart"/>
      <w:r w:rsidRPr="00970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proofErr w:type="spellEnd"/>
      <w:r w:rsidRPr="00970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округа </w:t>
      </w:r>
      <w:r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</w:t>
      </w:r>
      <w:r w:rsidRPr="00970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доходам в объеме</w:t>
      </w:r>
      <w:r w:rsidRPr="00970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195 315,95 тыс. рублей при плановых назначениях в объеме 840 473,45 тыс. рублей или на 23,24% к годовым плановым назначениям.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бюджет </w:t>
      </w:r>
      <w:proofErr w:type="spellStart"/>
      <w:r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мобилизовано</w:t>
      </w: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доходов в объеме 47 868,59 тыс. рублей, или на 25,64% к годовым плановым назначениям или увеличение к аналогичному уровню 2024 года на 58,56%, что в абсолютном выражении на 17 678,83 тыс. рублей меньше. Удельный вес поступивших собственных доходов бюджета </w:t>
      </w:r>
      <w:proofErr w:type="spellStart"/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 в общем объеме поступивших за 1 квартал 2025 г. доходов составляет 24,51%. 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Налоговые поступления </w:t>
      </w: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34 569,45 тыс. рублей или на 20,58 % к годовым плановым назначениям или увеличение по сравнению с аналогичным периодом 2024 года на 8 806,09 тыс. рублей или на 34,18%. Удельный вес налоговых поступлений в общем объеме поступивших собственных доходов за 1 квартал 2025 года составил  72,22%.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Неналоговые доходы </w:t>
      </w: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 года поступили в объеме 13 299,13 тыс. рублей или на 71,22% к годовым плановым назначениям или увеличение по сравнению с аналогичным периодом 2024 года на 8 872,75 тыс. рублей или в 3 раза. Удельный вес неналоговых поступлений в общем объеме поступивших собственных доходов за 1 квартал 2025 года составил  27,78%.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Безвозмездные поступления</w:t>
      </w: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дотаций, субсидий, субвенций и иных межбюджетных трансфертов из вышестоящих бюджетов за отчетный период 2025 года освоены в объеме 147 448,59 тыс. рублей, что составляет 22,55% от годовых плановых назначений или на 6,99% больше, чем за аналогичный период прошлого года, что в абсолютном выражении на 9 636,95 тыс. рублей,</w:t>
      </w:r>
      <w:proofErr w:type="gramEnd"/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1 квартал 2025 года бюджет </w:t>
      </w:r>
      <w:proofErr w:type="spellStart"/>
      <w:r w:rsidRPr="0097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proofErr w:type="spellEnd"/>
      <w:r w:rsidRPr="0097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по расходам</w:t>
      </w: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 в объеме 177 849,15 тыс. рублей, что составляет 19,52% от годовых плановых назначений. Темп по сравнению с аналогичным периодом прошлого года </w:t>
      </w:r>
      <w:proofErr w:type="gramStart"/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и составил</w:t>
      </w:r>
      <w:proofErr w:type="gramEnd"/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105,26%, или в абсолютном выражении расходов произведено на 8 884,49 тыс. рублей больше. 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составе бюджета </w:t>
      </w:r>
      <w:proofErr w:type="spellStart"/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 по итогам исполнения за 1 квартал 2025 года составили расходы: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образование 61,15 % (108 757,41 тыс. рублей),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общегосударственные расходы 11,27% (20 059,09 тыс. рублей),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физическую культуру и спорт 7,69% (13 668,06 тыс. рублей), 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социальную политику 7,58% (13 480,01 тыс. рублей), 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культуру 6,61% (11 757,78 тыс. рублей), 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национальную экономику приходится 3,58% (6 370,47 тыс. рублей). </w:t>
      </w:r>
    </w:p>
    <w:p w:rsidR="00970977" w:rsidRPr="00970977" w:rsidRDefault="00970977" w:rsidP="005B3F9C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977" w:rsidRDefault="009E1C69" w:rsidP="003504D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970977"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юджет </w:t>
      </w:r>
      <w:proofErr w:type="spellStart"/>
      <w:r w:rsidR="00970977"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="00970977" w:rsidRPr="0097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по итогам 1 квартала 2025 года исполнен с профицитом на сумму 17 466,8 тыс. рублей.</w:t>
      </w:r>
    </w:p>
    <w:p w:rsidR="00970977" w:rsidRPr="008A7D48" w:rsidRDefault="00970977" w:rsidP="00745AE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D1096" w:rsidRPr="00E25DF3" w:rsidRDefault="007D1096" w:rsidP="002B59D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25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Экономика</w:t>
      </w:r>
    </w:p>
    <w:p w:rsidR="007D1096" w:rsidRPr="000474AD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Число организаций на территории </w:t>
      </w:r>
      <w:proofErr w:type="spellStart"/>
      <w:r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</w:t>
      </w:r>
      <w:proofErr w:type="spellEnd"/>
      <w:r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574E1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  <w:r w:rsidR="000474AD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составляет 134</w:t>
      </w:r>
      <w:r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Среднесписочная численность работающих в </w:t>
      </w:r>
      <w:r w:rsidR="00AA56D8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организациях </w:t>
      </w:r>
      <w:proofErr w:type="spellStart"/>
      <w:r w:rsidR="00AA56D8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</w:t>
      </w:r>
      <w:proofErr w:type="spellEnd"/>
      <w:r w:rsidR="00AA56D8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A56D8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муниципального округа</w:t>
      </w:r>
      <w:r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(не относящихся к субъектам малого предпринимательства, средняя численность</w:t>
      </w:r>
      <w:r w:rsidR="00013E9B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превышает 15 человек) </w:t>
      </w:r>
      <w:r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составила 2,</w:t>
      </w:r>
      <w:r w:rsidR="00F10FF8"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047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человек.</w:t>
      </w:r>
    </w:p>
    <w:p w:rsidR="00C63CE3" w:rsidRPr="00254A3D" w:rsidRDefault="00254A3D" w:rsidP="00C63CE3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 организаций</w:t>
      </w:r>
      <w:r w:rsidR="00C63CE3" w:rsidRPr="0025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(по организациям, не относящимся к субъектам малого предпринимательства, средняя численность работников которых превышает 15 человек) </w:t>
      </w:r>
      <w:r w:rsidR="00C63CE3" w:rsidRPr="00254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 </w:t>
      </w:r>
      <w:r w:rsidR="00DD6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566,2</w:t>
      </w:r>
      <w:r w:rsidR="00D95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млн. рублей (</w:t>
      </w:r>
      <w:r w:rsidR="00C72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январь-февраль 2025 г.), в </w:t>
      </w:r>
      <w:r w:rsidR="00497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75,7% к январю-февралю 2024 г.</w:t>
      </w:r>
    </w:p>
    <w:p w:rsidR="007D1096" w:rsidRPr="007F0551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номинальная заработная плата, работникам организаций (не относящихся к субъектам малого предпринимательства, средняя численность которых пр</w:t>
      </w:r>
      <w:r w:rsidR="00F10FF8" w:rsidRPr="007F0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евышае</w:t>
      </w:r>
      <w:r w:rsidR="008B5CF5" w:rsidRPr="007F0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15 человек), составила </w:t>
      </w:r>
      <w:r w:rsidR="007F0551" w:rsidRPr="007F0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47893,0</w:t>
      </w:r>
      <w:r w:rsidR="008B5CF5" w:rsidRPr="007F0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7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рублей (январь 2025 г.), в 119,6% к январю </w:t>
      </w:r>
      <w:r w:rsidR="00826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 г.</w:t>
      </w:r>
    </w:p>
    <w:p w:rsidR="0021542D" w:rsidRPr="00E44070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субъектов малого пр</w:t>
      </w:r>
      <w:r w:rsid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едпринимательства составляет 500</w:t>
      </w:r>
      <w:r w:rsidR="00E35BDB"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</w:t>
      </w:r>
      <w:r w:rsid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них 72 </w:t>
      </w:r>
      <w:r w:rsidR="00032CEC"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юридические лица</w:t>
      </w:r>
      <w:r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428</w:t>
      </w:r>
      <w:r w:rsidR="00032CEC"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индивидуальные предприниматели. </w:t>
      </w:r>
    </w:p>
    <w:p w:rsidR="007D1096" w:rsidRPr="00E44070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Численность занятых в сфере м</w:t>
      </w:r>
      <w:r w:rsid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алого предпринимательства - 2469</w:t>
      </w:r>
      <w:r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человек. Среднемесячная заработная плата в сфере малого п</w:t>
      </w:r>
      <w:r w:rsidR="00166702"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</w:t>
      </w:r>
      <w:r w:rsid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дпринимательства составила 37756 </w:t>
      </w:r>
      <w:r w:rsidRPr="00E4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рублей. </w:t>
      </w:r>
    </w:p>
    <w:p w:rsidR="007D1096" w:rsidRPr="00C06894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</w:t>
      </w:r>
      <w:r w:rsidR="005744A1"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нейшим сектором экономики муниципального округа</w:t>
      </w: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потребительский рынок, представляющий собой разветвленную сеть предприятий торговли, общественного питания и сферы услуг.</w:t>
      </w:r>
    </w:p>
    <w:p w:rsidR="007D1096" w:rsidRPr="00C06894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Сфера потребления - это, своего рода, индикатор благополучия населения.</w:t>
      </w:r>
    </w:p>
    <w:p w:rsidR="007D1096" w:rsidRPr="00C06894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Потребительский рынок муниципального образования «</w:t>
      </w:r>
      <w:proofErr w:type="spellStart"/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Ибресинский</w:t>
      </w:r>
      <w:proofErr w:type="spellEnd"/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574E1"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муниципальный округ</w:t>
      </w: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представлен розничной торговлей, общественным питанием и различными видами платных услуг, </w:t>
      </w:r>
      <w:r w:rsidR="005744A1"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предоставляемых населению муниципального округа</w:t>
      </w: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D1096" w:rsidRPr="00C06894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="000574E1"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округа </w:t>
      </w:r>
      <w:r w:rsidR="00F90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функционируют 124</w:t>
      </w: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розничной торговли, общая торговая площадь ко</w:t>
      </w:r>
      <w:r w:rsidR="00767162"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торых с</w:t>
      </w:r>
      <w:r w:rsidR="00F90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оставляет 11850,77 </w:t>
      </w:r>
      <w:proofErr w:type="spellStart"/>
      <w:r w:rsidR="00F90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="00F90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13</w:t>
      </w: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общественного питания общедоступной сет</w:t>
      </w:r>
      <w:r w:rsidR="00F90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 числом посадочных мест - 674, 6</w:t>
      </w:r>
      <w:r w:rsidR="003661DA"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C06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потребительского рынка по оказанию бытовых услуг населению. </w:t>
      </w:r>
    </w:p>
    <w:p w:rsidR="007D1096" w:rsidRPr="00D036A1" w:rsidRDefault="007D1096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3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Оборот розничной торговли по организациям всех видов деятельности (по организациям, не относящихся к субъектам малого предпринимательства, средняя численность работников которых превышает 15 человек) составил </w:t>
      </w:r>
      <w:r w:rsidR="000B6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339,4 </w:t>
      </w:r>
      <w:r w:rsidRPr="00D03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млн. рублей</w:t>
      </w:r>
      <w:r w:rsidR="000B6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(январь-февраль 2025 г.)</w:t>
      </w:r>
      <w:r w:rsidR="009C64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128,9 % к январю-февралю 2024 г.</w:t>
      </w:r>
    </w:p>
    <w:p w:rsidR="004253E5" w:rsidRPr="00E44E20" w:rsidRDefault="004944F8" w:rsidP="004944F8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 общественного питания (по организациям, не относящимся к субъектам малого предпринимательства, средняя численность работников которых пре</w:t>
      </w:r>
      <w:r w:rsidR="002F6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вышает 15 человек) составил </w:t>
      </w:r>
      <w:r w:rsidR="00E50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</w:t>
      </w:r>
      <w:r w:rsidRPr="00E44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млн. руб.</w:t>
      </w:r>
      <w:r w:rsidR="00926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185,2 р. к январю-февралю 2024 г</w:t>
      </w:r>
      <w:r w:rsidRPr="00E44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03C45" w:rsidRPr="008A7D48" w:rsidRDefault="00903C45" w:rsidP="002B59D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8A1757" w:rsidRPr="008D303A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муниципальным имуществом и земельными ресурсами</w:t>
      </w:r>
    </w:p>
    <w:p w:rsidR="008A1757" w:rsidRPr="008D303A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управления и распоряжения муниципальным имуществом является эффективное его использование, которое напрямую зависит от полноты и качества учета. </w:t>
      </w:r>
    </w:p>
    <w:p w:rsidR="008A1757" w:rsidRPr="008D303A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от использования и реализации муниципальной собственности входят  неналоговые доходы. </w:t>
      </w:r>
    </w:p>
    <w:p w:rsidR="008A1757" w:rsidRPr="000169E0" w:rsidRDefault="008A1757" w:rsidP="002B59D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 поступ</w:t>
      </w:r>
      <w:r w:rsidR="00510928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ившие в </w:t>
      </w:r>
      <w:r w:rsidR="00627A4B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бюджет, за </w:t>
      </w:r>
      <w:r w:rsid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 2025</w:t>
      </w:r>
      <w:r w:rsidR="00627A4B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1366F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 7694,15</w:t>
      </w:r>
      <w:r w:rsidR="00744B65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</w:t>
      </w: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числе: </w:t>
      </w:r>
    </w:p>
    <w:p w:rsidR="008A1757" w:rsidRPr="000169E0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174D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6E9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7174D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земли </w:t>
      </w:r>
      <w:r w:rsidR="004179DF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266E9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2956,4</w:t>
      </w: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</w:t>
      </w:r>
      <w:r w:rsidR="009F6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(к </w:t>
      </w:r>
      <w:r w:rsidR="00BD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кв. </w:t>
      </w:r>
      <w:r w:rsidR="009F6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BB20D0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231,09</w:t>
      </w: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%);</w:t>
      </w:r>
    </w:p>
    <w:p w:rsidR="008A1757" w:rsidRPr="000169E0" w:rsidRDefault="0047174D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аренды муниципального имущества</w:t>
      </w:r>
      <w:r w:rsidR="003243BA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7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235,39</w:t>
      </w:r>
      <w:r w:rsidR="00410654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1F1BF0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ыс. рублей (к </w:t>
      </w:r>
      <w:r w:rsidR="0047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кв. </w:t>
      </w:r>
      <w:r w:rsidR="00F36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г. – 124,20</w:t>
      </w:r>
      <w:r w:rsidR="0066073B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8A1757" w:rsidRPr="000169E0" w:rsidRDefault="008A591D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приватизации (продажи) муниципального имущества в соответствии с Прогнозным планом (программой) приватизации</w:t>
      </w:r>
      <w:r w:rsidR="00C84F7F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4502,36</w:t>
      </w:r>
      <w:r w:rsidR="00410654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877343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5E6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рублей; (к </w:t>
      </w:r>
      <w:r w:rsidR="00FF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кв. 2024 г. – 277,92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%);</w:t>
      </w:r>
    </w:p>
    <w:p w:rsidR="008A1757" w:rsidRPr="000169E0" w:rsidRDefault="008A591D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чистой прибыли, перечисленная муниципальными предприятиями в бюджет, после уплаты налогов и иных об</w:t>
      </w:r>
      <w:r w:rsidR="00724780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язате</w:t>
      </w: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платежей</w:t>
      </w:r>
      <w:r w:rsidR="0013747B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0,0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(к</w:t>
      </w:r>
      <w:r w:rsidR="00F9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кв.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9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г.</w:t>
      </w:r>
      <w:r w:rsidR="0013747B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0,0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%);</w:t>
      </w:r>
    </w:p>
    <w:p w:rsidR="008A1757" w:rsidRPr="000169E0" w:rsidRDefault="00DB1174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Заключено 17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аренды использования муници</w:t>
      </w: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пального имущества площадью 1060 </w:t>
      </w:r>
      <w:proofErr w:type="spellStart"/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на сумму 845,3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Задолженности по арендной плате не имеется.</w:t>
      </w:r>
    </w:p>
    <w:p w:rsidR="008A1757" w:rsidRPr="000169E0" w:rsidRDefault="00A572F8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аренду передано</w:t>
      </w:r>
      <w:r w:rsidR="00F9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="00B9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участков (площадью 512,6 га) и 17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</w:t>
      </w:r>
      <w:r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 проданы (площадью 1,9</w:t>
      </w:r>
      <w:r w:rsidR="008A1757" w:rsidRPr="0001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га).</w:t>
      </w:r>
    </w:p>
    <w:p w:rsidR="00903C45" w:rsidRPr="008A7D48" w:rsidRDefault="00903C45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8A1757" w:rsidRPr="006366E4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</w:t>
      </w:r>
      <w:proofErr w:type="gramStart"/>
      <w:r w:rsidRPr="00636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многодетных</w:t>
      </w:r>
      <w:proofErr w:type="gramEnd"/>
      <w:r w:rsidRPr="00636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земельными участками.</w:t>
      </w:r>
    </w:p>
    <w:p w:rsidR="008A1757" w:rsidRPr="006366E4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Ибресинского</w:t>
      </w:r>
      <w:proofErr w:type="spellEnd"/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3B0A63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округа по состоянию на 01.04</w:t>
      </w:r>
      <w:r w:rsid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</w:t>
      </w:r>
      <w:r w:rsid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  54</w:t>
      </w:r>
      <w:r w:rsidR="009140AF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многодетных  семей. Со дня принятия Закона Чувашской Республики от 01 апреля  2011 год</w:t>
      </w:r>
      <w:r w:rsidR="00A16508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№ 10 </w:t>
      </w:r>
      <w:r w:rsid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предоставлено 432</w:t>
      </w: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</w:t>
      </w:r>
      <w:r w:rsidR="00AF0E8D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 многодетным семьям (78,7</w:t>
      </w:r>
      <w:r w:rsidR="002F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%), в том числе 37</w:t>
      </w: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для индивидуального жилищно</w:t>
      </w:r>
      <w:r w:rsidR="002F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строительства, 395</w:t>
      </w: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для ведения личного подсобного хозяйства. </w:t>
      </w:r>
    </w:p>
    <w:p w:rsidR="008A1757" w:rsidRPr="006366E4" w:rsidRDefault="002F665E" w:rsidP="00444C2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 квартал 2025</w:t>
      </w:r>
      <w:r w:rsidR="006A2A45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8A1757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8A1757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для 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личного подсобного хозяйства, 1 для ИЖС.</w:t>
      </w:r>
    </w:p>
    <w:p w:rsidR="008A1757" w:rsidRPr="006366E4" w:rsidRDefault="008A1757" w:rsidP="002B59D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многодетных семей земе</w:t>
      </w:r>
      <w:r w:rsidR="002F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участками составляет 78,7</w:t>
      </w:r>
      <w:r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EE3064" w:rsidRPr="006366E4" w:rsidRDefault="005D43A1" w:rsidP="005D14B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предоставленных 432 </w:t>
      </w:r>
      <w:r w:rsidR="008A1757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 3 земельных участка находятся за чертой 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и 429</w:t>
      </w:r>
      <w:r w:rsidR="008A1757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в черте населенных пунктов, зарегистрировано право общ</w:t>
      </w:r>
      <w:r w:rsidR="00A16508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долевой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419</w:t>
      </w:r>
      <w:r w:rsidR="006A2A45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участка, на 29</w:t>
      </w:r>
      <w:r w:rsidR="008A1757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 ведется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жилых домов, на 10</w:t>
      </w:r>
      <w:r w:rsidR="008A1757" w:rsidRPr="0063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 закончено строительство, жилые дома сданы в эксплуатацию.</w:t>
      </w:r>
      <w:r w:rsidR="0028107C" w:rsidRPr="006366E4">
        <w:rPr>
          <w:b/>
          <w:sz w:val="24"/>
        </w:rPr>
        <w:t xml:space="preserve"> </w:t>
      </w:r>
    </w:p>
    <w:p w:rsidR="002B59D7" w:rsidRPr="005D2943" w:rsidRDefault="002B59D7" w:rsidP="002B59D7">
      <w:pPr>
        <w:pStyle w:val="2"/>
        <w:ind w:firstLine="709"/>
        <w:jc w:val="center"/>
        <w:rPr>
          <w:b/>
          <w:sz w:val="24"/>
        </w:rPr>
      </w:pPr>
    </w:p>
    <w:p w:rsidR="005D2943" w:rsidRPr="005D2943" w:rsidRDefault="005D2943" w:rsidP="00C840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29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Жилищные программы</w:t>
      </w:r>
    </w:p>
    <w:p w:rsidR="005D2943" w:rsidRPr="005D2943" w:rsidRDefault="005D2943" w:rsidP="00C840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2943" w:rsidRPr="005D2943" w:rsidRDefault="00C840F8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5D2943"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01.04.2025 в очереди нуждающихся в жилых помещениях состоят  всего 160 участника, из них:</w:t>
      </w:r>
      <w:proofErr w:type="gramEnd"/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- 78 молодых семей - участниц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- 31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- 9 многодетных семей, имеющих 5 и более несовершеннолетних детей, состоящих на учете в качестве нуждающихся в жилых помещениях;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- 24 граждан, изъявивших желание улучшить жилищные условия с использованием социальных выплат на строительство (приобретение) жилья на сельских территориях в рамках реализации государственной программы Российской Федерации "Комплексное развитие сельских территорий";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- 16 семей состоящих на учете в качестве нуждающихся в жилых помещениях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- 2 малоимущий гражданин, состоящий на учете в качестве нуждающихся в жилых помещениях.</w:t>
      </w:r>
      <w:proofErr w:type="gramEnd"/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мероприятия по обеспечение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</w:t>
      </w:r>
      <w:r w:rsidR="00A9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едерации» по </w:t>
      </w:r>
      <w:proofErr w:type="spellStart"/>
      <w:r w:rsidR="00A9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Ибресинскому</w:t>
      </w:r>
      <w:proofErr w:type="spellEnd"/>
      <w:r w:rsidR="00A9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</w:t>
      </w:r>
      <w:r w:rsidR="005D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округу</w:t>
      </w: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улучшение жилищных условий для 9 молодых семей на общую сумму 11,2 млн. рублей. 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благоустроенными жилыми помещениями специализированного жилищного фонда по договорам найма специализированных жилых помещений 3 детей-сирот и детей, оставшихся без попечения родителей, лиц из числа детей-сирот и </w:t>
      </w:r>
      <w:proofErr w:type="gram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попечения родителей предусмотрено</w:t>
      </w:r>
      <w:proofErr w:type="gramEnd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6,6 млн.  рублей.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выплата на приобретение благоустроенного жилого помещения в собственность или для полного </w:t>
      </w:r>
      <w:proofErr w:type="gram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</w:t>
      </w:r>
      <w:proofErr w:type="gramEnd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</w:t>
      </w: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достигшим возраста 21 года  на 2 детей-сирот и детей, оставшихся без попечения родителей, лиц из числа детей-сирот и детей в размере </w:t>
      </w:r>
      <w:r w:rsidRPr="005D2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8,8 млн. рублей.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единовременной денежной </w:t>
      </w:r>
      <w:proofErr w:type="gram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proofErr w:type="gramEnd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или строительство жилого помещения 4 многодетным семьям, имеющим пять и более несовершеннолетних детей и состоящим на учете в качестве нуждающихся в жилом помещении предусмотрены средства республиканского бюджета Чувашской Республики в размере 17,5 млн.  рублей.</w:t>
      </w:r>
    </w:p>
    <w:p w:rsidR="005D2943" w:rsidRPr="005D2943" w:rsidRDefault="005D2943" w:rsidP="00FB669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предусмотрено 0,8 млн.  рублей на 1 семью.</w:t>
      </w:r>
    </w:p>
    <w:p w:rsidR="005D2943" w:rsidRPr="005D2943" w:rsidRDefault="005D2943" w:rsidP="00C840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Инициативное бюджетирование</w:t>
      </w:r>
    </w:p>
    <w:p w:rsidR="005D2943" w:rsidRPr="005D2943" w:rsidRDefault="005D2943" w:rsidP="00C840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Кабинета Министров Чувашской Республики от 22.02.2017 № 71 "О реализации на территории Чувашской Республики инициативных проектов" на территории </w:t>
      </w:r>
      <w:proofErr w:type="spell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2025 году запланирована реализация 70 проектов на общую сумму 71,1 млн. рублей. 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Объявлены электронные аукционы – 16 проектов.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 муниципальные контракты – 1 проект.</w:t>
      </w:r>
    </w:p>
    <w:p w:rsidR="005D2943" w:rsidRDefault="005D2943" w:rsidP="00FB669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proofErr w:type="gramEnd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график закупок – 27 проектов.</w:t>
      </w:r>
    </w:p>
    <w:p w:rsidR="00FB669A" w:rsidRPr="005D2943" w:rsidRDefault="00FB669A" w:rsidP="00FB669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43" w:rsidRPr="005D2943" w:rsidRDefault="005D2943" w:rsidP="00C840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Благоустройство</w:t>
      </w:r>
    </w:p>
    <w:p w:rsidR="005D2943" w:rsidRPr="005D2943" w:rsidRDefault="005D2943" w:rsidP="00C840F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проекта "Формирование комфортной среды" на 2025 год планируется «Благоустройство общественного пространства - сквера памяти по </w:t>
      </w:r>
      <w:proofErr w:type="spell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аресьева</w:t>
      </w:r>
      <w:proofErr w:type="spellEnd"/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</w:t>
      </w:r>
      <w:proofErr w:type="spellEnd"/>
      <w:r w:rsid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Республики», сумма по контракту составляет  5 345 768,13 руб. Подрядная организация ООО "ОЗОН".</w:t>
      </w:r>
    </w:p>
    <w:p w:rsidR="005D2943" w:rsidRPr="005D2943" w:rsidRDefault="005D2943" w:rsidP="00C840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43" w:rsidRPr="005D2943" w:rsidRDefault="005D2943" w:rsidP="00C840F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29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Дорожная  деятельность</w:t>
      </w:r>
    </w:p>
    <w:p w:rsidR="005D2943" w:rsidRPr="005D2943" w:rsidRDefault="005D2943" w:rsidP="00C840F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943" w:rsidRPr="005D2943" w:rsidRDefault="005D2943" w:rsidP="00C840F8">
      <w:pPr>
        <w:shd w:val="clear" w:color="auto" w:fill="FFFFFF"/>
        <w:tabs>
          <w:tab w:val="left" w:pos="4745"/>
          <w:tab w:val="left" w:pos="6739"/>
          <w:tab w:val="left" w:pos="8287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рамках реализации мероприятий муниципальной программы «Развитие транспортной системы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Ибресинского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муниципального округа Чувашской Республики» предусмотрена общая сумма финансирования по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Ибресинскому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муниципальному округу – 58 142 553,19 руб., в том числе: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b/>
          <w:color w:val="000000"/>
          <w:spacing w:val="-25"/>
          <w:sz w:val="24"/>
          <w:szCs w:val="24"/>
          <w:lang w:eastAsia="ru-RU"/>
        </w:rPr>
        <w:t>1.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Содержание автомобильных дорог общего пользования местного значения 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района </w:t>
      </w:r>
      <w:r w:rsidRPr="005D29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(377,7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км) - финансирование – 22 408 297,87 т</w:t>
      </w:r>
      <w:r w:rsidR="0018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8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5D2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том числе:</w:t>
      </w:r>
    </w:p>
    <w:p w:rsidR="005D2943" w:rsidRPr="005D2943" w:rsidRDefault="005D2943" w:rsidP="00C840F8">
      <w:pPr>
        <w:widowControl w:val="0"/>
        <w:numPr>
          <w:ilvl w:val="0"/>
          <w:numId w:val="1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автомобильных дорог местного значения в границах муниципального округа (137,8 км) – 13 898 454,83 руб.;</w:t>
      </w:r>
    </w:p>
    <w:p w:rsidR="005D2943" w:rsidRPr="005D2943" w:rsidRDefault="005D2943" w:rsidP="00C840F8">
      <w:pPr>
        <w:widowControl w:val="0"/>
        <w:numPr>
          <w:ilvl w:val="0"/>
          <w:numId w:val="1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  автомобильных   дорог   местного   значения   в   границах   населенных пунктов (239,9 км) – 4 825 878,00 руб.;</w:t>
      </w:r>
    </w:p>
    <w:p w:rsidR="005D2943" w:rsidRPr="005D2943" w:rsidRDefault="005D2943" w:rsidP="00C840F8">
      <w:pPr>
        <w:widowControl w:val="0"/>
        <w:numPr>
          <w:ilvl w:val="0"/>
          <w:numId w:val="1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разметка автомобильных дорог 90,0 км – 1 386 678,53 руб.;</w:t>
      </w:r>
    </w:p>
    <w:p w:rsidR="005D2943" w:rsidRPr="005D2943" w:rsidRDefault="005D2943" w:rsidP="00C840F8">
      <w:pPr>
        <w:widowControl w:val="0"/>
        <w:numPr>
          <w:ilvl w:val="0"/>
          <w:numId w:val="1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по диагностике автомобильных дорог – 1 800 000,00 руб.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2.</w:t>
      </w: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Ремонт    автомобильных дорог общего пользования местного значения (5,8 км) - финансирование – 34 289 042,55 руб., </w:t>
      </w:r>
      <w:r w:rsidRPr="005D2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том числе: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Хормалы-Хом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Яндобы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3+043 по км 3+940 – 5 002 486,54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автодороги "Калинино-Яльчики-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Бугуяны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11+600 по км 12+000 – 1 854 499,13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Ремонт автодороги "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Кляшево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-Нижнее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Кляшево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 км 1+422 по км 1+822 – 2 737 755,02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Аниш-Хормалы-Сирикли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0+400 по км 0+673 – 2 325 409,28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"Подъезд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Новое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Чурашево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 км 0+000 по км 0+400 – 2 868 124,40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автодороги "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Аниш</w:t>
      </w:r>
      <w:proofErr w:type="spellEnd"/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</w:t>
      </w:r>
      <w:proofErr w:type="spellStart"/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Хормалы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-Новое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Чурашево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 км 0+000 по км 0+430 – 2 771 795,84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автодороги "Калинино-Батырево-Яльчики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Нижние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Абакасы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 км 0+475 по км 0+735 – 1 586 497,38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"Подъезд к школе в с. Чувашские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Тимяши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 км 0+000 по км 0+062 - 2 116 701,70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Маресьева с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0+860 по км 0+930 – 716 596,69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км 0+214 по км 0+304 – 423 468,88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км 0+150 по км 0+590 – 3 566 784,24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Первомайская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км 0+090 по км 0+470 – 2 446 515,25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Суворова с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0+128 по км 0+430 – 1 118 843,63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Водопроводная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км 0+000 по км 0+310 – 649 160,30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Пионерская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км 0+000 по км 0+075 с устройством съезда – 369 338,42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Садовая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км 0+062 по км 0+203 – 1 489 379,75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Ленина с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0+786 по км 0+631 – 1 461 015,99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943" w:rsidRPr="005D2943" w:rsidRDefault="005D2943" w:rsidP="006F143F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автодороги в п. Костер по ул. Ленина с </w:t>
      </w:r>
      <w:proofErr w:type="gram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0+210 по км 0+505 – 784 670,00 руб.</w:t>
      </w:r>
    </w:p>
    <w:p w:rsidR="005D2943" w:rsidRPr="005D2943" w:rsidRDefault="005D2943" w:rsidP="00C840F8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Капитальный ремонт, ремонт дворовых территорий и проездов к ним (4/749  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.)– финансирование - 1 445 212,77 руб.: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проезда к дворовой территории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Маресьева, д. 53 – 69 171,25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проезда к дворовой территории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пер. Юбилейный, д. 2 – 444 984,16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дворовой территории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Маресьева, д. 53  – 639 590,33 руб.;</w:t>
      </w:r>
    </w:p>
    <w:p w:rsidR="005D2943" w:rsidRPr="005D2943" w:rsidRDefault="005D2943" w:rsidP="00C840F8">
      <w:pPr>
        <w:shd w:val="clear" w:color="auto" w:fill="FFFFFF"/>
        <w:tabs>
          <w:tab w:val="left" w:pos="691"/>
        </w:tabs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дворовой территории п. </w:t>
      </w:r>
      <w:proofErr w:type="spellStart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Ибреси</w:t>
      </w:r>
      <w:proofErr w:type="spellEnd"/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пер. Юбилейный, д. 2  – 248 999,08 руб.;</w:t>
      </w:r>
    </w:p>
    <w:p w:rsidR="005D2943" w:rsidRPr="005D2943" w:rsidRDefault="005D2943" w:rsidP="00C840F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943" w:rsidRPr="005D2943" w:rsidRDefault="005D2943" w:rsidP="00C840F8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Кроме того предусмотрены средства местного бюджета на следующие мероприятия:</w:t>
      </w:r>
    </w:p>
    <w:p w:rsidR="005D2943" w:rsidRPr="005D2943" w:rsidRDefault="005D2943" w:rsidP="00C840F8">
      <w:pPr>
        <w:widowControl w:val="0"/>
        <w:numPr>
          <w:ilvl w:val="0"/>
          <w:numId w:val="1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Строительство, содержание, модернизация и ремонт технических средств организации дорожного движения в рамках выполнения мероприятий – 1 549 000 руб.;</w:t>
      </w:r>
    </w:p>
    <w:p w:rsidR="005D2943" w:rsidRPr="005D2943" w:rsidRDefault="005D2943" w:rsidP="00C840F8">
      <w:pPr>
        <w:widowControl w:val="0"/>
        <w:numPr>
          <w:ilvl w:val="0"/>
          <w:numId w:val="14"/>
        </w:numPr>
        <w:shd w:val="clear" w:color="auto" w:fill="FFFFFF"/>
        <w:tabs>
          <w:tab w:val="left" w:pos="871"/>
          <w:tab w:val="left" w:pos="10206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автомобильных дорог общего пользования местного значения в рамках выполнения мероприятий – 1 600 000 руб.;</w:t>
      </w:r>
    </w:p>
    <w:p w:rsidR="005D2943" w:rsidRPr="005D2943" w:rsidRDefault="005D2943" w:rsidP="00C840F8">
      <w:pPr>
        <w:widowControl w:val="0"/>
        <w:numPr>
          <w:ilvl w:val="0"/>
          <w:numId w:val="14"/>
        </w:numPr>
        <w:shd w:val="clear" w:color="auto" w:fill="FFFFFF"/>
        <w:tabs>
          <w:tab w:val="left" w:pos="871"/>
          <w:tab w:val="left" w:pos="10206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и ремонт автомобильных дорог общего пользования местного значения в рамках выполнения мероприятий – 2 000 000 руб.</w:t>
      </w:r>
    </w:p>
    <w:p w:rsidR="005D2943" w:rsidRPr="005D2943" w:rsidRDefault="005D2943" w:rsidP="00C840F8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для </w:t>
      </w:r>
      <w:proofErr w:type="spellStart"/>
      <w:r w:rsidRPr="005D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Ибресинского</w:t>
      </w:r>
      <w:proofErr w:type="spellEnd"/>
      <w:r w:rsidRPr="005D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муниципальному округу – 63 291 553,19 руб., </w:t>
      </w:r>
      <w:r w:rsidRPr="005D2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том числе республиканского бюджета – 54 654 000 руб., местного бюджета – 8 637 553,19 руб.</w:t>
      </w:r>
    </w:p>
    <w:p w:rsidR="00B16446" w:rsidRPr="00347A13" w:rsidRDefault="00B16446" w:rsidP="00E47F9F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25C7C" w:rsidRPr="005A3377" w:rsidRDefault="00F25C7C" w:rsidP="00F25C7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A337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Сельское хозяйство</w:t>
      </w:r>
    </w:p>
    <w:p w:rsidR="00426A1E" w:rsidRPr="005A3377" w:rsidRDefault="00426A1E" w:rsidP="00F25C7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состоянию на 01.01.2025</w:t>
      </w:r>
      <w:r w:rsidR="00E3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муниципальном округе</w:t>
      </w:r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 деятельность 9 сельскохозяйственных предприятий, в том числе 1 колхоз, 6 обществ с ограниченной ответственностью, 1 открытое акционерное общество -  </w:t>
      </w:r>
      <w:proofErr w:type="spellStart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свинокомплекс</w:t>
      </w:r>
      <w:proofErr w:type="spellEnd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единовременного содержания  9000 голов свиней, 1 сельскохозяйственный кооператив и предприятие по сбору и переработке молока - ООО «Волжское перерабатывающее предприятие», которое в настоящее время производит сливочное масло, сухое обезжиренное молоко и твердые сыры</w:t>
      </w:r>
      <w:proofErr w:type="gramEnd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производственную деятельность осуществляют 42 </w:t>
      </w:r>
      <w:proofErr w:type="gramStart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 (по данным единого реестра субъектов малого и среднего предпринимательства). </w:t>
      </w:r>
    </w:p>
    <w:p w:rsidR="00B16446" w:rsidRPr="00B16446" w:rsidRDefault="00B16446" w:rsidP="00B164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Растениеводство.   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урожай 2025 года было посеяно 2478 га озимых зерновых культур при плане 3371 га, план выполнен на 73,5%. </w:t>
      </w:r>
    </w:p>
    <w:p w:rsidR="00B16446" w:rsidRPr="00B16446" w:rsidRDefault="00EA5F08" w:rsidP="00B1644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хозяйствах муниципального округа</w:t>
      </w:r>
      <w:r w:rsidR="00B16446"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2024 году под урожай 2025 года подъем зяби был выполнен на площади 7870,52 га. </w:t>
      </w:r>
    </w:p>
    <w:p w:rsidR="00B16446" w:rsidRPr="00B16446" w:rsidRDefault="00B16446" w:rsidP="00B16446">
      <w:pPr>
        <w:shd w:val="clear" w:color="auto" w:fill="FFFFFF"/>
        <w:spacing w:after="0"/>
        <w:ind w:left="24" w:right="10" w:firstLine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посева яровых зерновых и зернобобовых культур при плане 13810 ц имеется 17905 ц семян яровых зерновых и зернобобовых культур (130% к плану). </w:t>
      </w:r>
      <w:proofErr w:type="gramStart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</w:t>
      </w:r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день проверено 17905 ц семян (100% от засыпанного), из них кондиционные – 16721 ц (93 % от проверенного количества). 1184 ц не кондиционные по чистоте (7% от проверенного).</w:t>
      </w:r>
      <w:proofErr w:type="gramEnd"/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доведению семян до посевных кондиций продолжается.</w:t>
      </w:r>
    </w:p>
    <w:p w:rsidR="00B16446" w:rsidRPr="00B16446" w:rsidRDefault="00B16446" w:rsidP="00B16446">
      <w:pPr>
        <w:shd w:val="clear" w:color="auto" w:fill="FFFFFF"/>
        <w:spacing w:after="0"/>
        <w:ind w:left="29" w:firstLine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проведение весенне-полевых работ 2025 года требуется 1414 тонн минеральных удобрений в физическом весе (689 тонн в действующем веществе). По состоянию на 01.04.2025 года имелось 1202 тонны в физическом весе – это 85% от необходимого количества. Потребность в ГСМ для проведения весенних полевых р</w:t>
      </w:r>
      <w:r w:rsidR="003C0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2025 года в целом по муниципальному округу</w:t>
      </w:r>
      <w:r w:rsidRPr="00B1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-170 тонн, имеется – 159 тонн (93,5% от потребности).</w:t>
      </w:r>
    </w:p>
    <w:p w:rsidR="00B16446" w:rsidRPr="00B16446" w:rsidRDefault="00B16446" w:rsidP="00B1644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сельскохозяйственных организациях и крестьянски</w:t>
      </w:r>
      <w:r w:rsidR="001208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х (фермерских) хозяйствах муниципального округа</w:t>
      </w:r>
      <w:r w:rsidRPr="00B1644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имеются 127 тракторов, из них 120 колесных и 7 гусеничных тракторов. В нас</w:t>
      </w:r>
      <w:r w:rsidR="001208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тоящее время хозяйства муниципального округа </w:t>
      </w:r>
      <w:r w:rsidRPr="00B1644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усиленно готовят трактора к проведению весенне-полевых работ. Одновременно с ремонтом тракторов ведется ремонт сеялок, культиваторов и </w:t>
      </w:r>
      <w:r w:rsidRPr="00B1644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другой прицепной техники. На сегодняшний день на линейку готовности  поставлены   125 </w:t>
      </w:r>
      <w:r w:rsidRPr="00B1644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единиц тракторов, что составляет 98,4 %, 35 единиц сеялок (97,2 %) и 38 единиц культиваторов (97,4%).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Животноводство.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предварительным данным за 1 квартал 2025 года в хозяйствах всех категорий производство животноводческой продукции составило: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производство мяса – 972 тонны (132% к АППГ), в </w:t>
      </w:r>
      <w:proofErr w:type="spell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Ф)Х – 761 тонна (152% к АППГ);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производство молока – 3523 тонны (94%  к АППГ), в </w:t>
      </w:r>
      <w:proofErr w:type="spell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Ф)Х – 1320 тонн (88% к АППГ). 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поголовья сельскохозяйственных животных по состоянию на 01.04.2025 года составила: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КРС - 6860 голов, в </w:t>
      </w:r>
      <w:proofErr w:type="spell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Ф)Х – 3333 головы;</w:t>
      </w:r>
    </w:p>
    <w:p w:rsidR="00B16446" w:rsidRPr="00B16446" w:rsidRDefault="00B16446" w:rsidP="00B1644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коров - 2660 голов, в </w:t>
      </w:r>
      <w:proofErr w:type="spell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сельскохозяйственных организациях и </w:t>
      </w:r>
      <w:proofErr w:type="gram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Ф)Х – 838 голов;</w:t>
      </w:r>
    </w:p>
    <w:p w:rsidR="00F25C7C" w:rsidRDefault="00B16446" w:rsidP="00B1644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свиней - 9415 голов, в </w:t>
      </w:r>
      <w:proofErr w:type="spellStart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1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сельскохозяйственных организациях –9208 голов.</w:t>
      </w:r>
    </w:p>
    <w:p w:rsidR="009D3DB6" w:rsidRDefault="009D3DB6" w:rsidP="00B1644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446" w:rsidRPr="00347A13" w:rsidRDefault="00B16446" w:rsidP="00B16446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72A0" w:rsidRDefault="00EA0A5E" w:rsidP="004B72A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72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Образование</w:t>
      </w:r>
    </w:p>
    <w:p w:rsidR="009D3DB6" w:rsidRPr="004B72A0" w:rsidRDefault="009D3DB6" w:rsidP="004B72A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72A0" w:rsidRPr="004B72A0" w:rsidRDefault="004B72A0" w:rsidP="004B72A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2024-2025 учебном году 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функционируют 24 образовательные организации: 8 детских садов, 7 дошкольных групп при 5-ти школах, 9 средних школ, 4 основные школы и 3 учреждения дополнительного образования детей.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(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Тойсипаразусинский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Путене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реорганизовался в форме присоединения к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школе.</w:t>
      </w:r>
      <w:proofErr w:type="gramEnd"/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дошкольного образования входит в число приоритетных направлений развития всей системы образования.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детских садах созданы условия для различных видов деятельности детей, в том числе исследовательской, творческой, познавательной, двигательной.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в дошкольных образовательных организациях воспитывается 597 детей. При Березовской школе имеется группа кратковременного пребывания без реализации программы дошкольного образования с 3-х часовым пребыванием  в количестве 4-х детей.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области дошкольного образования решена задача по достижению 100-процентной доступности для детей в возрасте от 3-х до 7-ми лет и от 1,5 (полутора) до 3-х лет.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Чувашии реализуется инициатива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закреплению детских садов на селе за сельскохозяйственными организациями с целью обучения подрастающего поколения навыкам работы на земле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прошлом  учебном году в 3-х дошкольных образовательных учреждениях (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«Радуга», «Рябинка» и «Солнышко» п.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открылись 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агролаборатории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 сентября открылся 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«Колосок». В дальнейшем планируется открытие таких лабораторий   во всех детских садах нашего округа, постепенно и в дошкольных группах при школах.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место в процессе обновления российского образования отводится общему образованию.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школьные парты в новом учебном году сели 2175 обучающихся, из них 172 первоклассника и 84 десятиклассника.</w:t>
      </w:r>
      <w:proofErr w:type="gramEnd"/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работающих в системе образования на сегодняшний день 287 педагогов из них: в общеобразовательных школах 197 учителей, в детских садах  - 59 педагогов, в учреждениях дополнительного образования – 31 педагог.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округе отмечается недостаточный приток молодых специалистов, а также на протяжении многих лет существует дефицит педагогических кадров.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Налажено взаимодействие образовательных организаций с  ВУЗами ЧГУ им.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И.Н.Ульянова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ЧГПУ им. И.Я Яковлева. Школы участвуют в ежегодных ярмарках вакансий. Студентам в период целевого обучения дополнительно предоставляется ежемесячная стипендия в размере 2100 рублей.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работникам, являющимися молодыми специалистами, принятыми на работу, однократно выплачивается единовременное денежное пособие в размере 10 окладов, а также им устанавливается надбавка в размере 50% к должностному окладу, а окончившим ВУЗ с «красным» дипломом в размере 75%. Обеспечение служебным жильем молодых специалистов, трудоустроенных после завершения обучения по целевому договору.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Усилена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части заключения выпускниками общеобразовательных организаций договоров о целевом обучении;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заработной платы педагогических работников школ за 3 месяца 2025 года составил: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педагогов школ – 57 110, 5 руб.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дошкольных образовательных организаций – 44 702,7 руб.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педагогов дополнительного образования детей– 50379,1,  руб.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13 общеобразовательных учреждениях района созданы все условия для 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горячего питания, пищеблоки школ округа оснащены современным технологическим оборудованием. Горячим питанием охвачено 100%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все школы нашего округа перешли на систему аутсорсинга с ООО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Ибресинский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ресторан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Чекес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обеспечены бесплатным двухразовым горячим питанием.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 округа обучается 68 обучающихся с ограниченными возможностями здоровья.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исполнением Указа Главы Чувашской Республики «О мерах поддержки членов семей лиц, призванных на военную службу по мобилизации» обучающиеся школ района и  воспитанники детских садов обеспечены всеми мерами поддержки: это льготное питание, бесплатное посещение кружков и секций, а также выплата стипендий в размере 2500 руб. и т д.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эффективности работы школы являются результаты школьников на предметных олимпиадах всех уровней. На региональном этапе Всероссийской олимпиады школьников по общеобразовательным предметам в 2024-2025 учебном году в рейтинг вошли 27 обучающихся нашего округа, приняли участие - 17. По итогам регионального этапа 3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призерами, 1 – победитель.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участия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составила 23,5 %.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24 участников регионального этапа Республиканской интеллектуальной игры младших школьников 9 стали – призерами и 1 – победитель. Эффективность – 41,7 %.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Международной олимпиаде школьников и студентов по чувашскому языку и литературе по конкурсному направлению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Чаваш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челхи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таван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челхе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приняли участие 4 обучающихся, из них 1 стала призером. Эффективность – 25 %.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повышения квалификации педагога является участие в профессиональных конкурсах.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округе ежегодно проходят конкурсы профессионального мастерства «Учитель года», «Воспитатель года», «Самый классный </w:t>
      </w:r>
      <w:proofErr w:type="spellStart"/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«Лучший учитель чувашского языка и литературы» и т.д.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за звание «Учитель года - 2025» боролись лучшие педагоги из 6 образовательных учреждений в два этапа: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конкурсных испытаний победителем муниципального этапа республиканского конкурса «Учитель года - 2025» стала учитель английского языка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 Гаврилова Елена Васильевна.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муниципального этапа стали: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Шатаева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Алексеевна, учитель географии из МБОУ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Иванова Людмила Юрьевна, учитель начальных классов из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также определила лауреатов в различных номинациях: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«Преданность профессии» -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Владимировна;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«Учитель – интеллектуал»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Витальевна;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«Верность профессии» - Васильева Татьяна Владимировна.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февраля 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прошел муниципальный этап Республиканского конкурса «Лучший учитель родного языка и родной литературы» -2025.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всех испытаний, победителем конкурса «Лучший учитель родного языка и родной литературы» - 2025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вдокимова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Алексеевна, учитель родного языка и родной литературы МБОУ 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Лауреатами по номинациям стали: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«За сохранение народных традиций» -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Аркадьевна, учитель родного языка и родной литературы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№1»;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-«Преданность профессии»» - Григорьева Галина Васильевна, учитель родного языка и родной литературы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двух туров (заочного и очного) жюри определило победителя муниципального этапа республиканского конкурса «Воспитатель года Чувашии – 2025» – Ильину Ирину Константиновну, воспитателя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«Радуга».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Призером конкурса признана Пашкова Татьяна Аркадьевна, воспитатель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«Колосок».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Лауреатами в номинациях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«Сердце отдаю детям» - Яковлева Наталья Валерьевна, воспитатель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«Рябинка»;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«За верность профессии» - Тарасова Лидия Васильевна, воспитатель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«Весна»;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«Путь к успеху» -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Патшина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Васильевна, воспитатель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«Солнышко».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профессионального конкурса «Самый классный </w:t>
      </w:r>
      <w:proofErr w:type="spellStart"/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2025» стала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Брусянина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Юрьевна, классный руководитель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СОШ№2».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заняла Иванова Татьяна Николаевна (МБОУ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 и 3 место – Арсентьева Наталья Николаевн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ООШ).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лауреатами по номинациям: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«Сердце отдаю детям» - Скворцова Людмила Николаевна, учитель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«Опыт и мастерство» - Васильева Альбина Алексеевна, учитель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СОШ№1»;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-«Педагогический дебют» -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Бочкарёва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Адель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Намиловна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«Профессионализм и новаторство» -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Удюрова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Николаевна, учитель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современном  образовании,  нельзя  обойти стороной и современные условия.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школ расположено в сельской местности. Для подвоза обучающихся в близлежащие школы используются 13 единиц школьных автобусов. Организована перевозка из 24 населенных пунктов для 342 обучающихся (22 маршрута). В 2024 году обновился парк школьных автобусов 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школе. Все автобусы оснащены системой спутниковой навигации ГЛОНАСС,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тахографами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проблесковыми маячками. В рамках республиканского проекта «Умный школьный автобус» заключены договора, который позволяет школьникам отслеживать движение школьных автобусов в реальном времени. Обновился парк школьных автобусов.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феврале 2025 году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получили новые школьные автобусы.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муниципалитете  успешно реализуется программа капитального ремонта школ и детских садов.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ведется капитальный ремонт здания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сумму 74 685 229, 00 руб. Ремонтные работы начались 12 марта 2025 года, срок окончания ремонтных работ – 01 ноября 2025 года. Подрядчик – ООО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Уютстрой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запланировано благоустроить территорию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В настоящее время идет прием заявок на определение подрядчика. Срок подачи до 30 апреля 09.00 час. Аукцион состоится 30 апреля в 11.00 час.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-13 708, 40 тыс. руб.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самореализации молодежи в муниципальном округе реализуется региональный проект «Социальная активность».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юноши и девушки, достигшие значительных результатов в учебе, научной, творческой, управленческой деятельности удостаиваются стипендии за особую 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творческую устремленность. В 2024 году специальную стипендию Главы Чувашской Республики удостоены 9 молодых людей. В течение 2024 года стипендиаты получают ежемесячную выплату в размере 2500 рублей каждый. (2022 – 6, 2023 – 10).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 особую творческую устремленность 15 школьников удостоены специальной стипендией Главы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в размере 1000 рублей.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2024 года учреждена именная стипендия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Государственного Совета Чувашской Республики Алексеева Романа Юрьевича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десяти обучающихся нашего муниципального округа в размере 1000 рублей.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Дня Правительства Чувашской Республики 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Глава Чувашии Олег Николаев вручил свидетельства 10 стипендиатам за особую творческую устремлённость.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награжденных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Артемьева, учащаяся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Алексеев, учащийся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Гюзель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Шайманова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вожатый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Трякова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заведующего МБДОУ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Новочурашевский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«Колосок»;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Элюков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учащийся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 для обучающихся с ОВЗ;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Кристина Иванова, учащаяся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Кристина Павлова, врач-офтальмолог БУ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Минздрава Чувашии;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Маргарита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Шатаева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географии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Рената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Хайртдинова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учащаяся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Юлия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Удюрова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учащаяся МБОУ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Хормалинская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Юная исследовательница из МБОУ "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 единственная из Чувашии представила республику на международной туристической выставке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Девятиклассница Ксения Данилова с учителем географии Светланой Алексеевной Ивановой достойно представили Чувашию на престижной международной выставке MITT в "Крокус Экспо", где проходило награждение участников III Международного конкурса "Туристический код моей страны".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проект об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этнографическом музее под открытым небом был отобран среди 2020 работ со всего мира. На конкурс съехались 770 участников из России, стран БРИКС, ШОС и ЕАЭС, включая Болгарию, Сербию и Таджикистан.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церемония в крупнейшем выставочном комплексе страны стала кульминацией трехдневной программы. Помимо участия в MITT, юная исследовательница защищала проект в МГУ имени Ломоносова, посетила Измайловский кремль и главные достопримечательности столицы.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копилке спортивной школы 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Патвар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также немало спортивных достижений.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№1 - победитель Чемпионата «Школьная волейбольная лига Чувашской Республики». Их игра была примером слаженности и мастерства.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сражались до последнего мяча, показав достойный уровень игры.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суперфинала чемпионата «Школьная волейбольная лига Чувашской Республики» были определены не только лучшие команды, но и индивидуальные награды для выдающихся спортсменов «Универсальный игрок»: Ангелина Яковлева «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Ибресинская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1» показала высочайшую универсальность на площадке, успешно выполняя различные функции и демонстрируя широкий спектр навыков.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по 8 апреля 2025 года в образовательных учреждениях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прошли вторые ежегодные Всероссийские родительские собрания «Россия - мои горизонты» в рамках Единой модели профориентации для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6-11 классов.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данных собраний является повышение уровня информированности и вовлеченности родителей в вопросы профориентации их детей. Участники собраний обсудили важные аспекты выбора профессии, возможности прохождения практик и стажировок, а также доступные образовательные программы и карьерные перспективы для учащихся.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Такие мероприятия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родителям лучше понимать современные требования рынка труда и помогают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принимать обоснованные решения о своем будущем. 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апреля в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прошла ежегодная конференция-фестиваль «Шаг в науку» — яркое событие для всех, кто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английским языком и любит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участников охватывали четыре направления: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 - знакомство с традициями и культурой англоязычных стран.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Языкознание - изучение особенностей английского языка, его грамматики и лексики;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 - анализ произведений и авторов англоязычной литературы.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копилка — практические разработки и идеи от учителей.</w:t>
      </w: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мероприятии участвовали учащиеся и учителя из Андреевской, Березовской,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Новочурашевской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Чуваштимяшской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Малокармалинской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школ.</w:t>
      </w:r>
    </w:p>
    <w:p w:rsidR="004B72A0" w:rsidRPr="004B72A0" w:rsidRDefault="004B72A0" w:rsidP="004B72A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серьёзно </w:t>
      </w:r>
      <w:proofErr w:type="gram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отнеслись к своей работе и показали</w:t>
      </w:r>
      <w:proofErr w:type="gram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исследовательской подготовки, а учителя делились своими наработками, чтобы сделать обучение ещё более интересным и современным</w:t>
      </w:r>
    </w:p>
    <w:p w:rsidR="004B72A0" w:rsidRPr="004B72A0" w:rsidRDefault="004B72A0" w:rsidP="00D339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FD" w:rsidRPr="00D33947" w:rsidRDefault="004B72A0" w:rsidP="00D3394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4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активно развивается волонтерское движение (охват1790 человек),  что составляет 33% от общего числа молодежи. </w:t>
      </w:r>
    </w:p>
    <w:p w:rsidR="003122AC" w:rsidRPr="00447AFD" w:rsidRDefault="003122AC" w:rsidP="002B59D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7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Культура</w:t>
      </w:r>
    </w:p>
    <w:p w:rsidR="002B59D7" w:rsidRPr="008A7D48" w:rsidRDefault="002B59D7" w:rsidP="008C18C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C18CB" w:rsidRDefault="00C845D8" w:rsidP="008C18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845D8">
        <w:rPr>
          <w:rFonts w:ascii="Times New Roman" w:hAnsi="Times New Roman" w:cs="Times New Roman"/>
          <w:sz w:val="24"/>
          <w:szCs w:val="24"/>
        </w:rPr>
        <w:t>С пр</w:t>
      </w:r>
      <w:r w:rsidR="00BE1E3E">
        <w:rPr>
          <w:rFonts w:ascii="Times New Roman" w:hAnsi="Times New Roman" w:cs="Times New Roman"/>
          <w:sz w:val="24"/>
          <w:szCs w:val="24"/>
        </w:rPr>
        <w:t>авом юридического лица  в муниципальном округе</w:t>
      </w:r>
      <w:r w:rsidRPr="00C845D8">
        <w:rPr>
          <w:rFonts w:ascii="Times New Roman" w:hAnsi="Times New Roman" w:cs="Times New Roman"/>
          <w:sz w:val="24"/>
          <w:szCs w:val="24"/>
        </w:rPr>
        <w:t xml:space="preserve"> функционируют  –  Муниципальное бюджетное учреждение «Центр развития культуры»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осуществляет полномочия муниципального округа по созданию условий для организации досуга и обеспечения жителей услугами организаций культуры, в том числе музеев  и Муниципальное бюджетное учреждение культуры «Централизованная библиотечная система»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осуществляет полномочия муниципального округа по организации библиотечного обслуживания</w:t>
      </w:r>
      <w:proofErr w:type="gramEnd"/>
      <w:r w:rsidRPr="00C845D8">
        <w:rPr>
          <w:rFonts w:ascii="Times New Roman" w:hAnsi="Times New Roman" w:cs="Times New Roman"/>
          <w:sz w:val="24"/>
          <w:szCs w:val="24"/>
        </w:rPr>
        <w:t xml:space="preserve"> населения, комплектованию и обеспечению сохранности библиотечных фондов.</w:t>
      </w:r>
    </w:p>
    <w:p w:rsidR="00C845D8" w:rsidRPr="00C845D8" w:rsidRDefault="00C845D8" w:rsidP="008C18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>Расходы  бюджета по культуре  составляют:</w:t>
      </w:r>
    </w:p>
    <w:p w:rsidR="00C845D8" w:rsidRPr="00C845D8" w:rsidRDefault="00C845D8" w:rsidP="008C18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75096,47 тыс. руб., в том числе расходы внебюджетных средств – 235,46 тыс. руб. </w:t>
      </w:r>
    </w:p>
    <w:p w:rsidR="00C845D8" w:rsidRPr="00C845D8" w:rsidRDefault="00C845D8" w:rsidP="008C18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учреждений культуры (культурно-досуговые учреждения, музеи и библиотеки) составляет – 68,2 человек. </w:t>
      </w:r>
    </w:p>
    <w:p w:rsidR="00C845D8" w:rsidRPr="00C845D8" w:rsidRDefault="00C845D8" w:rsidP="008C18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>Средняя за</w:t>
      </w:r>
      <w:r w:rsidR="00B44221">
        <w:rPr>
          <w:rFonts w:ascii="Times New Roman" w:hAnsi="Times New Roman" w:cs="Times New Roman"/>
          <w:sz w:val="24"/>
          <w:szCs w:val="24"/>
        </w:rPr>
        <w:t>работная плата за 1 квартал 2025</w:t>
      </w:r>
      <w:r w:rsidRPr="00C845D8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C845D8">
        <w:rPr>
          <w:rFonts w:ascii="Times New Roman" w:hAnsi="Times New Roman" w:cs="Times New Roman"/>
          <w:sz w:val="24"/>
          <w:szCs w:val="24"/>
        </w:rPr>
        <w:t xml:space="preserve">составила 35 202,27 рублей Среднесписочная численность работников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Ибресинской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 детской школы искусств составляет</w:t>
      </w:r>
      <w:proofErr w:type="gramEnd"/>
      <w:r w:rsidRPr="00C845D8">
        <w:rPr>
          <w:rFonts w:ascii="Times New Roman" w:hAnsi="Times New Roman" w:cs="Times New Roman"/>
          <w:sz w:val="24"/>
          <w:szCs w:val="24"/>
        </w:rPr>
        <w:t xml:space="preserve"> 16,6 человек, из них 12,6 человек — педагогические работники. Средняя зарплата  педагогических </w:t>
      </w:r>
      <w:r w:rsidR="00C513DA">
        <w:rPr>
          <w:rFonts w:ascii="Times New Roman" w:hAnsi="Times New Roman" w:cs="Times New Roman"/>
          <w:sz w:val="24"/>
          <w:szCs w:val="24"/>
        </w:rPr>
        <w:t>работников ДШИ за 1 квартал 2025</w:t>
      </w:r>
      <w:r w:rsidRPr="00C845D8">
        <w:rPr>
          <w:rFonts w:ascii="Times New Roman" w:hAnsi="Times New Roman" w:cs="Times New Roman"/>
          <w:sz w:val="24"/>
          <w:szCs w:val="24"/>
        </w:rPr>
        <w:t xml:space="preserve"> года составила – 42 346,6 рублей. </w:t>
      </w:r>
    </w:p>
    <w:p w:rsidR="005C098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>Муниципальное бюджетное  учреждение «Центр развити</w:t>
      </w:r>
      <w:r w:rsidR="00B44221">
        <w:rPr>
          <w:rFonts w:ascii="Times New Roman" w:hAnsi="Times New Roman" w:cs="Times New Roman"/>
          <w:sz w:val="24"/>
          <w:szCs w:val="24"/>
        </w:rPr>
        <w:t xml:space="preserve">я культуры» </w:t>
      </w:r>
      <w:proofErr w:type="spellStart"/>
      <w:r w:rsidR="00B44221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B4422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845D8">
        <w:rPr>
          <w:rFonts w:ascii="Times New Roman" w:hAnsi="Times New Roman" w:cs="Times New Roman"/>
          <w:sz w:val="24"/>
          <w:szCs w:val="24"/>
        </w:rPr>
        <w:t xml:space="preserve"> объединяет 27 сельских Домов культуры, из них  семь клубных учреждений модернизировано. В культу</w:t>
      </w:r>
      <w:r w:rsidR="002B54F9">
        <w:rPr>
          <w:rFonts w:ascii="Times New Roman" w:hAnsi="Times New Roman" w:cs="Times New Roman"/>
          <w:sz w:val="24"/>
          <w:szCs w:val="24"/>
        </w:rPr>
        <w:t>рно-досуговых учреждениях муниципального округа</w:t>
      </w:r>
      <w:r w:rsidRPr="00C845D8">
        <w:rPr>
          <w:rFonts w:ascii="Times New Roman" w:hAnsi="Times New Roman" w:cs="Times New Roman"/>
          <w:sz w:val="24"/>
          <w:szCs w:val="24"/>
        </w:rPr>
        <w:t xml:space="preserve"> действуют 208 клубных формирований, в которых 3817 участника. Из них для детей до 14 лет - 78 формирований, в которых занимается 1162 </w:t>
      </w:r>
      <w:r w:rsidRPr="00C845D8">
        <w:rPr>
          <w:rFonts w:ascii="Times New Roman" w:hAnsi="Times New Roman" w:cs="Times New Roman"/>
          <w:sz w:val="24"/>
          <w:szCs w:val="24"/>
        </w:rPr>
        <w:lastRenderedPageBreak/>
        <w:t xml:space="preserve">человек, для молодежи 75 формирований, где занимаются 1356 человек. За 1 квартал проведено  мероприятий на платной основе - 468, их посетило – 10105 человек.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>Общее количество  культурно-досуговых  мероприятий, проведённых за отчетный период  –  1456,  которые посетили 59622  человек.</w:t>
      </w:r>
      <w:r w:rsidRPr="00C84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5D8">
        <w:rPr>
          <w:rFonts w:ascii="Times New Roman" w:hAnsi="Times New Roman" w:cs="Times New Roman"/>
          <w:sz w:val="24"/>
          <w:szCs w:val="24"/>
        </w:rPr>
        <w:t>Общее количество  культурно-досуговых  мероприятий, проведённых за отчетный период  –  1417,  которые посетили 51 772  человек.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9 коллективов художественной самодеятельности носят звание «народный».     Наши народные коллективы, во многом определяющие имидж района, становятся все заметнее в общекультурном пространстве республики и страны.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Укрепление  материально – технической базы отрасли  остается одним  из важных направлений деятельности учреждений культуры.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Одним из основных ресурсов развития интеллектуального потенциала муниципального округа являются библиотеки.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Библиотечное обслуживание населения района осуществляют 24 библиотеки: центральная библиотека, детская библиотека, 22 сельских библиотек и 50 пунктов выдачи книг.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>В 1 квартале за счет средств республиканского бюджета Чувашской Республики: на укрепление материальной базы библиотек было выделено 541500,00 руб., на них было закуплено 1448 изданий. Всего на 1 кв. 2025 г.  – 576063,83 руб.  (2430 экз.)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бюджета: на комплектование книжных фондов – 34563,83 руб.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>Из средств федерального бюджета выделено 296778,94 руб</w:t>
      </w:r>
      <w:r w:rsidR="00714884">
        <w:rPr>
          <w:rFonts w:ascii="Times New Roman" w:hAnsi="Times New Roman" w:cs="Times New Roman"/>
          <w:sz w:val="24"/>
          <w:szCs w:val="24"/>
        </w:rPr>
        <w:t>.</w:t>
      </w:r>
      <w:r w:rsidRPr="00C845D8">
        <w:rPr>
          <w:rFonts w:ascii="Times New Roman" w:hAnsi="Times New Roman" w:cs="Times New Roman"/>
          <w:sz w:val="24"/>
          <w:szCs w:val="24"/>
        </w:rPr>
        <w:t>, было приобретено 411 книги для 3 поселенческих библиотек.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Плановые показатели выполнены, количество пользователей составило 12175 чел., посещений – 110093 ед.,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документовыдача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– 161508 ед. Плановые показатели по итогам квартала выполнены полностью.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Всего в 1 кв. 2025 года в библиотеках проведено 761 культурно-просветительских мероприятий, в них участвовали 13530 чел.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В муниципальном округе функционирует единственный в Чувашии этнографический музей под открытым небом, который открыт к 60-летию образования ЧАССР 24 июня 1980 года.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В экспозициях музея  4 памятника  республиканского значения. Это - ветряная мельница, курная изба, дом 1930-х годов, двухэтажный деревянный амбар, остальные строения являются памятниками архитектуры местного значения. Территория музея составляет 1,5 гектара. В музее постоянно работают отделы краеведения,  этнографии, отдел бортничества, картинная галерея, крестьянская усадьба начала 19 века, крестьянская усадьба начала 20 века. </w:t>
      </w:r>
    </w:p>
    <w:p w:rsidR="00C845D8" w:rsidRPr="00C845D8" w:rsidRDefault="00C845D8" w:rsidP="005C09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Всего за 1-ый квартал 2025 года организовано 14  выставок. Из них  виртуальных 3, обменных-0, передвижных-3, с привлечением других фондов - 0, посетило- 1317  человек. Доход от продажи билетов составил – 25700  руб. В своей деятельности музей применяет различные формы мероприятий: экскурсии, музейные праздники, клубы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по-интересам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, музейные уроки, уроки мужества, музейные ночи и т. д. За 1 квартал 2024 года  проведено 84 экскурсий. </w:t>
      </w:r>
    </w:p>
    <w:p w:rsidR="00C845D8" w:rsidRPr="00C845D8" w:rsidRDefault="00C845D8" w:rsidP="008C18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t xml:space="preserve">В целях подключения учреждений культуры по программе Пушкинская карта на сайте </w:t>
      </w:r>
      <w:proofErr w:type="gramStart"/>
      <w:r w:rsidRPr="00C845D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845D8">
        <w:rPr>
          <w:rFonts w:ascii="Times New Roman" w:hAnsi="Times New Roman" w:cs="Times New Roman"/>
          <w:sz w:val="24"/>
          <w:szCs w:val="24"/>
        </w:rPr>
        <w:t xml:space="preserve">. Культура  на данный момент зарегистрировано и прошли </w:t>
      </w:r>
      <w:proofErr w:type="gramStart"/>
      <w:r w:rsidRPr="00C845D8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C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6 сетевых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едениц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: Центр развития культуры,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Ибресинский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этнографический  музей под открытым небом,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Айбечский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ПДК, Кировский ЦСДК,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Новочурашевский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ЦСДК.  МБУ «Центр развития культуры»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района  организованно </w:t>
      </w:r>
      <w:proofErr w:type="gramStart"/>
      <w:r w:rsidRPr="00C845D8">
        <w:rPr>
          <w:rFonts w:ascii="Times New Roman" w:hAnsi="Times New Roman" w:cs="Times New Roman"/>
          <w:sz w:val="24"/>
          <w:szCs w:val="24"/>
        </w:rPr>
        <w:t>ведет онлайн продажу билетов и  принимает</w:t>
      </w:r>
      <w:proofErr w:type="gramEnd"/>
      <w:r w:rsidRPr="00C845D8">
        <w:rPr>
          <w:rFonts w:ascii="Times New Roman" w:hAnsi="Times New Roman" w:cs="Times New Roman"/>
          <w:sz w:val="24"/>
          <w:szCs w:val="24"/>
        </w:rPr>
        <w:t xml:space="preserve"> посетителей по Пушкинской карте на просмотр  театральных постановок,  концертных программ, экскурсий вовлекая молодежь в культурные мероприятия. К проекту «Пушкинская карта» подключился также и  кинозал «Вояж», открытый в рамках программы Фонда кино.  </w:t>
      </w:r>
    </w:p>
    <w:p w:rsidR="003122AC" w:rsidRPr="00325A16" w:rsidRDefault="00C845D8" w:rsidP="00325A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45D8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культуры </w:t>
      </w:r>
      <w:proofErr w:type="spellStart"/>
      <w:r w:rsidRPr="00C845D8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C845D8">
        <w:rPr>
          <w:rFonts w:ascii="Times New Roman" w:hAnsi="Times New Roman" w:cs="Times New Roman"/>
          <w:sz w:val="24"/>
          <w:szCs w:val="24"/>
        </w:rPr>
        <w:t xml:space="preserve"> муниципального округа и в дальнейшем будут вести целенаправленную работу по развитию и совершенствованию культурно-досуговой деятельности, осуществлению востребованных населением мероприятий и акций, отвечающих культурным запросам и предпочтениям современного человека.</w:t>
      </w:r>
    </w:p>
    <w:p w:rsidR="00E0407B" w:rsidRDefault="00A307AE" w:rsidP="00A307A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5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</w:t>
      </w:r>
    </w:p>
    <w:p w:rsidR="00E97413" w:rsidRPr="00615348" w:rsidRDefault="00E97413" w:rsidP="00A307A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функционируют 119 спортивных объектов (в том числе 94 плоскостных спортивных сооружения, 19 спортивных залов). 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A62B6" w:rsidRPr="00CA62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A62B6" w:rsidRPr="00CA62B6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2025 года отделом социального развития администрации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проведено более 15 соревнований</w:t>
      </w:r>
      <w:r w:rsidRPr="00FF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: лыжным гонкам, мини-футболу (мужскому и женскому), волейболу, вольной борьбе, самбо, настольному теннису. Наиболее крупные из них: 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Всероссийская массовая лыжная гонкая «Лыжня России» в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Ибресинском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(февраль),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>- Республиканские соревнования по лыжным гонкам на призы почетного работника сферы образования Российской Федерации Петрова Вячеслава Александрович</w:t>
      </w:r>
      <w:proofErr w:type="gramStart"/>
      <w:r w:rsidRPr="00FF58E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FF58ED">
        <w:rPr>
          <w:rFonts w:ascii="Times New Roman" w:eastAsia="Times New Roman" w:hAnsi="Times New Roman" w:cs="Times New Roman"/>
          <w:sz w:val="24"/>
          <w:szCs w:val="24"/>
        </w:rPr>
        <w:t>февраль),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турнир по мини-футболу в поддержку участников СВО и в память кавалеров Ордена Мужества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(февраль), 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- турнир по вольной борьбе среди юношей и девушек памяти мастера спорта СССР Ореста Александровича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Маркиянова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(март), 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турнир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по волейболу среди мужских команд, посвященный памяти Сергея Судакова (март).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соревнований – это формирование здорового образа жизни, физического и патриотического воспитания населения, подготовка спортивного резерва.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Ибресинский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- спортивный округ! Округ является постоянным участником республиканских соревнований (спартакиады, спортивные фестивали, турниры). За </w:t>
      </w:r>
      <w:r w:rsidRPr="00FF58E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квартал 2025 г. команды спортсменов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МО приняли участие в таких соревнованиях, как: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Всероссийские соревнования по триатлону в г. Казань, ЛБК «Мирный». </w:t>
      </w:r>
      <w:proofErr w:type="gramStart"/>
      <w:r w:rsidRPr="00FF58ED">
        <w:rPr>
          <w:rFonts w:ascii="Times New Roman" w:eastAsia="Times New Roman" w:hAnsi="Times New Roman" w:cs="Times New Roman"/>
          <w:sz w:val="24"/>
          <w:szCs w:val="24"/>
        </w:rPr>
        <w:t>Триатлон-зимний</w:t>
      </w:r>
      <w:proofErr w:type="gramEnd"/>
      <w:r w:rsidRPr="00FF58ED">
        <w:rPr>
          <w:rFonts w:ascii="Times New Roman" w:eastAsia="Times New Roman" w:hAnsi="Times New Roman" w:cs="Times New Roman"/>
          <w:sz w:val="24"/>
          <w:szCs w:val="24"/>
        </w:rPr>
        <w:t>. Васильев Руслан - серебряный призёр;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bCs/>
          <w:sz w:val="24"/>
          <w:szCs w:val="24"/>
        </w:rPr>
        <w:t>- Всероссийские соревнования спортобщества «Динамо» по боксу во Владимирской области, где Ульяна Пудовкина - победитель в возрастной категории 13-14 лет в весе 42кг, серебряным призером среди девушек 15-16 лет стала Марина Ефремова, выступившая в весе 52 кг;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F58ED">
        <w:rPr>
          <w:rFonts w:ascii="Times New Roman" w:eastAsia="Times New Roman" w:hAnsi="Times New Roman" w:cs="Times New Roman"/>
          <w:sz w:val="24"/>
          <w:szCs w:val="24"/>
        </w:rPr>
        <w:t>Всероссийские зимние сельские спортивные игры в Барнауле, семья Ефремовых заняла второе место;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Чемпионат и Первенство по </w:t>
      </w:r>
      <w:proofErr w:type="gramStart"/>
      <w:r w:rsidRPr="00FF58ED">
        <w:rPr>
          <w:rFonts w:ascii="Times New Roman" w:eastAsia="Times New Roman" w:hAnsi="Times New Roman" w:cs="Times New Roman"/>
          <w:sz w:val="24"/>
          <w:szCs w:val="24"/>
        </w:rPr>
        <w:t>фитнес-аэробике</w:t>
      </w:r>
      <w:proofErr w:type="gram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ПФО и Соревнования Федерации фитнес - аэробики России;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Первенство России по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полиатлону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в спортивной дисциплине 3-борье с лыжной гонкой;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>- Первенство Приволжского федерального округа по лёгкой атлетике в помещении среди юниоров и юниорок до 23 лет, Тимофеева Кристина- 2 место;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>- Первенство Приволжского федерального округа по боксу, где Ульяна Пудовкина (42 кг) одержала победу;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Соревнования по лыжным гонкам Межрегионального Зимнего Кубка "Все на лыжи" ЧРОО " Федерации лыжных гонок Чувашской Республики ", финал: </w:t>
      </w:r>
      <w:r w:rsidRPr="00FF58ED">
        <w:rPr>
          <w:rFonts w:ascii="Times New Roman" w:eastAsia="Times New Roman" w:hAnsi="Times New Roman" w:cs="Times New Roman"/>
          <w:sz w:val="24"/>
          <w:szCs w:val="24"/>
        </w:rPr>
        <w:br/>
        <w:t xml:space="preserve">1 место -  Давыдов Анатолий, 2 место </w:t>
      </w:r>
      <w:proofErr w:type="gramStart"/>
      <w:r w:rsidRPr="00FF58ED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FF58ED">
        <w:rPr>
          <w:rFonts w:ascii="Times New Roman" w:eastAsia="Times New Roman" w:hAnsi="Times New Roman" w:cs="Times New Roman"/>
          <w:sz w:val="24"/>
          <w:szCs w:val="24"/>
        </w:rPr>
        <w:t>ахарова Варвара, 3 место –Ефремов Александр;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bCs/>
          <w:sz w:val="24"/>
          <w:szCs w:val="24"/>
        </w:rPr>
        <w:t>- Республиканский этап Всероссийских соревнований по мини-футболу среди команд общеобразовательных организаций в рамках общероссийского проекта «Мини-футбол - в школу»;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8ED">
        <w:rPr>
          <w:rFonts w:ascii="Times New Roman" w:eastAsia="Times New Roman" w:hAnsi="Times New Roman" w:cs="Times New Roman"/>
          <w:bCs/>
          <w:sz w:val="24"/>
          <w:szCs w:val="24"/>
        </w:rPr>
        <w:t>Чемпионат и первенство Чувашской Республики по боксу;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Республиканский этап «Золотая шайба» среди хоккеистов 2012-2013 </w:t>
      </w:r>
      <w:proofErr w:type="spellStart"/>
      <w:proofErr w:type="gramStart"/>
      <w:r w:rsidRPr="00FF58ED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F5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>- XXVI регулярный чемпионат национальной мини-футбольной лиги сезона 2024-2025, команда «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Айбевуд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МО стала </w:t>
      </w:r>
      <w:proofErr w:type="spellStart"/>
      <w:r w:rsidRPr="00FF58ED">
        <w:rPr>
          <w:rFonts w:ascii="Times New Roman" w:eastAsia="Times New Roman" w:hAnsi="Times New Roman" w:cs="Times New Roman"/>
          <w:sz w:val="24"/>
          <w:szCs w:val="24"/>
        </w:rPr>
        <w:t>серебрянным</w:t>
      </w:r>
      <w:proofErr w:type="spellEnd"/>
      <w:r w:rsidRPr="00FF58ED">
        <w:rPr>
          <w:rFonts w:ascii="Times New Roman" w:eastAsia="Times New Roman" w:hAnsi="Times New Roman" w:cs="Times New Roman"/>
          <w:sz w:val="24"/>
          <w:szCs w:val="24"/>
        </w:rPr>
        <w:t xml:space="preserve"> призером;</w:t>
      </w:r>
    </w:p>
    <w:p w:rsidR="00FF58ED" w:rsidRPr="00FF58ED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>- XXIII Спартакиада работников органов государственной власти, территориальных органов федеральных органов исполнительной власти и органов местного самоуправления Чувашской Республики;</w:t>
      </w:r>
    </w:p>
    <w:p w:rsidR="00A307AE" w:rsidRDefault="00FF58ED" w:rsidP="009402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F58ED">
        <w:rPr>
          <w:rFonts w:ascii="Times New Roman" w:eastAsia="Times New Roman" w:hAnsi="Times New Roman" w:cs="Times New Roman"/>
          <w:sz w:val="24"/>
          <w:szCs w:val="24"/>
        </w:rPr>
        <w:t>- в XIII Спартакиада пенсионеров Чувашской Республики, где ветераны нашего округа показали отличную физическую подготовку и результаты.</w:t>
      </w:r>
    </w:p>
    <w:p w:rsidR="00F9210E" w:rsidRPr="008A7D48" w:rsidRDefault="00F9210E" w:rsidP="00F9210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B7B25" w:rsidRPr="00E30210" w:rsidRDefault="003B097A" w:rsidP="002B59D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3021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ЗАГС 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отделе ЗАГС за 1 квартал 2025 года зарегистрировано - 129 актов гражданского состояния, количество рассмотренных заявлений - 143, из них поступивших через ЕПГУ - 19 заявлений, составлено заключений о внесении исправлений и изменений в записи актов гражданского состояния 8.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Совершено юридически значимых действий - 1315, в том числе </w:t>
      </w:r>
      <w:proofErr w:type="gramStart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и выслано</w:t>
      </w:r>
      <w:proofErr w:type="gramEnd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повторных свидетельств и справок, подтверждающих факт государственной регистрации актов гражданского состояния -223, исполнено извещений - 25, проставлено отметок в записи актов гражданского состояния - 275, предоставлено сведений из записей актов гражданского состояния по запросам уполномоченных органов - 782.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цифры по регистрации актов гражданского состояния. За 1 квартал в округе зарегистрировано рождение 22 малыша. Из них родилось 12 мальчиков и только 10 девочек, что на 6 малышей больше в сравнении с 1 кварталом 2024 года.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Первенцев в 1 квартале 2025 года родилось - 8, то вторых детей – 3, третьих детей - 4,четвертых детей - 3; пятых детей - 2, шестых - 0, седьмых - 1</w:t>
      </w:r>
      <w:proofErr w:type="gramStart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восьмых - 1. Большинство детей – 18 человек, родились в полных семьях: их родители состоят в браке.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популярный возраст матери от 18 до 24 лет - родилось 8 детей, от 25 до 29 лет – родилось 4 детей, от 30 до 34 лет - родилось 3 детей, </w:t>
      </w:r>
      <w:proofErr w:type="gramStart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</w:t>
      </w:r>
      <w:proofErr w:type="gramStart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39лет – родилось 6 детей, у родителей старше 40 лет родился - 1 ребёнок.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2025 года редкие имена мальчиков это Лев, Дамир, Лука, а чаще всего называли Ярославами, Александрами.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женских имен редкими именами стали Майя, </w:t>
      </w:r>
      <w:proofErr w:type="spellStart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Аделина</w:t>
      </w:r>
      <w:proofErr w:type="spellEnd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Яна.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Счастливы вместе. В </w:t>
      </w:r>
      <w:proofErr w:type="spellStart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</w:t>
      </w:r>
      <w:proofErr w:type="spellEnd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 ЗАГС за 1 квартал зарегистрировано 6 браков, за аналогичный период прошлого года зарегистрировано 3 брачных союза.</w:t>
      </w:r>
    </w:p>
    <w:p w:rsidR="00E05B15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жизнь не сложилась. Пока одни радуются рождению детей и созданию семьи, другие расторгают брачные отношения. За 1 квартала 2025 года распалось 6 семей, в том числе по решению суда - 4 за аналогичный период прошлого года зарегистрировано 11 разводов, в том числе по решению суда - 6.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Скорбная статистика.</w:t>
      </w:r>
      <w:r w:rsidR="00E0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2025 года в муниципальном округе</w:t>
      </w: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умерло 90 человек – мужчин 54, женщин – 36.Средняя продолжительность жизни мужчин 62,4 лет, у женщин 81,3 лет. Статистика 1 кварта</w:t>
      </w:r>
      <w:r w:rsidR="000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2024 года </w:t>
      </w:r>
      <w:proofErr w:type="gramStart"/>
      <w:r w:rsidR="000C739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такая в муниципальном округе</w:t>
      </w: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умерло</w:t>
      </w:r>
      <w:proofErr w:type="gramEnd"/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 человека из них: мужчин 48, женщин – 45. Средняя продолжительность жизни мужчин 64,9 лет, у женщин 76,1 лет.</w:t>
      </w:r>
    </w:p>
    <w:p w:rsidR="00FB4F34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 отцовства - 4, что на 2 записи меньше, </w:t>
      </w:r>
      <w:r w:rsidR="000C73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1 квартал прошлого года.</w:t>
      </w:r>
    </w:p>
    <w:p w:rsidR="00922E22" w:rsidRPr="00FB4F34" w:rsidRDefault="00FB4F34" w:rsidP="009402B8">
      <w:pPr>
        <w:tabs>
          <w:tab w:val="left" w:pos="7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B4F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перемене имени составлена - 1 актовая запись, что аналогично периоду прошлого года.</w:t>
      </w:r>
    </w:p>
    <w:p w:rsidR="00C32243" w:rsidRPr="00E475BF" w:rsidRDefault="003B097A" w:rsidP="009402B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7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Занятость</w:t>
      </w:r>
    </w:p>
    <w:p w:rsidR="00E475BF" w:rsidRDefault="00E475BF" w:rsidP="009402B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D0" w:rsidRPr="00C527D0" w:rsidRDefault="003B097A" w:rsidP="009402B8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27D0" w:rsidRPr="00C527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тр</w:t>
      </w:r>
      <w:r w:rsidR="00E475B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удоспособного населения в муниципальном округе</w:t>
      </w:r>
      <w:r w:rsidR="00C527D0" w:rsidRPr="00C5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11127 человек.</w:t>
      </w:r>
    </w:p>
    <w:p w:rsidR="003B4BDC" w:rsidRPr="00C527D0" w:rsidRDefault="00C527D0" w:rsidP="009402B8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центре занятости зарегистрировано 140 организаций,</w:t>
      </w:r>
      <w:r w:rsidR="00E4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предприятий муниципального округа</w:t>
      </w:r>
      <w:r w:rsidRPr="00C52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получения государственной услуги по подбору необходимых работников и получения информации.</w:t>
      </w:r>
    </w:p>
    <w:p w:rsidR="00C32243" w:rsidRPr="00C32243" w:rsidRDefault="00C32243" w:rsidP="009402B8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Граждане, обратившиеся в Центр занятости населения</w:t>
      </w:r>
    </w:p>
    <w:p w:rsidR="00C32243" w:rsidRPr="00C32243" w:rsidRDefault="00C32243" w:rsidP="009402B8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содействием в поиске подходящей работы обратилось 51 человек. В том числе: </w:t>
      </w:r>
    </w:p>
    <w:p w:rsidR="00C81133" w:rsidRDefault="00C32243" w:rsidP="009402B8">
      <w:pPr>
        <w:numPr>
          <w:ilvl w:val="0"/>
          <w:numId w:val="12"/>
        </w:numPr>
        <w:tabs>
          <w:tab w:val="left" w:pos="5040"/>
        </w:tabs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незанятые граждане– 47 чел.;</w:t>
      </w:r>
    </w:p>
    <w:p w:rsidR="00C32243" w:rsidRPr="00C32243" w:rsidRDefault="00C32243" w:rsidP="009402B8">
      <w:pPr>
        <w:numPr>
          <w:ilvl w:val="0"/>
          <w:numId w:val="12"/>
        </w:numPr>
        <w:tabs>
          <w:tab w:val="left" w:pos="5040"/>
        </w:tabs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r w:rsidR="007365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граждане, учащиеся школ округа</w:t>
      </w: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желающие работать в </w:t>
      </w:r>
      <w:proofErr w:type="gramStart"/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proofErr w:type="gramEnd"/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учебы время–4 чел.;</w:t>
      </w:r>
    </w:p>
    <w:p w:rsidR="003B1C3E" w:rsidRDefault="00C32243" w:rsidP="009402B8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граждан, обратившихся </w:t>
      </w:r>
      <w:r w:rsidR="003B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содействием в поиске работы:</w:t>
      </w:r>
    </w:p>
    <w:p w:rsidR="003B1C3E" w:rsidRDefault="00C32243" w:rsidP="009402B8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- 68,1% - работники, уволенные по собственному желанию и по соглашению сторон;</w:t>
      </w:r>
    </w:p>
    <w:p w:rsidR="00C81133" w:rsidRDefault="00C32243" w:rsidP="009402B8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- 4,3 % - работники, уволенные в связи с ликвидацией организаций либо сокращением в них численности или штата работников;</w:t>
      </w:r>
    </w:p>
    <w:p w:rsidR="00C81133" w:rsidRDefault="00C32243" w:rsidP="009402B8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- 65,9%- женщины;</w:t>
      </w:r>
    </w:p>
    <w:p w:rsidR="00C32243" w:rsidRPr="00C32243" w:rsidRDefault="00C32243" w:rsidP="009402B8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- 29,8 %- граждане из категории особо нуждающихся в социальной защите (лица </w:t>
      </w:r>
      <w:proofErr w:type="spellStart"/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многодетные и одинокие родители; инвалиды; лица, освобожденные из мест лишения свободы; граждане, уволенные с военной службы, и члены их семей).</w:t>
      </w:r>
    </w:p>
    <w:p w:rsidR="00C32243" w:rsidRPr="00C32243" w:rsidRDefault="00F11C4E" w:rsidP="009402B8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Безработные граждане</w:t>
      </w:r>
    </w:p>
    <w:p w:rsidR="00C32243" w:rsidRPr="00C32243" w:rsidRDefault="00C32243" w:rsidP="009402B8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признано безработными в январе – марте 2025 года  32  человека. </w:t>
      </w:r>
    </w:p>
    <w:p w:rsidR="00C32243" w:rsidRPr="00C32243" w:rsidRDefault="00C32243" w:rsidP="009402B8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зарегистрированных безработных граждан на 31 марта 2025 года - 39 человек. Уровень регистрируемой безработицы  на  31.03.2025 г. составил 0,35%       </w:t>
      </w:r>
    </w:p>
    <w:p w:rsidR="00C32243" w:rsidRPr="00C32243" w:rsidRDefault="00F11C4E" w:rsidP="009402B8">
      <w:pPr>
        <w:tabs>
          <w:tab w:val="left" w:pos="5040"/>
        </w:tabs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 работниках</w:t>
      </w:r>
    </w:p>
    <w:p w:rsidR="00C32243" w:rsidRPr="00C32243" w:rsidRDefault="00C32243" w:rsidP="009402B8">
      <w:pPr>
        <w:tabs>
          <w:tab w:val="left" w:pos="5040"/>
        </w:tabs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 - март 2025 г. 34 предприятия  предоставили сведения о 132 вакантных рабочих местах (должностей). Коэффициент напряженности на рынке труда составил 2,2 единицы.</w:t>
      </w:r>
    </w:p>
    <w:p w:rsidR="00C32243" w:rsidRPr="00C32243" w:rsidRDefault="00C32243" w:rsidP="009402B8">
      <w:pPr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выполнения контрольных показателей государственной программы.</w:t>
      </w:r>
    </w:p>
    <w:p w:rsidR="00C32243" w:rsidRPr="00C32243" w:rsidRDefault="00C32243" w:rsidP="009402B8">
      <w:pPr>
        <w:spacing w:after="0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государственной программы Чувашской Республики «Содействие занятости населения» на 2013-2035 годы  центром занятости населения: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трудоустроено на постоянные и временные рабочие места 40 человек; 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трудоустроено 0 безработных граждан  на общественные работы;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трудоустроено 4  несовершеннолетних гражданина в возрасте от 14 до 18 лет, желающих работать во время каникул и в свободное от учебы время;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трудоустроено 2 безр</w:t>
      </w:r>
      <w:r w:rsidR="00972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аботных гражданина, испытывающие</w:t>
      </w: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3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поиске работы</w:t>
      </w: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профессиональное обучение 0 безработных;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оказаны услуги по профессиональной ориентации 75 гражданам;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оказаны услуги по социальной адаптации  2 безработным гражданам;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оказана психологическая поддержка 0 безработным гражданам; </w:t>
      </w:r>
    </w:p>
    <w:p w:rsidR="00C32243" w:rsidRPr="00C32243" w:rsidRDefault="00C32243" w:rsidP="009402B8">
      <w:pPr>
        <w:numPr>
          <w:ilvl w:val="0"/>
          <w:numId w:val="13"/>
        </w:numPr>
        <w:spacing w:after="0"/>
        <w:ind w:left="714" w:hanging="357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проведены 3 ярмарки вакансий рабочих и ученических  мест.</w:t>
      </w:r>
    </w:p>
    <w:p w:rsidR="00C32243" w:rsidRPr="00C32243" w:rsidRDefault="00C32243" w:rsidP="00F11C4E">
      <w:pPr>
        <w:spacing w:after="120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243" w:rsidRPr="008A7D48" w:rsidRDefault="00C32243" w:rsidP="002B59D7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C32243" w:rsidRPr="008A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7ED2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3">
    <w:nsid w:val="06CF76A4"/>
    <w:multiLevelType w:val="hybridMultilevel"/>
    <w:tmpl w:val="C9E87676"/>
    <w:lvl w:ilvl="0" w:tplc="1A14D9D0">
      <w:start w:val="1"/>
      <w:numFmt w:val="decimal"/>
      <w:lvlText w:val="%1."/>
      <w:lvlJc w:val="left"/>
      <w:pPr>
        <w:ind w:left="1897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2457438F"/>
    <w:multiLevelType w:val="hybridMultilevel"/>
    <w:tmpl w:val="F1EC7E8A"/>
    <w:lvl w:ilvl="0" w:tplc="888611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036925"/>
    <w:multiLevelType w:val="hybridMultilevel"/>
    <w:tmpl w:val="ED3A9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F10A6B"/>
    <w:multiLevelType w:val="singleLevel"/>
    <w:tmpl w:val="CCDA3C6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37667FCC"/>
    <w:multiLevelType w:val="hybridMultilevel"/>
    <w:tmpl w:val="1CD81390"/>
    <w:lvl w:ilvl="0" w:tplc="D69E14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3A46FA"/>
    <w:multiLevelType w:val="hybridMultilevel"/>
    <w:tmpl w:val="640EF2F0"/>
    <w:lvl w:ilvl="0" w:tplc="997E0AC0">
      <w:start w:val="1"/>
      <w:numFmt w:val="bullet"/>
      <w:lvlText w:val=""/>
      <w:lvlJc w:val="left"/>
      <w:pPr>
        <w:tabs>
          <w:tab w:val="num" w:pos="60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E9909B0"/>
    <w:multiLevelType w:val="singleLevel"/>
    <w:tmpl w:val="DD300384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645560F6"/>
    <w:multiLevelType w:val="hybridMultilevel"/>
    <w:tmpl w:val="E0F48BFA"/>
    <w:lvl w:ilvl="0" w:tplc="42E0E18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9D5F2F"/>
    <w:multiLevelType w:val="hybridMultilevel"/>
    <w:tmpl w:val="8098CC12"/>
    <w:lvl w:ilvl="0" w:tplc="C46051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4C878">
      <w:start w:val="1"/>
      <w:numFmt w:val="bullet"/>
      <w:lvlText w:val="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7A"/>
    <w:rsid w:val="000043FE"/>
    <w:rsid w:val="00013E9B"/>
    <w:rsid w:val="000169E0"/>
    <w:rsid w:val="000252B5"/>
    <w:rsid w:val="0002694C"/>
    <w:rsid w:val="00032CEC"/>
    <w:rsid w:val="0004453E"/>
    <w:rsid w:val="000474AD"/>
    <w:rsid w:val="00053FA2"/>
    <w:rsid w:val="000550C0"/>
    <w:rsid w:val="000574E1"/>
    <w:rsid w:val="00062A3B"/>
    <w:rsid w:val="00062F84"/>
    <w:rsid w:val="00067318"/>
    <w:rsid w:val="00067ED2"/>
    <w:rsid w:val="0007606D"/>
    <w:rsid w:val="000826C4"/>
    <w:rsid w:val="000B2FC0"/>
    <w:rsid w:val="000B5922"/>
    <w:rsid w:val="000B61FC"/>
    <w:rsid w:val="000C7392"/>
    <w:rsid w:val="000D2DD3"/>
    <w:rsid w:val="000D4200"/>
    <w:rsid w:val="000E2085"/>
    <w:rsid w:val="000F465F"/>
    <w:rsid w:val="000F6411"/>
    <w:rsid w:val="000F79A4"/>
    <w:rsid w:val="0010153E"/>
    <w:rsid w:val="00117C45"/>
    <w:rsid w:val="001208FA"/>
    <w:rsid w:val="0012334E"/>
    <w:rsid w:val="00124999"/>
    <w:rsid w:val="00134E2E"/>
    <w:rsid w:val="0013747B"/>
    <w:rsid w:val="0014159C"/>
    <w:rsid w:val="0016074D"/>
    <w:rsid w:val="00166702"/>
    <w:rsid w:val="00167834"/>
    <w:rsid w:val="00181D75"/>
    <w:rsid w:val="001830E2"/>
    <w:rsid w:val="00192369"/>
    <w:rsid w:val="00194348"/>
    <w:rsid w:val="001A09D1"/>
    <w:rsid w:val="001B06BD"/>
    <w:rsid w:val="001B4501"/>
    <w:rsid w:val="001C36B7"/>
    <w:rsid w:val="001C76CA"/>
    <w:rsid w:val="001E65CB"/>
    <w:rsid w:val="001F1BF0"/>
    <w:rsid w:val="001F5D8F"/>
    <w:rsid w:val="00200271"/>
    <w:rsid w:val="00203C46"/>
    <w:rsid w:val="00205FED"/>
    <w:rsid w:val="002126E5"/>
    <w:rsid w:val="00214B28"/>
    <w:rsid w:val="0021542D"/>
    <w:rsid w:val="002239FC"/>
    <w:rsid w:val="002379F8"/>
    <w:rsid w:val="0025032D"/>
    <w:rsid w:val="002527B6"/>
    <w:rsid w:val="0025439C"/>
    <w:rsid w:val="00254A3D"/>
    <w:rsid w:val="00255985"/>
    <w:rsid w:val="00256893"/>
    <w:rsid w:val="00262475"/>
    <w:rsid w:val="00270B01"/>
    <w:rsid w:val="0028107C"/>
    <w:rsid w:val="0028283D"/>
    <w:rsid w:val="002A0147"/>
    <w:rsid w:val="002A71A9"/>
    <w:rsid w:val="002A7900"/>
    <w:rsid w:val="002B03C6"/>
    <w:rsid w:val="002B54F9"/>
    <w:rsid w:val="002B59D7"/>
    <w:rsid w:val="002B5F04"/>
    <w:rsid w:val="002D0045"/>
    <w:rsid w:val="002E1E15"/>
    <w:rsid w:val="002F619C"/>
    <w:rsid w:val="002F665E"/>
    <w:rsid w:val="002F69AA"/>
    <w:rsid w:val="003036F9"/>
    <w:rsid w:val="003122AC"/>
    <w:rsid w:val="003166B9"/>
    <w:rsid w:val="0032330D"/>
    <w:rsid w:val="003243BA"/>
    <w:rsid w:val="00325A16"/>
    <w:rsid w:val="00344EE2"/>
    <w:rsid w:val="00347A13"/>
    <w:rsid w:val="003504D6"/>
    <w:rsid w:val="00353EC8"/>
    <w:rsid w:val="00356108"/>
    <w:rsid w:val="0036042B"/>
    <w:rsid w:val="00365235"/>
    <w:rsid w:val="003661DA"/>
    <w:rsid w:val="003807F4"/>
    <w:rsid w:val="00384CCA"/>
    <w:rsid w:val="00393CC5"/>
    <w:rsid w:val="003B097A"/>
    <w:rsid w:val="003B0A63"/>
    <w:rsid w:val="003B1C3E"/>
    <w:rsid w:val="003B4BDC"/>
    <w:rsid w:val="003B7521"/>
    <w:rsid w:val="003C0DA0"/>
    <w:rsid w:val="003C1357"/>
    <w:rsid w:val="003D1E00"/>
    <w:rsid w:val="003D20AB"/>
    <w:rsid w:val="003D410D"/>
    <w:rsid w:val="003E3A79"/>
    <w:rsid w:val="003F3C46"/>
    <w:rsid w:val="00402060"/>
    <w:rsid w:val="00404DF9"/>
    <w:rsid w:val="004063B9"/>
    <w:rsid w:val="00410654"/>
    <w:rsid w:val="004179DF"/>
    <w:rsid w:val="004253E5"/>
    <w:rsid w:val="00425AED"/>
    <w:rsid w:val="00426A1E"/>
    <w:rsid w:val="00441498"/>
    <w:rsid w:val="00444C2D"/>
    <w:rsid w:val="00447AFD"/>
    <w:rsid w:val="00450F6E"/>
    <w:rsid w:val="00455EFF"/>
    <w:rsid w:val="004611EC"/>
    <w:rsid w:val="0046359E"/>
    <w:rsid w:val="004672A1"/>
    <w:rsid w:val="004709F5"/>
    <w:rsid w:val="004714F6"/>
    <w:rsid w:val="0047174D"/>
    <w:rsid w:val="00473E16"/>
    <w:rsid w:val="00480551"/>
    <w:rsid w:val="004944F8"/>
    <w:rsid w:val="00497C5D"/>
    <w:rsid w:val="004A0493"/>
    <w:rsid w:val="004A2638"/>
    <w:rsid w:val="004B72A0"/>
    <w:rsid w:val="004C692D"/>
    <w:rsid w:val="004D0F8A"/>
    <w:rsid w:val="004F2EEF"/>
    <w:rsid w:val="004F64C5"/>
    <w:rsid w:val="00510928"/>
    <w:rsid w:val="00512470"/>
    <w:rsid w:val="00514700"/>
    <w:rsid w:val="00514F0F"/>
    <w:rsid w:val="005162BF"/>
    <w:rsid w:val="00523892"/>
    <w:rsid w:val="005260DB"/>
    <w:rsid w:val="005316EA"/>
    <w:rsid w:val="00534359"/>
    <w:rsid w:val="00535FCE"/>
    <w:rsid w:val="00543A3C"/>
    <w:rsid w:val="00560D8B"/>
    <w:rsid w:val="0057330E"/>
    <w:rsid w:val="005744A1"/>
    <w:rsid w:val="00577DEA"/>
    <w:rsid w:val="00594BB4"/>
    <w:rsid w:val="005A29CB"/>
    <w:rsid w:val="005A3377"/>
    <w:rsid w:val="005A7D60"/>
    <w:rsid w:val="005B0103"/>
    <w:rsid w:val="005B3F9C"/>
    <w:rsid w:val="005B4D95"/>
    <w:rsid w:val="005C0988"/>
    <w:rsid w:val="005D0500"/>
    <w:rsid w:val="005D14B4"/>
    <w:rsid w:val="005D2943"/>
    <w:rsid w:val="005D43A1"/>
    <w:rsid w:val="005D64D0"/>
    <w:rsid w:val="00603EAB"/>
    <w:rsid w:val="0060536B"/>
    <w:rsid w:val="00612358"/>
    <w:rsid w:val="00615348"/>
    <w:rsid w:val="00622706"/>
    <w:rsid w:val="00627A4B"/>
    <w:rsid w:val="006363BF"/>
    <w:rsid w:val="006366E4"/>
    <w:rsid w:val="0065701D"/>
    <w:rsid w:val="0066073B"/>
    <w:rsid w:val="006625EF"/>
    <w:rsid w:val="00667905"/>
    <w:rsid w:val="00690818"/>
    <w:rsid w:val="00691393"/>
    <w:rsid w:val="00691641"/>
    <w:rsid w:val="00697CCB"/>
    <w:rsid w:val="006A1D12"/>
    <w:rsid w:val="006A2A45"/>
    <w:rsid w:val="006A2D59"/>
    <w:rsid w:val="006D3EDE"/>
    <w:rsid w:val="006F074A"/>
    <w:rsid w:val="006F143F"/>
    <w:rsid w:val="006F42E3"/>
    <w:rsid w:val="006F5407"/>
    <w:rsid w:val="006F5EFD"/>
    <w:rsid w:val="006F7BB0"/>
    <w:rsid w:val="00702090"/>
    <w:rsid w:val="0071366F"/>
    <w:rsid w:val="00714884"/>
    <w:rsid w:val="00724780"/>
    <w:rsid w:val="00734B26"/>
    <w:rsid w:val="007365A0"/>
    <w:rsid w:val="00744B65"/>
    <w:rsid w:val="00745AE4"/>
    <w:rsid w:val="00767162"/>
    <w:rsid w:val="00773581"/>
    <w:rsid w:val="00781EFD"/>
    <w:rsid w:val="00791288"/>
    <w:rsid w:val="007A2959"/>
    <w:rsid w:val="007B6B14"/>
    <w:rsid w:val="007C7E69"/>
    <w:rsid w:val="007D1096"/>
    <w:rsid w:val="007D5A31"/>
    <w:rsid w:val="007F0551"/>
    <w:rsid w:val="0080502C"/>
    <w:rsid w:val="00821C4F"/>
    <w:rsid w:val="00825E83"/>
    <w:rsid w:val="00826F64"/>
    <w:rsid w:val="008300BC"/>
    <w:rsid w:val="00841504"/>
    <w:rsid w:val="00850EF3"/>
    <w:rsid w:val="00852AC5"/>
    <w:rsid w:val="0085672B"/>
    <w:rsid w:val="00862537"/>
    <w:rsid w:val="008673BD"/>
    <w:rsid w:val="00875048"/>
    <w:rsid w:val="00877343"/>
    <w:rsid w:val="00884AEC"/>
    <w:rsid w:val="008901AC"/>
    <w:rsid w:val="008A1757"/>
    <w:rsid w:val="008A591D"/>
    <w:rsid w:val="008A7D48"/>
    <w:rsid w:val="008B5CF5"/>
    <w:rsid w:val="008B748E"/>
    <w:rsid w:val="008B7684"/>
    <w:rsid w:val="008C18CB"/>
    <w:rsid w:val="008D303A"/>
    <w:rsid w:val="008F2540"/>
    <w:rsid w:val="008F410B"/>
    <w:rsid w:val="00903C45"/>
    <w:rsid w:val="009140AF"/>
    <w:rsid w:val="00922111"/>
    <w:rsid w:val="00922E22"/>
    <w:rsid w:val="00926B3B"/>
    <w:rsid w:val="00936B10"/>
    <w:rsid w:val="009377F3"/>
    <w:rsid w:val="009402B8"/>
    <w:rsid w:val="00957B3F"/>
    <w:rsid w:val="00970977"/>
    <w:rsid w:val="009723F3"/>
    <w:rsid w:val="009772CA"/>
    <w:rsid w:val="00981712"/>
    <w:rsid w:val="00987149"/>
    <w:rsid w:val="00990B3E"/>
    <w:rsid w:val="009A452D"/>
    <w:rsid w:val="009C64AB"/>
    <w:rsid w:val="009D3DB6"/>
    <w:rsid w:val="009D58F7"/>
    <w:rsid w:val="009D648E"/>
    <w:rsid w:val="009D7F51"/>
    <w:rsid w:val="009E1C69"/>
    <w:rsid w:val="009F6BF9"/>
    <w:rsid w:val="009F7306"/>
    <w:rsid w:val="00A00BBB"/>
    <w:rsid w:val="00A03FDB"/>
    <w:rsid w:val="00A118C4"/>
    <w:rsid w:val="00A16508"/>
    <w:rsid w:val="00A253B2"/>
    <w:rsid w:val="00A266E9"/>
    <w:rsid w:val="00A307AE"/>
    <w:rsid w:val="00A3488A"/>
    <w:rsid w:val="00A43E65"/>
    <w:rsid w:val="00A47514"/>
    <w:rsid w:val="00A572F8"/>
    <w:rsid w:val="00A85108"/>
    <w:rsid w:val="00A86DE9"/>
    <w:rsid w:val="00A9623A"/>
    <w:rsid w:val="00A96B22"/>
    <w:rsid w:val="00AA0D1E"/>
    <w:rsid w:val="00AA53A6"/>
    <w:rsid w:val="00AA56D8"/>
    <w:rsid w:val="00AC5BED"/>
    <w:rsid w:val="00AD1E48"/>
    <w:rsid w:val="00AD32AE"/>
    <w:rsid w:val="00AE2F6C"/>
    <w:rsid w:val="00AF0E8D"/>
    <w:rsid w:val="00B06F98"/>
    <w:rsid w:val="00B16446"/>
    <w:rsid w:val="00B16C16"/>
    <w:rsid w:val="00B26B3F"/>
    <w:rsid w:val="00B44221"/>
    <w:rsid w:val="00B44D55"/>
    <w:rsid w:val="00B45C91"/>
    <w:rsid w:val="00B50FBB"/>
    <w:rsid w:val="00B53E66"/>
    <w:rsid w:val="00B57E09"/>
    <w:rsid w:val="00B63F61"/>
    <w:rsid w:val="00B65D30"/>
    <w:rsid w:val="00B71D2E"/>
    <w:rsid w:val="00B819C7"/>
    <w:rsid w:val="00B93BC9"/>
    <w:rsid w:val="00B964D7"/>
    <w:rsid w:val="00B9779A"/>
    <w:rsid w:val="00BB20D0"/>
    <w:rsid w:val="00BC46C0"/>
    <w:rsid w:val="00BD5853"/>
    <w:rsid w:val="00BE1E3E"/>
    <w:rsid w:val="00C01B5D"/>
    <w:rsid w:val="00C03871"/>
    <w:rsid w:val="00C04C9A"/>
    <w:rsid w:val="00C05C35"/>
    <w:rsid w:val="00C06894"/>
    <w:rsid w:val="00C07466"/>
    <w:rsid w:val="00C106BD"/>
    <w:rsid w:val="00C116FA"/>
    <w:rsid w:val="00C14950"/>
    <w:rsid w:val="00C32243"/>
    <w:rsid w:val="00C36FD0"/>
    <w:rsid w:val="00C420FB"/>
    <w:rsid w:val="00C513DA"/>
    <w:rsid w:val="00C527D0"/>
    <w:rsid w:val="00C63CE3"/>
    <w:rsid w:val="00C72342"/>
    <w:rsid w:val="00C7540D"/>
    <w:rsid w:val="00C81133"/>
    <w:rsid w:val="00C81D7A"/>
    <w:rsid w:val="00C82B49"/>
    <w:rsid w:val="00C840F8"/>
    <w:rsid w:val="00C845D8"/>
    <w:rsid w:val="00C84F7F"/>
    <w:rsid w:val="00CA62B6"/>
    <w:rsid w:val="00CB06A6"/>
    <w:rsid w:val="00CB4080"/>
    <w:rsid w:val="00CC0D18"/>
    <w:rsid w:val="00CC2D04"/>
    <w:rsid w:val="00CD20E4"/>
    <w:rsid w:val="00CD31EF"/>
    <w:rsid w:val="00CF50C8"/>
    <w:rsid w:val="00D036A1"/>
    <w:rsid w:val="00D04CB0"/>
    <w:rsid w:val="00D152C5"/>
    <w:rsid w:val="00D22C60"/>
    <w:rsid w:val="00D33947"/>
    <w:rsid w:val="00D543E8"/>
    <w:rsid w:val="00D76AA1"/>
    <w:rsid w:val="00D82F39"/>
    <w:rsid w:val="00D95660"/>
    <w:rsid w:val="00DA7CAC"/>
    <w:rsid w:val="00DB1174"/>
    <w:rsid w:val="00DB274B"/>
    <w:rsid w:val="00DB7B25"/>
    <w:rsid w:val="00DC3D76"/>
    <w:rsid w:val="00DD44E1"/>
    <w:rsid w:val="00DD627B"/>
    <w:rsid w:val="00DE4CE8"/>
    <w:rsid w:val="00DF03B3"/>
    <w:rsid w:val="00DF25D3"/>
    <w:rsid w:val="00DF3515"/>
    <w:rsid w:val="00DF68FA"/>
    <w:rsid w:val="00E0407B"/>
    <w:rsid w:val="00E04C76"/>
    <w:rsid w:val="00E05B15"/>
    <w:rsid w:val="00E07F82"/>
    <w:rsid w:val="00E157E7"/>
    <w:rsid w:val="00E25DF3"/>
    <w:rsid w:val="00E25FC0"/>
    <w:rsid w:val="00E27A7E"/>
    <w:rsid w:val="00E30210"/>
    <w:rsid w:val="00E33622"/>
    <w:rsid w:val="00E35BDB"/>
    <w:rsid w:val="00E35DFB"/>
    <w:rsid w:val="00E40CC1"/>
    <w:rsid w:val="00E41FE1"/>
    <w:rsid w:val="00E44070"/>
    <w:rsid w:val="00E44E20"/>
    <w:rsid w:val="00E475BF"/>
    <w:rsid w:val="00E47F9F"/>
    <w:rsid w:val="00E50FEE"/>
    <w:rsid w:val="00E54C47"/>
    <w:rsid w:val="00E725E6"/>
    <w:rsid w:val="00E73621"/>
    <w:rsid w:val="00E83D77"/>
    <w:rsid w:val="00E97413"/>
    <w:rsid w:val="00EA0A5E"/>
    <w:rsid w:val="00EA5F08"/>
    <w:rsid w:val="00EA6789"/>
    <w:rsid w:val="00EC613D"/>
    <w:rsid w:val="00ED0442"/>
    <w:rsid w:val="00ED0FFE"/>
    <w:rsid w:val="00ED381D"/>
    <w:rsid w:val="00EE3064"/>
    <w:rsid w:val="00EF5FBD"/>
    <w:rsid w:val="00EF63AA"/>
    <w:rsid w:val="00F10FF8"/>
    <w:rsid w:val="00F11C4E"/>
    <w:rsid w:val="00F12834"/>
    <w:rsid w:val="00F2478B"/>
    <w:rsid w:val="00F24A68"/>
    <w:rsid w:val="00F25C7C"/>
    <w:rsid w:val="00F3053D"/>
    <w:rsid w:val="00F36831"/>
    <w:rsid w:val="00F45F9E"/>
    <w:rsid w:val="00F52D55"/>
    <w:rsid w:val="00F54DC5"/>
    <w:rsid w:val="00F60831"/>
    <w:rsid w:val="00F73136"/>
    <w:rsid w:val="00F801A1"/>
    <w:rsid w:val="00F82B3F"/>
    <w:rsid w:val="00F83AE6"/>
    <w:rsid w:val="00F87DD2"/>
    <w:rsid w:val="00F90D20"/>
    <w:rsid w:val="00F9210E"/>
    <w:rsid w:val="00F92F61"/>
    <w:rsid w:val="00F944EB"/>
    <w:rsid w:val="00F94E96"/>
    <w:rsid w:val="00FA0C0D"/>
    <w:rsid w:val="00FA7C31"/>
    <w:rsid w:val="00FB4F34"/>
    <w:rsid w:val="00FB669A"/>
    <w:rsid w:val="00FB6EFB"/>
    <w:rsid w:val="00FC2F18"/>
    <w:rsid w:val="00FC465B"/>
    <w:rsid w:val="00FD2554"/>
    <w:rsid w:val="00FF266D"/>
    <w:rsid w:val="00FF41E4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A"/>
    <w:pPr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7DD2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87DD2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87DD2"/>
    <w:pPr>
      <w:spacing w:after="0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87DD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22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71A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092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A"/>
    <w:pPr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7DD2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87DD2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87DD2"/>
    <w:pPr>
      <w:spacing w:after="0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7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87DD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22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71A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092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ABC2-B096-4A64-873B-19326E85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Надежда Александровна</dc:creator>
  <cp:lastModifiedBy>Владимир Анатольевич Константинов</cp:lastModifiedBy>
  <cp:revision>583</cp:revision>
  <cp:lastPrinted>2025-04-18T11:12:00Z</cp:lastPrinted>
  <dcterms:created xsi:type="dcterms:W3CDTF">2025-04-18T10:36:00Z</dcterms:created>
  <dcterms:modified xsi:type="dcterms:W3CDTF">2025-04-23T11:24:00Z</dcterms:modified>
</cp:coreProperties>
</file>