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D6E39" w:rsidRDefault="007D6E39">
      <w:pPr>
        <w:pStyle w:val="1"/>
      </w:pPr>
      <w:r>
        <w:fldChar w:fldCharType="begin"/>
      </w:r>
      <w:r>
        <w:instrText>HYPERLINK "http://192.168.152.154/document/redirect/48764626/0"</w:instrText>
      </w:r>
      <w:r>
        <w:fldChar w:fldCharType="separate"/>
      </w:r>
      <w:r>
        <w:rPr>
          <w:rStyle w:val="a4"/>
          <w:rFonts w:cs="Times New Roman CYR"/>
          <w:b w:val="0"/>
          <w:bCs w:val="0"/>
        </w:rPr>
        <w:t>Постановление Администрации г. Чебоксары Чувашской Республики от 19 сентября 2018 г. N 1759 "Об утверждении Регламента по проектированию и внешнему виду ограждений, размещаемых на территории города Чебоксары" (с изменениями и дополнениями)</w:t>
      </w:r>
      <w:r>
        <w:fldChar w:fldCharType="end"/>
      </w:r>
    </w:p>
    <w:p w:rsidR="007D6E39" w:rsidRDefault="007D6E39">
      <w:pPr>
        <w:pStyle w:val="ab"/>
      </w:pPr>
      <w:r>
        <w:t>С изменениями и дополнениями от:</w:t>
      </w:r>
    </w:p>
    <w:p w:rsidR="007D6E39" w:rsidRDefault="007D6E39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2 сентября 2019 г.</w:t>
      </w:r>
    </w:p>
    <w:p w:rsidR="007D6E39" w:rsidRDefault="007D6E39"/>
    <w:p w:rsidR="007D6E39" w:rsidRDefault="007D6E39">
      <w:r>
        <w:t xml:space="preserve">В соответствии с </w:t>
      </w:r>
      <w:hyperlink r:id="rId8" w:history="1">
        <w:r>
          <w:rPr>
            <w:rStyle w:val="a4"/>
            <w:rFonts w:cs="Times New Roman CYR"/>
          </w:rPr>
          <w:t>Федеральным законом</w:t>
        </w:r>
      </w:hyperlink>
      <w:r>
        <w:t xml:space="preserve"> от 06.10.2003 N 131-ФЗ "Об общих принципах организации местного самоуправления в Российской Федерации", </w:t>
      </w:r>
      <w:hyperlink r:id="rId9" w:history="1">
        <w:r>
          <w:rPr>
            <w:rStyle w:val="a4"/>
            <w:rFonts w:cs="Times New Roman CYR"/>
          </w:rPr>
          <w:t>Уставом</w:t>
        </w:r>
      </w:hyperlink>
      <w:r>
        <w:t xml:space="preserve"> муниципального образования города Чебоксары - столицы Чувашской Республики, принятым </w:t>
      </w:r>
      <w:hyperlink r:id="rId10" w:history="1">
        <w:r>
          <w:rPr>
            <w:rStyle w:val="a4"/>
            <w:rFonts w:cs="Times New Roman CYR"/>
          </w:rPr>
          <w:t>решением</w:t>
        </w:r>
      </w:hyperlink>
      <w:r>
        <w:t xml:space="preserve"> Чебоксарского городского Собрания депутатов от 30.11.2005 N 40, </w:t>
      </w:r>
      <w:hyperlink r:id="rId11" w:history="1">
        <w:r>
          <w:rPr>
            <w:rStyle w:val="a4"/>
            <w:rFonts w:cs="Times New Roman CYR"/>
          </w:rPr>
          <w:t>решением</w:t>
        </w:r>
      </w:hyperlink>
      <w:r>
        <w:t xml:space="preserve"> Чебоксарского городского Собрания депутатов Чувашской Республики от 28.11.2017 N 1006 "Об утверждении Правил благоустройства территории города Чебоксары", в целях создания визуально благоприятного облика города Чебоксары, внедрения на территории города Чебоксары единых стандартов внешнего оформления ограждений зданий, сооружений и иных объектов, заборов и оград администрация города Чебоксары постановляет:</w:t>
      </w:r>
    </w:p>
    <w:p w:rsidR="007D6E39" w:rsidRDefault="007D6E39">
      <w:bookmarkStart w:id="1" w:name="sub_1"/>
      <w:r>
        <w:t xml:space="preserve">1. Утвердить Регламент по проектированию и внешнему виду ограждений, размещаемых на территории города Чебоксары, согласно </w:t>
      </w:r>
      <w:hyperlink w:anchor="sub_1000" w:history="1">
        <w:r>
          <w:rPr>
            <w:rStyle w:val="a4"/>
            <w:rFonts w:cs="Times New Roman CYR"/>
          </w:rPr>
          <w:t>приложению</w:t>
        </w:r>
      </w:hyperlink>
      <w:r>
        <w:t xml:space="preserve"> к настоящему постановлению.</w:t>
      </w:r>
    </w:p>
    <w:p w:rsidR="007D6E39" w:rsidRDefault="007D6E39">
      <w:bookmarkStart w:id="2" w:name="sub_2"/>
      <w:bookmarkEnd w:id="1"/>
      <w:r>
        <w:t xml:space="preserve">2. Управлению информации, общественных связей и молодежной политики администрации города Чебоксары </w:t>
      </w:r>
      <w:hyperlink r:id="rId12" w:history="1">
        <w:r>
          <w:rPr>
            <w:rStyle w:val="a4"/>
            <w:rFonts w:cs="Times New Roman CYR"/>
          </w:rPr>
          <w:t>опубликовать</w:t>
        </w:r>
      </w:hyperlink>
      <w:r>
        <w:t xml:space="preserve"> настоящее постановление в средствах массовой информации.</w:t>
      </w:r>
    </w:p>
    <w:p w:rsidR="007D6E39" w:rsidRDefault="007D6E39">
      <w:bookmarkStart w:id="3" w:name="sub_3"/>
      <w:bookmarkEnd w:id="2"/>
      <w:r>
        <w:t xml:space="preserve">3. Настоящее постановление вступает в силу со дня его </w:t>
      </w:r>
      <w:hyperlink r:id="rId13" w:history="1">
        <w:r>
          <w:rPr>
            <w:rStyle w:val="a4"/>
            <w:rFonts w:cs="Times New Roman CYR"/>
          </w:rPr>
          <w:t>официального опубликования</w:t>
        </w:r>
      </w:hyperlink>
      <w:r>
        <w:t>.</w:t>
      </w:r>
    </w:p>
    <w:p w:rsidR="007D6E39" w:rsidRDefault="007D6E39">
      <w:bookmarkStart w:id="4" w:name="sub_4"/>
      <w:bookmarkEnd w:id="3"/>
      <w:r>
        <w:t>4. Контроль за выполнением настоящего постановления возложить на заместителя главы администрации по вопросам архитектуры и градостроительства.</w:t>
      </w:r>
    </w:p>
    <w:bookmarkEnd w:id="4"/>
    <w:p w:rsidR="007D6E39" w:rsidRDefault="007D6E39"/>
    <w:tbl>
      <w:tblPr>
        <w:tblW w:w="5000" w:type="pct"/>
        <w:tblInd w:w="108" w:type="dxa"/>
        <w:tblLook w:val="0000" w:firstRow="0" w:lastRow="0" w:firstColumn="0" w:lastColumn="0" w:noHBand="0" w:noVBand="0"/>
      </w:tblPr>
      <w:tblGrid>
        <w:gridCol w:w="7010"/>
        <w:gridCol w:w="3506"/>
      </w:tblGrid>
      <w:tr w:rsidR="007D6E39">
        <w:tc>
          <w:tcPr>
            <w:tcW w:w="3302" w:type="pct"/>
            <w:tcBorders>
              <w:top w:val="nil"/>
              <w:left w:val="nil"/>
              <w:bottom w:val="nil"/>
              <w:right w:val="nil"/>
            </w:tcBorders>
          </w:tcPr>
          <w:p w:rsidR="007D6E39" w:rsidRDefault="007D6E39">
            <w:pPr>
              <w:pStyle w:val="ac"/>
            </w:pPr>
            <w:r>
              <w:t>Глава администрации</w:t>
            </w:r>
            <w:r>
              <w:br/>
              <w:t>города Чебоксары</w:t>
            </w:r>
          </w:p>
        </w:tc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</w:tcPr>
          <w:p w:rsidR="007D6E39" w:rsidRDefault="007D6E39">
            <w:pPr>
              <w:pStyle w:val="aa"/>
              <w:jc w:val="right"/>
            </w:pPr>
            <w:r>
              <w:t>А.О. Ладыков</w:t>
            </w:r>
          </w:p>
        </w:tc>
      </w:tr>
    </w:tbl>
    <w:p w:rsidR="007D6E39" w:rsidRDefault="007D6E39"/>
    <w:p w:rsidR="007D6E39" w:rsidRDefault="007D6E39">
      <w:pPr>
        <w:ind w:firstLine="0"/>
        <w:jc w:val="right"/>
      </w:pPr>
      <w:bookmarkStart w:id="5" w:name="sub_1000"/>
      <w:r>
        <w:rPr>
          <w:rStyle w:val="a3"/>
          <w:bCs/>
        </w:rPr>
        <w:t>Утвержден</w:t>
      </w:r>
      <w:r>
        <w:rPr>
          <w:rStyle w:val="a3"/>
          <w:bCs/>
        </w:rPr>
        <w:br/>
      </w:r>
      <w:hyperlink w:anchor="sub_0" w:history="1">
        <w:r>
          <w:rPr>
            <w:rStyle w:val="a4"/>
            <w:rFonts w:cs="Times New Roman CYR"/>
          </w:rPr>
          <w:t>постановлением</w:t>
        </w:r>
      </w:hyperlink>
      <w:r>
        <w:rPr>
          <w:rStyle w:val="a3"/>
          <w:bCs/>
        </w:rPr>
        <w:t xml:space="preserve"> администрации</w:t>
      </w:r>
      <w:r>
        <w:rPr>
          <w:rStyle w:val="a3"/>
          <w:bCs/>
        </w:rPr>
        <w:br/>
        <w:t>города Чебоксары</w:t>
      </w:r>
      <w:r>
        <w:rPr>
          <w:rStyle w:val="a3"/>
          <w:bCs/>
        </w:rPr>
        <w:br/>
        <w:t>от 19.09.2018 N 1759</w:t>
      </w:r>
    </w:p>
    <w:bookmarkEnd w:id="5"/>
    <w:p w:rsidR="007D6E39" w:rsidRDefault="007D6E39"/>
    <w:p w:rsidR="007D6E39" w:rsidRDefault="007D6E39">
      <w:pPr>
        <w:pStyle w:val="1"/>
      </w:pPr>
      <w:r>
        <w:t>Регламент</w:t>
      </w:r>
      <w:r>
        <w:br/>
        <w:t>по проектированию и внешнему виду ограждений, размещаемых на территории города Чебоксары</w:t>
      </w:r>
    </w:p>
    <w:p w:rsidR="007D6E39" w:rsidRDefault="007D6E39">
      <w:pPr>
        <w:pStyle w:val="ab"/>
      </w:pPr>
      <w:r>
        <w:t>С изменениями и дополнениями от:</w:t>
      </w:r>
    </w:p>
    <w:p w:rsidR="007D6E39" w:rsidRDefault="007D6E39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2 сентября 2019 г.</w:t>
      </w:r>
    </w:p>
    <w:p w:rsidR="007D6E39" w:rsidRDefault="007D6E39"/>
    <w:p w:rsidR="007D6E39" w:rsidRDefault="007D6E39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6" w:name="sub_101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6"/>
    <w:p w:rsidR="007D6E39" w:rsidRDefault="007D6E39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Оглавление изменено с 5 сентября 2019 г. - </w:t>
      </w:r>
      <w:hyperlink r:id="rId14" w:history="1">
        <w:r>
          <w:rPr>
            <w:rStyle w:val="a4"/>
            <w:rFonts w:cs="Times New Roman CYR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Администрации г. Чебоксары Чувашской Республики от 2 сентября 2019 г. N 2141</w:t>
      </w:r>
    </w:p>
    <w:p w:rsidR="007D6E39" w:rsidRDefault="007D6E39">
      <w:pPr>
        <w:pStyle w:val="a7"/>
        <w:rPr>
          <w:shd w:val="clear" w:color="auto" w:fill="F0F0F0"/>
        </w:rPr>
      </w:pPr>
      <w:r>
        <w:t xml:space="preserve"> </w:t>
      </w:r>
      <w:hyperlink r:id="rId15" w:history="1">
        <w:r>
          <w:rPr>
            <w:rStyle w:val="a4"/>
            <w:rFonts w:cs="Times New Roman CYR"/>
            <w:shd w:val="clear" w:color="auto" w:fill="F0F0F0"/>
          </w:rPr>
          <w:t>См. предыдущую редакцию</w:t>
        </w:r>
      </w:hyperlink>
    </w:p>
    <w:p w:rsidR="007D6E39" w:rsidRDefault="007D6E39">
      <w:pPr>
        <w:pStyle w:val="1"/>
      </w:pPr>
      <w:r>
        <w:t>Оглавление</w:t>
      </w:r>
    </w:p>
    <w:p w:rsidR="007D6E39" w:rsidRDefault="007D6E39"/>
    <w:p w:rsidR="007D6E39" w:rsidRDefault="007D6E39">
      <w:r>
        <w:t>1. Вводная часть.</w:t>
      </w:r>
    </w:p>
    <w:p w:rsidR="007D6E39" w:rsidRDefault="007D6E39">
      <w:r>
        <w:t>2. Общие положения.</w:t>
      </w:r>
    </w:p>
    <w:p w:rsidR="007D6E39" w:rsidRDefault="007D6E39">
      <w:r>
        <w:t>3. Требования к эксплуатации и содержанию ограждений.</w:t>
      </w:r>
    </w:p>
    <w:p w:rsidR="007D6E39" w:rsidRDefault="007D6E39">
      <w:bookmarkStart w:id="7" w:name="sub_40"/>
      <w:r>
        <w:lastRenderedPageBreak/>
        <w:t>4. Порядок установки временных ограждений.</w:t>
      </w:r>
    </w:p>
    <w:bookmarkEnd w:id="7"/>
    <w:p w:rsidR="007D6E39" w:rsidRDefault="007D6E39">
      <w:r>
        <w:t>Приложение N 1. Примеры ограждений, размещаемых на территории г. Чебоксары и рекомендации по их применению.</w:t>
      </w:r>
    </w:p>
    <w:p w:rsidR="007D6E39" w:rsidRDefault="007D6E39">
      <w:r>
        <w:t>Приложение N 2. Основные характеристики требований к внешнему виду заборов и оград зданий, сооружений и иных объектов.</w:t>
      </w:r>
    </w:p>
    <w:p w:rsidR="007D6E39" w:rsidRDefault="007D6E39">
      <w:r>
        <w:t>Приложение N 3. Варианты внешнего вида ограждений строительных площадок, ремонтных площадок объектов коммунального и дорожного хозяйства и условия их установки.</w:t>
      </w:r>
    </w:p>
    <w:p w:rsidR="007D6E39" w:rsidRDefault="007D6E39">
      <w:r>
        <w:t>Приложение N 4. Состав проектной документации на установку или замену стационарного ограждения.</w:t>
      </w:r>
    </w:p>
    <w:p w:rsidR="007D6E39" w:rsidRDefault="007D6E39"/>
    <w:p w:rsidR="007D6E39" w:rsidRDefault="007D6E39">
      <w:pPr>
        <w:pStyle w:val="1"/>
      </w:pPr>
      <w:bookmarkStart w:id="8" w:name="sub_1001"/>
      <w:r>
        <w:t>1. Вводная часть</w:t>
      </w:r>
    </w:p>
    <w:bookmarkEnd w:id="8"/>
    <w:p w:rsidR="007D6E39" w:rsidRDefault="007D6E39"/>
    <w:p w:rsidR="007D6E39" w:rsidRDefault="007D6E39">
      <w:bookmarkStart w:id="9" w:name="sub_11"/>
      <w:r>
        <w:t>1.1. Настоящий Регламент по проектированию и внешнему виду ограждений, размещаемых на территории города Чебоксары (далее по тексту - Регламент), подготовлен в целях совершенствования работы по созданию визуально благоприятного облика застройки территории города Чебоксары, внедрения единых стандартов внешнего оформления ограждений зданий, сооружений и иных объектов, заборов и оград.</w:t>
      </w:r>
    </w:p>
    <w:p w:rsidR="007D6E39" w:rsidRDefault="007D6E39">
      <w:bookmarkStart w:id="10" w:name="sub_12"/>
      <w:bookmarkEnd w:id="9"/>
      <w:r>
        <w:t xml:space="preserve">1.2. Настоящий Регламент разработан в соответствии с </w:t>
      </w:r>
      <w:hyperlink r:id="rId16" w:history="1">
        <w:r>
          <w:rPr>
            <w:rStyle w:val="a4"/>
            <w:rFonts w:cs="Times New Roman CYR"/>
          </w:rPr>
          <w:t>Правилами</w:t>
        </w:r>
      </w:hyperlink>
      <w:r>
        <w:t xml:space="preserve"> благоустройства территории города Чебоксары, утвержденными </w:t>
      </w:r>
      <w:hyperlink r:id="rId17" w:history="1">
        <w:r>
          <w:rPr>
            <w:rStyle w:val="a4"/>
            <w:rFonts w:cs="Times New Roman CYR"/>
          </w:rPr>
          <w:t>решением</w:t>
        </w:r>
      </w:hyperlink>
      <w:r>
        <w:t xml:space="preserve"> Чебоксарского городского Собрания депутатов от 28 ноября 2017 года N 1006 (далее - Правила благоустройства).</w:t>
      </w:r>
    </w:p>
    <w:p w:rsidR="007D6E39" w:rsidRDefault="007D6E39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1" w:name="sub_13"/>
      <w:bookmarkEnd w:id="1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1"/>
    <w:p w:rsidR="007D6E39" w:rsidRDefault="007D6E39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1.3 изменен с 5 сентября 2019 г. - </w:t>
      </w:r>
      <w:hyperlink r:id="rId18" w:history="1">
        <w:r>
          <w:rPr>
            <w:rStyle w:val="a4"/>
            <w:rFonts w:cs="Times New Roman CYR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Администрации г. Чебоксары Чувашской Республики от 2 сентября 2019 г. N 2141</w:t>
      </w:r>
    </w:p>
    <w:p w:rsidR="007D6E39" w:rsidRDefault="007D6E39">
      <w:pPr>
        <w:pStyle w:val="a7"/>
        <w:rPr>
          <w:shd w:val="clear" w:color="auto" w:fill="F0F0F0"/>
        </w:rPr>
      </w:pPr>
      <w:r>
        <w:t xml:space="preserve"> </w:t>
      </w:r>
      <w:hyperlink r:id="rId19" w:history="1">
        <w:r>
          <w:rPr>
            <w:rStyle w:val="a4"/>
            <w:rFonts w:cs="Times New Roman CYR"/>
            <w:shd w:val="clear" w:color="auto" w:fill="F0F0F0"/>
          </w:rPr>
          <w:t>См. предыдущую редакцию</w:t>
        </w:r>
      </w:hyperlink>
    </w:p>
    <w:p w:rsidR="007D6E39" w:rsidRDefault="007D6E39">
      <w:r>
        <w:t>1.3. Установка ограждений осуществляется в соответствии с разработанной проектной документацией.</w:t>
      </w:r>
    </w:p>
    <w:p w:rsidR="007D6E39" w:rsidRDefault="007D6E39">
      <w:bookmarkStart w:id="12" w:name="sub_14"/>
      <w:r>
        <w:t>1.4. Положения настоящего Регламента являются обязательными для исполнения всеми юридическими, физическими, должностными лицами, индивидуальными предпринимателями, действующими на территории города Чебоксары.</w:t>
      </w:r>
    </w:p>
    <w:bookmarkEnd w:id="12"/>
    <w:p w:rsidR="007D6E39" w:rsidRDefault="007D6E39"/>
    <w:p w:rsidR="007D6E39" w:rsidRDefault="007D6E39">
      <w:pPr>
        <w:pStyle w:val="1"/>
      </w:pPr>
      <w:bookmarkStart w:id="13" w:name="sub_1002"/>
      <w:r>
        <w:t>2. Общие положения</w:t>
      </w:r>
    </w:p>
    <w:bookmarkEnd w:id="13"/>
    <w:p w:rsidR="007D6E39" w:rsidRDefault="007D6E39"/>
    <w:p w:rsidR="007D6E39" w:rsidRDefault="007D6E39">
      <w:bookmarkStart w:id="14" w:name="sub_21"/>
      <w:r>
        <w:t xml:space="preserve">2.1. Ограждения, размещаемые на территории города Чебоксары, должны соответствовать требованиям </w:t>
      </w:r>
      <w:hyperlink r:id="rId20" w:history="1">
        <w:r>
          <w:rPr>
            <w:rStyle w:val="a4"/>
            <w:rFonts w:cs="Times New Roman CYR"/>
          </w:rPr>
          <w:t>Правил</w:t>
        </w:r>
      </w:hyperlink>
      <w:r>
        <w:t xml:space="preserve"> благоустройства территории города Чебоксары, утвержденных </w:t>
      </w:r>
      <w:hyperlink r:id="rId21" w:history="1">
        <w:r>
          <w:rPr>
            <w:rStyle w:val="a4"/>
            <w:rFonts w:cs="Times New Roman CYR"/>
          </w:rPr>
          <w:t>решением</w:t>
        </w:r>
      </w:hyperlink>
      <w:r>
        <w:t xml:space="preserve"> Чебоксарского городского Собрания депутатов от 28 ноября 2017 года N 1006, и положениям настоящего регламента.</w:t>
      </w:r>
    </w:p>
    <w:p w:rsidR="007D6E39" w:rsidRDefault="007D6E39">
      <w:bookmarkStart w:id="15" w:name="sub_22"/>
      <w:bookmarkEnd w:id="14"/>
      <w:r>
        <w:t xml:space="preserve">2.2. Примеры ограждений, размещаемых на территории г. Чебоксары, и рекомендации по их применению приведены в </w:t>
      </w:r>
      <w:hyperlink w:anchor="sub_1100" w:history="1">
        <w:r>
          <w:rPr>
            <w:rStyle w:val="a4"/>
            <w:rFonts w:cs="Times New Roman CYR"/>
          </w:rPr>
          <w:t>приложении N 1</w:t>
        </w:r>
      </w:hyperlink>
      <w:r>
        <w:t xml:space="preserve"> к настоящему регламенту.</w:t>
      </w:r>
    </w:p>
    <w:p w:rsidR="007D6E39" w:rsidRDefault="007D6E39">
      <w:bookmarkStart w:id="16" w:name="sub_23"/>
      <w:bookmarkEnd w:id="15"/>
      <w:r>
        <w:t xml:space="preserve">2.3. Основные характеристики требований к внешнему виду заборов и оград зданий, сооружений и иных объектов приведены в </w:t>
      </w:r>
      <w:hyperlink w:anchor="sub_1200" w:history="1">
        <w:r>
          <w:rPr>
            <w:rStyle w:val="a4"/>
            <w:rFonts w:cs="Times New Roman CYR"/>
          </w:rPr>
          <w:t>приложении N 2</w:t>
        </w:r>
      </w:hyperlink>
      <w:r>
        <w:t xml:space="preserve"> к настоящему регламенту.</w:t>
      </w:r>
    </w:p>
    <w:p w:rsidR="007D6E39" w:rsidRDefault="007D6E39">
      <w:bookmarkStart w:id="17" w:name="sub_24"/>
      <w:bookmarkEnd w:id="16"/>
      <w:r>
        <w:t xml:space="preserve">2.4. Варианты внешнего вида ограждений строительных площадок, ремонтных площадок объектов коммунального и дорожного хозяйства и условия их установки приведены в </w:t>
      </w:r>
      <w:hyperlink w:anchor="sub_1300" w:history="1">
        <w:r>
          <w:rPr>
            <w:rStyle w:val="a4"/>
            <w:rFonts w:cs="Times New Roman CYR"/>
          </w:rPr>
          <w:t>приложении N 3</w:t>
        </w:r>
      </w:hyperlink>
      <w:r>
        <w:t xml:space="preserve"> к настоящему регламенту.</w:t>
      </w:r>
    </w:p>
    <w:p w:rsidR="007D6E39" w:rsidRDefault="007D6E39">
      <w:bookmarkStart w:id="18" w:name="sub_25"/>
      <w:bookmarkEnd w:id="17"/>
      <w:r>
        <w:t xml:space="preserve">2.5. Состав проектной документации на установку или замену стационарного ограждения приведен в </w:t>
      </w:r>
      <w:hyperlink w:anchor="sub_1400" w:history="1">
        <w:r>
          <w:rPr>
            <w:rStyle w:val="a4"/>
            <w:rFonts w:cs="Times New Roman CYR"/>
          </w:rPr>
          <w:t>приложении N 4</w:t>
        </w:r>
      </w:hyperlink>
      <w:r>
        <w:t xml:space="preserve"> к настоящему регламенту.</w:t>
      </w:r>
    </w:p>
    <w:bookmarkEnd w:id="18"/>
    <w:p w:rsidR="007D6E39" w:rsidRDefault="007D6E39"/>
    <w:p w:rsidR="007D6E39" w:rsidRDefault="007D6E39">
      <w:pPr>
        <w:pStyle w:val="1"/>
      </w:pPr>
      <w:bookmarkStart w:id="19" w:name="sub_1003"/>
      <w:r>
        <w:t>3. Требования к эксплуатации и содержанию ограждений</w:t>
      </w:r>
    </w:p>
    <w:bookmarkEnd w:id="19"/>
    <w:p w:rsidR="007D6E39" w:rsidRDefault="007D6E39"/>
    <w:p w:rsidR="007D6E39" w:rsidRDefault="007D6E39">
      <w:bookmarkStart w:id="20" w:name="sub_31"/>
      <w:r>
        <w:t>3.1. Периодическую окраску стационарных ограждений, газонных ограждений и ограждений тротуаров необходимо производить по мере необходимости с учетом технического и эстетического состояния данных объектов, но не реже одного раза в год. Плановая покраска ограждений должна производиться с соблюдением технологии производства на данные виды работ.</w:t>
      </w:r>
    </w:p>
    <w:p w:rsidR="007D6E39" w:rsidRDefault="007D6E39">
      <w:bookmarkStart w:id="21" w:name="sub_32"/>
      <w:bookmarkEnd w:id="20"/>
      <w:r>
        <w:t xml:space="preserve">3.2. За самовольное изменение, перемещение, снос или ненадлежащее состояние ограждений </w:t>
      </w:r>
      <w:hyperlink r:id="rId22" w:history="1">
        <w:r>
          <w:rPr>
            <w:rStyle w:val="a4"/>
            <w:rFonts w:cs="Times New Roman CYR"/>
          </w:rPr>
          <w:t>статьей 10.2</w:t>
        </w:r>
      </w:hyperlink>
      <w:r>
        <w:t xml:space="preserve"> Закона ЧР N 22 "Об административных правонарушениях в Чувашской Республике" установлена административная ответственность.</w:t>
      </w:r>
    </w:p>
    <w:p w:rsidR="007D6E39" w:rsidRDefault="007D6E39">
      <w:bookmarkStart w:id="22" w:name="sub_33"/>
      <w:bookmarkEnd w:id="21"/>
      <w:r>
        <w:t>3.3. Не допускается дальнейшая эксплуатация ветхого и аварийного ограждения, а также отдельных элементов ограждения, если общая площадь разрушения превышает 20% от общей площади элемента.</w:t>
      </w:r>
    </w:p>
    <w:bookmarkEnd w:id="22"/>
    <w:p w:rsidR="007D6E39" w:rsidRDefault="007D6E39"/>
    <w:p w:rsidR="007D6E39" w:rsidRDefault="007D6E39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3" w:name="sub_1300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3"/>
    <w:p w:rsidR="007D6E39" w:rsidRDefault="007D6E39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Регламент дополнен разделом 4 с 5 сентября 2019 г. - </w:t>
      </w:r>
      <w:hyperlink r:id="rId23" w:history="1">
        <w:r>
          <w:rPr>
            <w:rStyle w:val="a4"/>
            <w:rFonts w:cs="Times New Roman CYR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Администрации г. Чебоксары Чувашской Республики от 2 сентября 2019 г. N 2141</w:t>
      </w:r>
    </w:p>
    <w:p w:rsidR="007D6E39" w:rsidRDefault="007D6E39">
      <w:pPr>
        <w:pStyle w:val="1"/>
      </w:pPr>
      <w:r>
        <w:t>4. Порядок установки временных ограждений.</w:t>
      </w:r>
    </w:p>
    <w:p w:rsidR="007D6E39" w:rsidRDefault="007D6E39"/>
    <w:p w:rsidR="007D6E39" w:rsidRDefault="007D6E39">
      <w:bookmarkStart w:id="24" w:name="sub_41"/>
      <w:r>
        <w:t>4.1. Необходимость установки временных ограждений, расположение и выбор типа ограждения определяется проектом проведения (производства) работ в зависимости от конкретных условий проведения работ, места проведения работ, видов выполняемых работ, в том числе при выполнении аварийных (ремонтных) и других неотложных работ.</w:t>
      </w:r>
    </w:p>
    <w:p w:rsidR="007D6E39" w:rsidRDefault="007D6E39">
      <w:bookmarkStart w:id="25" w:name="sub_42"/>
      <w:bookmarkEnd w:id="24"/>
      <w:r>
        <w:t>4.2. В целях обеспечения благоприятной среды жизнедеятельности на участке проведения работ и прилегающей территории до начала основных работ необходимо установить временное ограждение в соответствии с требованиями настоящего регламента, проекта проведения (производства) работ и ордера (разрешения) на производство земляных работ.</w:t>
      </w:r>
    </w:p>
    <w:p w:rsidR="007D6E39" w:rsidRDefault="007D6E39">
      <w:bookmarkStart w:id="26" w:name="sub_43"/>
      <w:bookmarkEnd w:id="25"/>
      <w:r>
        <w:t>4.3. Муниципальная услуга по выдаче, продлению ордера-разрешения на производство земляных работ предоставляется органом местного самоуправления - администрацией города Чебоксары через Управление ЖКХ, энергетики, транспорта и связи посредством приёма, регистрации и выдачи документов МБУ "Управление ЖКХ и благоустройства".</w:t>
      </w:r>
    </w:p>
    <w:bookmarkEnd w:id="26"/>
    <w:p w:rsidR="007D6E39" w:rsidRDefault="007D6E39"/>
    <w:p w:rsidR="007D6E39" w:rsidRDefault="007D6E39">
      <w:pPr>
        <w:ind w:firstLine="0"/>
        <w:jc w:val="right"/>
      </w:pPr>
      <w:bookmarkStart w:id="27" w:name="sub_1100"/>
      <w:r>
        <w:rPr>
          <w:rStyle w:val="a3"/>
          <w:bCs/>
        </w:rPr>
        <w:t>Приложение N 1</w:t>
      </w:r>
      <w:r>
        <w:rPr>
          <w:rStyle w:val="a3"/>
          <w:bCs/>
        </w:rPr>
        <w:br/>
        <w:t xml:space="preserve">к </w:t>
      </w:r>
      <w:hyperlink w:anchor="sub_1000" w:history="1">
        <w:r>
          <w:rPr>
            <w:rStyle w:val="a4"/>
            <w:rFonts w:cs="Times New Roman CYR"/>
          </w:rPr>
          <w:t>регламенту</w:t>
        </w:r>
      </w:hyperlink>
      <w:r>
        <w:rPr>
          <w:rStyle w:val="a3"/>
          <w:bCs/>
        </w:rPr>
        <w:t xml:space="preserve"> по проектированию и</w:t>
      </w:r>
      <w:r>
        <w:rPr>
          <w:rStyle w:val="a3"/>
          <w:bCs/>
        </w:rPr>
        <w:br/>
        <w:t>внешнему виду ограждений, размещаемых</w:t>
      </w:r>
      <w:r>
        <w:rPr>
          <w:rStyle w:val="a3"/>
          <w:bCs/>
        </w:rPr>
        <w:br/>
        <w:t>на территории города Чебоксары</w:t>
      </w:r>
      <w:r>
        <w:rPr>
          <w:rStyle w:val="a3"/>
          <w:bCs/>
        </w:rPr>
        <w:br/>
        <w:t>(рекомендательное)</w:t>
      </w:r>
    </w:p>
    <w:bookmarkEnd w:id="27"/>
    <w:p w:rsidR="007D6E39" w:rsidRDefault="007D6E39"/>
    <w:p w:rsidR="007D6E39" w:rsidRDefault="007D6E39">
      <w:pPr>
        <w:pStyle w:val="1"/>
      </w:pPr>
      <w:r>
        <w:t>Примеры</w:t>
      </w:r>
      <w:r>
        <w:br/>
        <w:t>ограждений, размещаемых на территории г. Чебоксары, и рекомендации по их применению</w:t>
      </w:r>
    </w:p>
    <w:p w:rsidR="007D6E39" w:rsidRDefault="007D6E39">
      <w:pPr>
        <w:pStyle w:val="ab"/>
      </w:pPr>
      <w:r>
        <w:t>С изменениями и дополнениями от:</w:t>
      </w:r>
    </w:p>
    <w:p w:rsidR="007D6E39" w:rsidRDefault="007D6E39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2 сентября 2019 г.</w:t>
      </w:r>
    </w:p>
    <w:p w:rsidR="007D6E39" w:rsidRDefault="007D6E39"/>
    <w:p w:rsidR="007D6E39" w:rsidRDefault="007D6E39">
      <w:bookmarkStart w:id="28" w:name="sub_1101"/>
      <w:r>
        <w:t>1) По периметру территорий, предназначенных для размещения автомобилей в некапитальных гаражных сооружениях, площадок-стоянок, а также территорий многофункциональных парков, садов отдыха следует применять прозрачные (рекомендуется металлические) ограждения высотой не более 2 м (Рис. 1).</w:t>
      </w:r>
    </w:p>
    <w:p w:rsidR="007D6E39" w:rsidRDefault="007D6E39">
      <w:bookmarkStart w:id="29" w:name="sub_1102"/>
      <w:bookmarkEnd w:id="28"/>
      <w:r>
        <w:t>2) Возможно ограждение участка жилой застройки, при условии наличия у лица, устанавливающего ограждение, оформленных в установленном порядке правоустанавливающих документов на огораживаемый земельный участок (Рис. 2).</w:t>
      </w:r>
    </w:p>
    <w:p w:rsidR="007D6E39" w:rsidRDefault="007D6E39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0" w:name="sub_1103"/>
      <w:bookmarkEnd w:id="29"/>
      <w:r>
        <w:rPr>
          <w:color w:val="000000"/>
          <w:sz w:val="16"/>
          <w:szCs w:val="16"/>
          <w:shd w:val="clear" w:color="auto" w:fill="F0F0F0"/>
        </w:rPr>
        <w:lastRenderedPageBreak/>
        <w:t>Информация об изменениях:</w:t>
      </w:r>
    </w:p>
    <w:bookmarkEnd w:id="30"/>
    <w:p w:rsidR="007D6E39" w:rsidRDefault="007D6E39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3 изменен с 5 сентября 2019 г. - </w:t>
      </w:r>
      <w:hyperlink r:id="rId24" w:history="1">
        <w:r>
          <w:rPr>
            <w:rStyle w:val="a4"/>
            <w:rFonts w:cs="Times New Roman CYR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Администрации г. Чебоксары Чувашской Республики от 2 сентября 2019 г. N 2141</w:t>
      </w:r>
    </w:p>
    <w:p w:rsidR="007D6E39" w:rsidRDefault="007D6E39">
      <w:pPr>
        <w:pStyle w:val="a7"/>
        <w:rPr>
          <w:shd w:val="clear" w:color="auto" w:fill="F0F0F0"/>
        </w:rPr>
      </w:pPr>
      <w:r>
        <w:t xml:space="preserve"> </w:t>
      </w:r>
      <w:hyperlink r:id="rId25" w:history="1">
        <w:r>
          <w:rPr>
            <w:rStyle w:val="a4"/>
            <w:rFonts w:cs="Times New Roman CYR"/>
            <w:shd w:val="clear" w:color="auto" w:fill="F0F0F0"/>
          </w:rPr>
          <w:t>См. предыдущую редакцию</w:t>
        </w:r>
      </w:hyperlink>
    </w:p>
    <w:p w:rsidR="007D6E39" w:rsidRDefault="007D6E39">
      <w:r>
        <w:t>3) В городской среде ограждения соседних участков индивидуальных жилых домов, выходящие на одну сторону городской магистрали и влияющие на формирование облика улицы, рекомендуется выдерживать в едином стилистическом решении и гармоничной цветовой гамме, схожи по типу, высоте и форме (Рис. 3).</w:t>
      </w:r>
    </w:p>
    <w:p w:rsidR="007D6E39" w:rsidRDefault="007D6E39">
      <w:bookmarkStart w:id="31" w:name="sub_11032"/>
      <w:r>
        <w:t>Ограждение индивидуального земельного участка со стороны смежного домовладения принимается прозрачное, комбинированное или глухое, высота не более 2,0 м. В целях наименьшего затенения соседних земельных участков, расположенных с востока, севера, запада и промежуточных положений, ограждение рекомендуется применять светопрозрачностью не менее 40%. Установка глухого ограждения с указанных сторон допускается по взаимному согласию домовладельцев смежных участков. Ограждение может быть выполнено в виде декоративного озеленения.</w:t>
      </w:r>
    </w:p>
    <w:p w:rsidR="007D6E39" w:rsidRDefault="007D6E39">
      <w:bookmarkStart w:id="32" w:name="sub_1104"/>
      <w:bookmarkEnd w:id="31"/>
      <w:r>
        <w:t>4) В городской застройке вдоль проезжей части и тротуаров улиц, а также во дворах многоквартирных домов рекомендуется формировать "зелёные изгороди" из кустарника высотой не более 1,5 м в соответствии с техническими регламентами по обеспечению безопасности движения и содержанию территорий (Рис. 4).</w:t>
      </w:r>
    </w:p>
    <w:p w:rsidR="007D6E39" w:rsidRDefault="007D6E39">
      <w:bookmarkStart w:id="33" w:name="sub_1105"/>
      <w:bookmarkEnd w:id="32"/>
      <w:r>
        <w:t>5) Рекомендуется предусматривать размещение защитных металлических ограждений высотой не менее 0,5 м в местах примыкания газонов к проездам, стоянкам автотранспорта, в местах возможного наезда автомобилей на газон и вытаптывания троп через газон. Ограждения следует размещать на территории газона с отступом от границы примыкания порядка 0,2-0,3 м. (Рис. 5).</w:t>
      </w:r>
    </w:p>
    <w:p w:rsidR="007D6E39" w:rsidRDefault="007D6E39">
      <w:bookmarkStart w:id="34" w:name="sub_1106"/>
      <w:bookmarkEnd w:id="33"/>
      <w:r>
        <w:t>6) В случае произрастания деревьев в зонах интенсивного пешеходного движения или в зонах производства строительных и ремонтных работ, при отсутствии иных видов защиты рекомендуется предусматривать защитные приствольные ограждения высотой 0,9 м (Рис. 6).</w:t>
      </w:r>
    </w:p>
    <w:p w:rsidR="007D6E39" w:rsidRDefault="007D6E39">
      <w:bookmarkStart w:id="35" w:name="sub_1107"/>
      <w:bookmarkEnd w:id="34"/>
      <w:r>
        <w:t>7) Спортивные площадки рекомендуется оборудовать сетчатым ограждением производственного изготовления высотой 2,5-3 м, а в местах примыкания спортивных площадок друг к другу - высотой не менее 1,2 м. Для ограждения спортивной площадки также применять вертикальное озеленение (Рис. 7).</w:t>
      </w:r>
    </w:p>
    <w:p w:rsidR="007D6E39" w:rsidRDefault="007D6E39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6" w:name="sub_1108"/>
      <w:bookmarkEnd w:id="3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6"/>
    <w:p w:rsidR="007D6E39" w:rsidRDefault="007D6E39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8 изменен с 5 сентября 2019 г. - </w:t>
      </w:r>
      <w:hyperlink r:id="rId26" w:history="1">
        <w:r>
          <w:rPr>
            <w:rStyle w:val="a4"/>
            <w:rFonts w:cs="Times New Roman CYR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Администрации г. Чебоксары Чувашской Республики от 2 сентября 2019 г. N 2141</w:t>
      </w:r>
    </w:p>
    <w:p w:rsidR="007D6E39" w:rsidRDefault="007D6E39">
      <w:pPr>
        <w:pStyle w:val="a7"/>
        <w:rPr>
          <w:shd w:val="clear" w:color="auto" w:fill="F0F0F0"/>
        </w:rPr>
      </w:pPr>
      <w:r>
        <w:t xml:space="preserve"> </w:t>
      </w:r>
      <w:hyperlink r:id="rId27" w:history="1">
        <w:r>
          <w:rPr>
            <w:rStyle w:val="a4"/>
            <w:rFonts w:cs="Times New Roman CYR"/>
            <w:shd w:val="clear" w:color="auto" w:fill="F0F0F0"/>
          </w:rPr>
          <w:t>См. предыдущую редакцию</w:t>
        </w:r>
      </w:hyperlink>
    </w:p>
    <w:p w:rsidR="007D6E39" w:rsidRDefault="007D6E39">
      <w:r>
        <w:t>8) Ограждение площадок для выгула и дрессировки собак выполнять из металлической сетки в виде отдельных секций в рамах высотой: для выгула собак не менее 1,5 м, для дрессировки собак не менее 2,0 м. Расстояние между элементами и секциями ограждения, его нижним краем и землей не должно позволять животному покидать площадку или причинять травму (Рис 8).</w:t>
      </w:r>
    </w:p>
    <w:p w:rsidR="007D6E39" w:rsidRDefault="007D6E39">
      <w:bookmarkStart w:id="37" w:name="sub_1109"/>
      <w:r>
        <w:t>9) Рекомендуется предусматривать временное декоративное ограждение некапитальных нестационарных сооружений питания (летние кафе) (Рис. 9).</w:t>
      </w:r>
    </w:p>
    <w:p w:rsidR="007D6E39" w:rsidRDefault="007D6E39">
      <w:bookmarkStart w:id="38" w:name="sub_1110"/>
      <w:bookmarkEnd w:id="37"/>
      <w:r>
        <w:t>10) Ограждение контейнерной площадки рекомендуется предусматривать минимум с трех сторон глухим и высотой не менее 1,5 метров (Рис. 10).</w:t>
      </w:r>
    </w:p>
    <w:p w:rsidR="007D6E39" w:rsidRDefault="007D6E39">
      <w:bookmarkStart w:id="39" w:name="sub_1111"/>
      <w:bookmarkEnd w:id="38"/>
      <w:r>
        <w:t>11) Применение деревянных оград допускается на территориях индивидуальной жилой застройки и садоводческих и огороднических некоммерческих товариществ (Рис. 11).</w:t>
      </w:r>
    </w:p>
    <w:p w:rsidR="007D6E39" w:rsidRDefault="007D6E39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0" w:name="sub_1112"/>
      <w:bookmarkEnd w:id="39"/>
      <w:r>
        <w:rPr>
          <w:color w:val="000000"/>
          <w:sz w:val="16"/>
          <w:szCs w:val="16"/>
          <w:shd w:val="clear" w:color="auto" w:fill="F0F0F0"/>
        </w:rPr>
        <w:t>ГАРАНТ:</w:t>
      </w:r>
    </w:p>
    <w:bookmarkEnd w:id="40"/>
    <w:p w:rsidR="007D6E39" w:rsidRDefault="007D6E39">
      <w:pPr>
        <w:pStyle w:val="a6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О внесении изменений в пункт 12 см. </w:t>
      </w:r>
      <w:hyperlink r:id="rId28" w:history="1">
        <w:r>
          <w:rPr>
            <w:rStyle w:val="a4"/>
            <w:rFonts w:cs="Times New Roman CYR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Администрации г. Чебоксары Чувашской Республики от 2 сентября 2019 г. N 2141</w:t>
      </w:r>
    </w:p>
    <w:p w:rsidR="007D6E39" w:rsidRDefault="007D6E39">
      <w:pPr>
        <w:pStyle w:val="a6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Текст пункта приводится без учета названных изменений </w:t>
      </w:r>
    </w:p>
    <w:p w:rsidR="007D6E39" w:rsidRDefault="007D6E39">
      <w:r>
        <w:t xml:space="preserve">12) Рекомендуется предусматривать размещение защитных металлических ограждений высотой не менее 0,5 м в местах примыкания газонов к проездам, стоянкам автотранспорта, в местах </w:t>
      </w:r>
      <w:r>
        <w:lastRenderedPageBreak/>
        <w:t>возможного наезда автомобилей на газон и вытаптывания троп через газон. Ограждения следует размещать на территории газона с отступом от границы примыкания порядка 0,2-0,3 м.</w:t>
      </w:r>
    </w:p>
    <w:p w:rsidR="007D6E39" w:rsidRDefault="007D6E39">
      <w:bookmarkStart w:id="41" w:name="sub_1113"/>
      <w:r>
        <w:t>13) Рекомендуется проектировать ограждение пешеходных дорожек, расположенных на верхних бровках откосов и террас при высоте подпорной стенки более 1,0 м, а откоса - более 2 м. Высота ограждений должна составлять не менее 0,9 м (Рис. 13).</w:t>
      </w:r>
    </w:p>
    <w:bookmarkEnd w:id="41"/>
    <w:p w:rsidR="007D6E39" w:rsidRDefault="007D6E39"/>
    <w:p w:rsidR="007D6E39" w:rsidRDefault="000D7954">
      <w:pPr>
        <w:ind w:firstLine="0"/>
        <w:jc w:val="left"/>
      </w:pPr>
      <w:r>
        <w:rPr>
          <w:noProof/>
        </w:rPr>
        <w:drawing>
          <wp:inline distT="0" distB="0" distL="0" distR="0">
            <wp:extent cx="5874385" cy="65176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85" cy="651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E39" w:rsidRDefault="007D6E39"/>
    <w:p w:rsidR="007D6E39" w:rsidRDefault="000D7954">
      <w:pPr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5588635" cy="8083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35" cy="808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E39" w:rsidRDefault="007D6E39"/>
    <w:p w:rsidR="007D6E39" w:rsidRDefault="000D7954">
      <w:pPr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5669280" cy="318960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E39" w:rsidRDefault="007D6E39"/>
    <w:p w:rsidR="007D6E39" w:rsidRDefault="007D6E39">
      <w:pPr>
        <w:ind w:firstLine="0"/>
        <w:jc w:val="right"/>
      </w:pPr>
      <w:bookmarkStart w:id="42" w:name="sub_1200"/>
      <w:r>
        <w:rPr>
          <w:rStyle w:val="a3"/>
          <w:bCs/>
        </w:rPr>
        <w:t>Приложение N 2</w:t>
      </w:r>
      <w:r>
        <w:rPr>
          <w:rStyle w:val="a3"/>
          <w:bCs/>
        </w:rPr>
        <w:br/>
        <w:t xml:space="preserve">к </w:t>
      </w:r>
      <w:hyperlink w:anchor="sub_1000" w:history="1">
        <w:r>
          <w:rPr>
            <w:rStyle w:val="a4"/>
            <w:rFonts w:cs="Times New Roman CYR"/>
          </w:rPr>
          <w:t>регламенту</w:t>
        </w:r>
      </w:hyperlink>
      <w:r>
        <w:rPr>
          <w:rStyle w:val="a3"/>
          <w:bCs/>
        </w:rPr>
        <w:t xml:space="preserve"> по проектированию и внешнему</w:t>
      </w:r>
      <w:r>
        <w:rPr>
          <w:rStyle w:val="a3"/>
          <w:bCs/>
        </w:rPr>
        <w:br/>
        <w:t>виду ограждений, размещаемых на территории</w:t>
      </w:r>
      <w:r>
        <w:rPr>
          <w:rStyle w:val="a3"/>
          <w:bCs/>
        </w:rPr>
        <w:br/>
        <w:t>города Чебоксары</w:t>
      </w:r>
      <w:r>
        <w:rPr>
          <w:rStyle w:val="a3"/>
          <w:bCs/>
        </w:rPr>
        <w:br/>
        <w:t>(обязательное)</w:t>
      </w:r>
    </w:p>
    <w:bookmarkEnd w:id="42"/>
    <w:p w:rsidR="007D6E39" w:rsidRDefault="007D6E39"/>
    <w:p w:rsidR="007D6E39" w:rsidRDefault="007D6E39">
      <w:pPr>
        <w:pStyle w:val="1"/>
      </w:pPr>
      <w:r>
        <w:t>Основные характеристики</w:t>
      </w:r>
      <w:r>
        <w:br/>
        <w:t>требований к внешнему виду заборов и оград (далее - ограждений) зданий, сооружений и иных объектов</w:t>
      </w:r>
    </w:p>
    <w:p w:rsidR="007D6E39" w:rsidRDefault="007D6E39">
      <w:pPr>
        <w:pStyle w:val="ab"/>
      </w:pPr>
      <w:r>
        <w:t>С изменениями и дополнениями от:</w:t>
      </w:r>
    </w:p>
    <w:p w:rsidR="007D6E39" w:rsidRDefault="007D6E39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2 сентября 2019 г.</w:t>
      </w:r>
    </w:p>
    <w:p w:rsidR="007D6E39" w:rsidRDefault="007D6E39"/>
    <w:p w:rsidR="007D6E39" w:rsidRDefault="007D6E39">
      <w:bookmarkStart w:id="43" w:name="sub_1201"/>
      <w:r>
        <w:t>1) Запрещается применение в городской среде ограждений из сетки "рабицы", за исключением ограждений индивидуальных жилых домов и земельных участков для садоводства и огородничества без применения рам из металла и иных материалов (Рис. 1).</w:t>
      </w:r>
    </w:p>
    <w:p w:rsidR="007D6E39" w:rsidRDefault="007D6E39">
      <w:bookmarkStart w:id="44" w:name="sub_1202"/>
      <w:bookmarkEnd w:id="43"/>
      <w:r>
        <w:t>2) Запрещается во всех случаях устройство железобетонного ограждения, установленного на "подошвах", по принципу временного строительного ограждения в виде сплошной стены без чередования с вертикальными столбами или опорами (Рис. 2).</w:t>
      </w:r>
    </w:p>
    <w:p w:rsidR="007D6E39" w:rsidRDefault="007D6E39">
      <w:bookmarkStart w:id="45" w:name="sub_1203"/>
      <w:bookmarkEnd w:id="44"/>
      <w:r>
        <w:t>3) Запрещается использование глухих ограждений с заполнением из железобетонных секций для территорий, имеющих выходы на центральные улицы города Чебоксары.</w:t>
      </w:r>
    </w:p>
    <w:bookmarkEnd w:id="45"/>
    <w:p w:rsidR="007D6E39" w:rsidRDefault="007D6E39">
      <w:r>
        <w:t>За исключением применения железобетонных секций высотой не более 2,0 м от уровня земли до верхней отметки типовой секции с решетчатым просматриваемым завершением, занимающим не меньше 1/4 части высоты секции (Рис. 2).</w:t>
      </w:r>
    </w:p>
    <w:p w:rsidR="007D6E39" w:rsidRDefault="007D6E39">
      <w:bookmarkStart w:id="46" w:name="sub_1204"/>
      <w:r>
        <w:t xml:space="preserve">4) Запрещается использование глухих ограждений с заполнением из сплошных металлических листов для территорий, имеющих выходы на центральные улицы города Чебоксары, за исключением ограждений строительных площадок, ремонтных площадок объектов коммунального и дорожного хозяйства в соответствии с </w:t>
      </w:r>
      <w:hyperlink w:anchor="sub_10" w:history="1">
        <w:r>
          <w:rPr>
            <w:rStyle w:val="a4"/>
            <w:rFonts w:cs="Times New Roman CYR"/>
          </w:rPr>
          <w:t>таблицей 1</w:t>
        </w:r>
      </w:hyperlink>
      <w:r>
        <w:t xml:space="preserve"> приложения N 3 к настоящему регламенту (Рис. 3).</w:t>
      </w:r>
    </w:p>
    <w:p w:rsidR="007D6E39" w:rsidRDefault="007D6E39">
      <w:bookmarkStart w:id="47" w:name="sub_1205"/>
      <w:bookmarkEnd w:id="46"/>
      <w:r>
        <w:t xml:space="preserve">5) Запрещается использование во всех случаях "глухих" деревянных секций ограждений из щитовых листов, сплошного бруса, штакетника, за исключением ограждений, входящих в состав </w:t>
      </w:r>
      <w:r>
        <w:lastRenderedPageBreak/>
        <w:t>объектов историко-культурного наследия, а также индивидуальных жилых домов и дачных участков, при условии соответствия техническим регламентам. В центральной части города деревянные ограждения должны быть не выше 1,5 м от уровня земли до крайней верхней отметки секции, быть просматриваемыми, аккуратно покрашены и нести, в большей степени, декоративный характер, если ограждение не является частью объекта историко-культурного наследия, или иное не предусмотрено проектной документацией, согласованной в установленном порядке (Рис. 4).</w:t>
      </w:r>
    </w:p>
    <w:p w:rsidR="007D6E39" w:rsidRDefault="007D6E39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8" w:name="sub_1206"/>
      <w:bookmarkEnd w:id="47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8"/>
    <w:p w:rsidR="007D6E39" w:rsidRDefault="007D6E39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6 изменен с 5 сентября 2019 г. - </w:t>
      </w:r>
      <w:hyperlink r:id="rId32" w:history="1">
        <w:r>
          <w:rPr>
            <w:rStyle w:val="a4"/>
            <w:rFonts w:cs="Times New Roman CYR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Администрации г. Чебоксары Чувашской Республики от 2 сентября 2019 г. N 2141</w:t>
      </w:r>
    </w:p>
    <w:p w:rsidR="007D6E39" w:rsidRDefault="007D6E39">
      <w:pPr>
        <w:pStyle w:val="a7"/>
        <w:rPr>
          <w:shd w:val="clear" w:color="auto" w:fill="F0F0F0"/>
        </w:rPr>
      </w:pPr>
      <w:r>
        <w:t xml:space="preserve"> </w:t>
      </w:r>
      <w:hyperlink r:id="rId33" w:history="1">
        <w:r>
          <w:rPr>
            <w:rStyle w:val="a4"/>
            <w:rFonts w:cs="Times New Roman CYR"/>
            <w:shd w:val="clear" w:color="auto" w:fill="F0F0F0"/>
          </w:rPr>
          <w:t>См. предыдущую редакцию</w:t>
        </w:r>
      </w:hyperlink>
    </w:p>
    <w:p w:rsidR="007D6E39" w:rsidRDefault="007D6E39">
      <w:r>
        <w:t>6) Запрещается во всех случаях изготовление и устройство ограждений из материалов, не предусмотренных проектной документацией (Рис. 5).</w:t>
      </w:r>
    </w:p>
    <w:p w:rsidR="007D6E39" w:rsidRDefault="007D6E39">
      <w:bookmarkStart w:id="49" w:name="sub_1207"/>
      <w:r>
        <w:t>7) Не допускается (кроме внутренних территорий индивидуальной жилой застройки и садоводческих и огороднических некоммерческих товариществ) плановая разноцветная окраска отдельных элементов ограждения, а также наличие на элементах ограждения рисунков граффити и элементов стрит-арта при отсутствии согласованного в установленном порядке проектного (цветового) решения (Рис. 6).</w:t>
      </w:r>
    </w:p>
    <w:p w:rsidR="007D6E39" w:rsidRDefault="007D6E39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0" w:name="sub_1208"/>
      <w:bookmarkEnd w:id="49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0"/>
    <w:p w:rsidR="007D6E39" w:rsidRDefault="007D6E39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8 изменен с 5 сентября 2019 г. - </w:t>
      </w:r>
      <w:hyperlink r:id="rId34" w:history="1">
        <w:r>
          <w:rPr>
            <w:rStyle w:val="a4"/>
            <w:rFonts w:cs="Times New Roman CYR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Администрации г. Чебоксары Чувашской Республики от 2 сентября 2019 г. N 2141</w:t>
      </w:r>
    </w:p>
    <w:p w:rsidR="007D6E39" w:rsidRDefault="007D6E39">
      <w:pPr>
        <w:pStyle w:val="a7"/>
        <w:rPr>
          <w:shd w:val="clear" w:color="auto" w:fill="F0F0F0"/>
        </w:rPr>
      </w:pPr>
      <w:r>
        <w:t xml:space="preserve"> </w:t>
      </w:r>
      <w:hyperlink r:id="rId35" w:history="1">
        <w:r>
          <w:rPr>
            <w:rStyle w:val="a4"/>
            <w:rFonts w:cs="Times New Roman CYR"/>
            <w:shd w:val="clear" w:color="auto" w:fill="F0F0F0"/>
          </w:rPr>
          <w:t>См. предыдущую редакцию</w:t>
        </w:r>
      </w:hyperlink>
    </w:p>
    <w:p w:rsidR="007D6E39" w:rsidRDefault="007D6E39">
      <w:r>
        <w:t>8) Не допускается эксплуатация различных по типу или виду секций ограждения одной территории, участка или объекта (за исключением общих внутренних ограждений, размещаемых между соседними участками индивидуальной жилой и дачной застройки), если иное не предусмотрено проектной документацией (Рис. 7).</w:t>
      </w:r>
    </w:p>
    <w:p w:rsidR="007D6E39" w:rsidRDefault="007D6E39"/>
    <w:p w:rsidR="007D6E39" w:rsidRDefault="000D7954">
      <w:pPr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5230495" cy="776160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495" cy="776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E39" w:rsidRDefault="007D6E39"/>
    <w:p w:rsidR="007D6E39" w:rsidRDefault="000D7954">
      <w:pPr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5369560" cy="259715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E39" w:rsidRDefault="007D6E39"/>
    <w:p w:rsidR="007D6E39" w:rsidRDefault="007D6E39">
      <w:pPr>
        <w:ind w:firstLine="0"/>
        <w:jc w:val="right"/>
      </w:pPr>
      <w:bookmarkStart w:id="51" w:name="sub_1300"/>
      <w:r>
        <w:rPr>
          <w:rStyle w:val="a3"/>
          <w:bCs/>
        </w:rPr>
        <w:t>Приложение N 3</w:t>
      </w:r>
      <w:r>
        <w:rPr>
          <w:rStyle w:val="a3"/>
          <w:bCs/>
        </w:rPr>
        <w:br/>
        <w:t xml:space="preserve">к </w:t>
      </w:r>
      <w:hyperlink w:anchor="sub_1000" w:history="1">
        <w:r>
          <w:rPr>
            <w:rStyle w:val="a4"/>
            <w:rFonts w:cs="Times New Roman CYR"/>
          </w:rPr>
          <w:t>регламенту</w:t>
        </w:r>
      </w:hyperlink>
      <w:r>
        <w:rPr>
          <w:rStyle w:val="a3"/>
          <w:bCs/>
        </w:rPr>
        <w:t xml:space="preserve"> по проектированию и внешнему</w:t>
      </w:r>
      <w:r>
        <w:rPr>
          <w:rStyle w:val="a3"/>
          <w:bCs/>
        </w:rPr>
        <w:br/>
        <w:t>виду ограждений, размещаемых на</w:t>
      </w:r>
      <w:r>
        <w:rPr>
          <w:rStyle w:val="a3"/>
          <w:bCs/>
        </w:rPr>
        <w:br/>
        <w:t>территории города Чебоксары</w:t>
      </w:r>
      <w:r>
        <w:rPr>
          <w:rStyle w:val="a3"/>
          <w:bCs/>
        </w:rPr>
        <w:br/>
        <w:t>(рекомендательное)</w:t>
      </w:r>
    </w:p>
    <w:bookmarkEnd w:id="51"/>
    <w:p w:rsidR="007D6E39" w:rsidRDefault="007D6E39"/>
    <w:p w:rsidR="007D6E39" w:rsidRDefault="007D6E39">
      <w:pPr>
        <w:pStyle w:val="1"/>
      </w:pPr>
      <w:r>
        <w:t>Варианты</w:t>
      </w:r>
      <w:r>
        <w:br/>
        <w:t>внешнего вида ограждений строительных площадок, ремонтных площадок объектов коммунального и дорожного хозяйства и условия их установки</w:t>
      </w:r>
    </w:p>
    <w:p w:rsidR="007D6E39" w:rsidRDefault="007D6E39">
      <w:pPr>
        <w:pStyle w:val="ab"/>
      </w:pPr>
      <w:r>
        <w:t>С изменениями и дополнениями от:</w:t>
      </w:r>
    </w:p>
    <w:p w:rsidR="007D6E39" w:rsidRDefault="007D6E39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2 сентября 2019 г.</w:t>
      </w:r>
    </w:p>
    <w:p w:rsidR="007D6E39" w:rsidRDefault="007D6E39"/>
    <w:p w:rsidR="007D6E39" w:rsidRDefault="007D6E39">
      <w:bookmarkStart w:id="52" w:name="sub_1301"/>
      <w:r>
        <w:t>1) Приведенные в настоящем приложении к регламенту рекомендации разработаны с целью повышения качества и внешнего вида ограждений строительных площадок и объектов, размещаемых на период строительства, реконструкции, реставрации, ремонта, восстановительных работ на территории города Чебоксары.</w:t>
      </w:r>
    </w:p>
    <w:bookmarkEnd w:id="52"/>
    <w:p w:rsidR="007D6E39" w:rsidRDefault="007D6E39">
      <w:r>
        <w:t>В настоящем приложении содержатся проектные решения рекомендуемых к применению типов ограждений строительных площадок на территории города Чебоксары, а также основные требования к их установке.</w:t>
      </w:r>
    </w:p>
    <w:p w:rsidR="007D6E39" w:rsidRDefault="007D6E39">
      <w:bookmarkStart w:id="53" w:name="sub_1302"/>
      <w:r>
        <w:t xml:space="preserve">2) Строительные площадки на период строительства, реконструкции, реставрации и капитального ремонта объектов должны огораживаться в соответствии с проектом организации строительства, выполненным с учётом требований </w:t>
      </w:r>
      <w:hyperlink r:id="rId38" w:history="1">
        <w:r>
          <w:rPr>
            <w:rStyle w:val="a4"/>
            <w:rFonts w:cs="Times New Roman CYR"/>
          </w:rPr>
          <w:t>СП 48.13330.2011</w:t>
        </w:r>
      </w:hyperlink>
      <w:r>
        <w:t xml:space="preserve"> "СНиП 12-01-2004 "Организация строительства", согласованным при необходимости с УГИБДД МВД России по Чувашской Республике, балансодержателями земельных участков, Управлением архитектуры и градостроительства администрации г. Чебоксары.</w:t>
      </w:r>
    </w:p>
    <w:bookmarkEnd w:id="53"/>
    <w:p w:rsidR="007D6E39" w:rsidRDefault="007D6E39">
      <w:r>
        <w:t>После завершения строительства, реконструкции, реставрации или капитального ремонта объекта, а также выполнения основных работ по благоустройству ограждение строительной площадки должно быть демонтировано (с проведением необходимых мероприятий по благоустройству).</w:t>
      </w:r>
    </w:p>
    <w:p w:rsidR="007D6E39" w:rsidRDefault="007D6E39">
      <w:bookmarkStart w:id="54" w:name="sub_1303"/>
      <w:r>
        <w:t>3) Конструкции ограждений (с учетом различных навесных элементов) должны быть рассчитаны на ветровую нагрузку и отвечать требованиям техники безопасности.</w:t>
      </w:r>
    </w:p>
    <w:bookmarkEnd w:id="54"/>
    <w:p w:rsidR="007D6E39" w:rsidRDefault="007D6E39">
      <w:r>
        <w:t>Высота ограждений не должна превышать 2 м, но при особых обоснованных требованиях строительства может быть увеличена до 3 м.</w:t>
      </w:r>
    </w:p>
    <w:p w:rsidR="007D6E39" w:rsidRDefault="007D6E39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5" w:name="sub_1304"/>
      <w:r>
        <w:rPr>
          <w:color w:val="000000"/>
          <w:sz w:val="16"/>
          <w:szCs w:val="16"/>
          <w:shd w:val="clear" w:color="auto" w:fill="F0F0F0"/>
        </w:rPr>
        <w:lastRenderedPageBreak/>
        <w:t>Информация об изменениях:</w:t>
      </w:r>
    </w:p>
    <w:bookmarkEnd w:id="55"/>
    <w:p w:rsidR="007D6E39" w:rsidRDefault="007D6E39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4 изменен с 5 сентября 2019 г. - </w:t>
      </w:r>
      <w:hyperlink r:id="rId39" w:history="1">
        <w:r>
          <w:rPr>
            <w:rStyle w:val="a4"/>
            <w:rFonts w:cs="Times New Roman CYR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Администрации г. Чебоксары Чувашской Республики от 2 сентября 2019 г. N 2141</w:t>
      </w:r>
    </w:p>
    <w:p w:rsidR="007D6E39" w:rsidRDefault="007D6E39">
      <w:pPr>
        <w:pStyle w:val="a7"/>
        <w:rPr>
          <w:shd w:val="clear" w:color="auto" w:fill="F0F0F0"/>
        </w:rPr>
      </w:pPr>
      <w:r>
        <w:t xml:space="preserve"> </w:t>
      </w:r>
      <w:hyperlink r:id="rId40" w:history="1">
        <w:r>
          <w:rPr>
            <w:rStyle w:val="a4"/>
            <w:rFonts w:cs="Times New Roman CYR"/>
            <w:shd w:val="clear" w:color="auto" w:fill="F0F0F0"/>
          </w:rPr>
          <w:t>См. предыдущую редакцию</w:t>
        </w:r>
      </w:hyperlink>
    </w:p>
    <w:p w:rsidR="007D6E39" w:rsidRDefault="007D6E39">
      <w:r>
        <w:t>4) Все ограждения должны быть изготовлены и окрашены в производственных условиях и иметь соответствующий сертификат качества или паспорт изделия, подтверждающих их безопасность при эксплуатации.</w:t>
      </w:r>
    </w:p>
    <w:p w:rsidR="007D6E39" w:rsidRDefault="007D6E39">
      <w:r>
        <w:t>При повторном использовании ограждений они должны быть отремонтированы и окрашены.</w:t>
      </w:r>
    </w:p>
    <w:p w:rsidR="007D6E39" w:rsidRDefault="007D6E39">
      <w:bookmarkStart w:id="56" w:name="sub_130403"/>
      <w:r>
        <w:t>На поверхности ограждений, выполненных из сетки, при выполнении фасадных работ могут быть размещены: социальные плакаты, художественное оформление, информация с изображением исторического прошлого г. Чебоксары и (или) места, на котором осуществляется строительство, графическое изображение строящегося объекта, сведения об организациях, осуществляющих строительство (застройщик или заказчик), их логотип, номер телефона и интернет сайт.</w:t>
      </w:r>
    </w:p>
    <w:p w:rsidR="007D6E39" w:rsidRDefault="007D6E39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7" w:name="sub_1305"/>
      <w:bookmarkEnd w:id="5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7"/>
    <w:p w:rsidR="007D6E39" w:rsidRDefault="007D6E39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5 изменен с 5 сентября 2019 г. - </w:t>
      </w:r>
      <w:hyperlink r:id="rId41" w:history="1">
        <w:r>
          <w:rPr>
            <w:rStyle w:val="a4"/>
            <w:rFonts w:cs="Times New Roman CYR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Администрации г. Чебоксары Чувашской Республики от 2 сентября 2019 г. N 2141</w:t>
      </w:r>
    </w:p>
    <w:p w:rsidR="007D6E39" w:rsidRDefault="007D6E39">
      <w:pPr>
        <w:pStyle w:val="a7"/>
        <w:rPr>
          <w:shd w:val="clear" w:color="auto" w:fill="F0F0F0"/>
        </w:rPr>
      </w:pPr>
      <w:r>
        <w:t xml:space="preserve"> </w:t>
      </w:r>
      <w:hyperlink r:id="rId42" w:history="1">
        <w:r>
          <w:rPr>
            <w:rStyle w:val="a4"/>
            <w:rFonts w:cs="Times New Roman CYR"/>
            <w:shd w:val="clear" w:color="auto" w:fill="F0F0F0"/>
          </w:rPr>
          <w:t>См. предыдущую редакцию</w:t>
        </w:r>
      </w:hyperlink>
    </w:p>
    <w:p w:rsidR="007D6E39" w:rsidRDefault="007D6E39">
      <w:r>
        <w:t xml:space="preserve">5) Ограждения должны содержать сигнальные элементы, окрашенные в зависимости от степени опасности производимых работ в соответствии с государственным стандартом маркировки </w:t>
      </w:r>
      <w:hyperlink r:id="rId43" w:history="1">
        <w:r>
          <w:rPr>
            <w:rStyle w:val="a4"/>
            <w:rFonts w:cs="Times New Roman CYR"/>
          </w:rPr>
          <w:t>ГОСТ Р 12.4.026-2001</w:t>
        </w:r>
      </w:hyperlink>
      <w:r>
        <w:t>, а также эмблему коммунальных служб (подрядной организации), проводящей строительные или ремонтные работы на участке.</w:t>
      </w:r>
    </w:p>
    <w:p w:rsidR="007D6E39" w:rsidRDefault="007D6E39">
      <w:bookmarkStart w:id="58" w:name="sub_130502"/>
      <w:r>
        <w:t>На ограждении строительной площадки, при въезде на площадку устанавливается информационный щит с указанием наименования объекта, названия застройщика (технического заказчика), исполнителя работ (лица, осуществляющего строительство), фамилии, должности и номеров телефонов ответственного производителя работ по объекту и представителя органа Госстройнадзора или местного самоуправления, курирующего строительство, сроков начала и окончания работ, схемы объекта.</w:t>
      </w:r>
    </w:p>
    <w:p w:rsidR="007D6E39" w:rsidRDefault="007D6E39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9" w:name="sub_1306"/>
      <w:bookmarkEnd w:id="58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9"/>
    <w:p w:rsidR="007D6E39" w:rsidRDefault="007D6E39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6 изменен с 5 сентября 2019 г. - </w:t>
      </w:r>
      <w:hyperlink r:id="rId44" w:history="1">
        <w:r>
          <w:rPr>
            <w:rStyle w:val="a4"/>
            <w:rFonts w:cs="Times New Roman CYR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Администрации г. Чебоксары Чувашской Республики от 2 сентября 2019 г. N 2141</w:t>
      </w:r>
    </w:p>
    <w:p w:rsidR="007D6E39" w:rsidRDefault="007D6E39">
      <w:pPr>
        <w:pStyle w:val="a7"/>
        <w:rPr>
          <w:shd w:val="clear" w:color="auto" w:fill="F0F0F0"/>
        </w:rPr>
      </w:pPr>
      <w:r>
        <w:t xml:space="preserve"> </w:t>
      </w:r>
      <w:hyperlink r:id="rId45" w:history="1">
        <w:r>
          <w:rPr>
            <w:rStyle w:val="a4"/>
            <w:rFonts w:cs="Times New Roman CYR"/>
            <w:shd w:val="clear" w:color="auto" w:fill="F0F0F0"/>
          </w:rPr>
          <w:t>См. предыдущую редакцию</w:t>
        </w:r>
      </w:hyperlink>
    </w:p>
    <w:p w:rsidR="007D6E39" w:rsidRDefault="007D6E39">
      <w:r>
        <w:t>6) Рекомендуется следующая классификация ограждений объектов строительства, реконструкции и капитального ремонта:</w:t>
      </w:r>
    </w:p>
    <w:p w:rsidR="007D6E39" w:rsidRDefault="007D6E39">
      <w:r>
        <w:t>"Тип 1" - для ограждения ремонтных площадок объектов коммунального и дорожного хозяйства;</w:t>
      </w:r>
    </w:p>
    <w:p w:rsidR="007D6E39" w:rsidRDefault="007D6E39">
      <w:r>
        <w:t>"Тип 2" - для ограждения строительных площадок при новом строительстве, ремонте, реконструкции зданий и сооружений.</w:t>
      </w:r>
    </w:p>
    <w:p w:rsidR="007D6E39" w:rsidRDefault="007D6E39">
      <w:bookmarkStart w:id="60" w:name="sub_130620"/>
      <w:r>
        <w:t>Временные ограждения по функциональному назначению подразделяются на:</w:t>
      </w:r>
    </w:p>
    <w:bookmarkEnd w:id="60"/>
    <w:p w:rsidR="007D6E39" w:rsidRDefault="007D6E39">
      <w:r>
        <w:t>сигнальные, предназначенные для предупреждения о границах участка, территории, места проведения работ;</w:t>
      </w:r>
    </w:p>
    <w:p w:rsidR="007D6E39" w:rsidRDefault="007D6E39">
      <w:r>
        <w:t>защитные, предназначенные для предотвращения доступа посторонних лиц на участки, территории, в места проведения работ;</w:t>
      </w:r>
    </w:p>
    <w:p w:rsidR="007D6E39" w:rsidRDefault="007D6E39">
      <w:r>
        <w:t>защитно-охранные, предназначенные для предотвращения доступа посторонних лиц на территории, участки, в места проведения работ, а также для охраны материальных ценностей, размещенных на территориях, участках, в местах проведения работ.</w:t>
      </w:r>
    </w:p>
    <w:p w:rsidR="007D6E39" w:rsidRDefault="007D6E39">
      <w:bookmarkStart w:id="61" w:name="sub_1307"/>
      <w:r>
        <w:t>7) Все типы ограждений, предназначенные для ограждения строительных площадок и зон производства ремонтных работ с перекрытием пешеходных зон и на фасадах зданий, модифицируются в зависимости от градостроительной ситуации:</w:t>
      </w:r>
    </w:p>
    <w:bookmarkEnd w:id="61"/>
    <w:p w:rsidR="007D6E39" w:rsidRDefault="007D6E39">
      <w:r>
        <w:t xml:space="preserve">оснащаются защитным наклонным козырьком, устройством настила тротуаров деревянного </w:t>
      </w:r>
      <w:r>
        <w:lastRenderedPageBreak/>
        <w:t>или из металлических решеток со специальным антискользящим покрытием, шириной не менее 1,2 м и пандусом (с уклоном 1:20) для заезда на него;</w:t>
      </w:r>
    </w:p>
    <w:p w:rsidR="007D6E39" w:rsidRDefault="007D6E39">
      <w:r>
        <w:t>дополняются ограждением парапетного типа из железобетонных блоков специального профиля (со стороны движения транспорта) с устройством поручней.</w:t>
      </w:r>
    </w:p>
    <w:p w:rsidR="007D6E39" w:rsidRDefault="007D6E39">
      <w:bookmarkStart w:id="62" w:name="sub_1308"/>
      <w:r>
        <w:t>8) Особенностями представленных типов ограждения являются:</w:t>
      </w:r>
    </w:p>
    <w:bookmarkEnd w:id="62"/>
    <w:p w:rsidR="007D6E39" w:rsidRDefault="007D6E39">
      <w:r>
        <w:t>отказ от устройства заглубленных фундаментов (помимо несущих стоек ворот и калиток);</w:t>
      </w:r>
    </w:p>
    <w:p w:rsidR="007D6E39" w:rsidRDefault="007D6E39">
      <w:r>
        <w:t>применение конструкций, предусматривающих возможность монтажа и демонтажа без участия грузоподъемных механизмов;</w:t>
      </w:r>
    </w:p>
    <w:p w:rsidR="007D6E39" w:rsidRDefault="007D6E39">
      <w:r>
        <w:t>возможность размещения опор светильников и сигнальных маячков.</w:t>
      </w:r>
    </w:p>
    <w:p w:rsidR="007D6E39" w:rsidRDefault="007D6E39">
      <w:bookmarkStart w:id="63" w:name="sub_1309"/>
      <w:r>
        <w:t>9) Типы ограждений и условия их размещения приведены в таблице N 1.</w:t>
      </w:r>
    </w:p>
    <w:p w:rsidR="007D6E39" w:rsidRDefault="007D6E39">
      <w:bookmarkStart w:id="64" w:name="sub_1310"/>
      <w:bookmarkEnd w:id="63"/>
      <w:r>
        <w:t>10) Технические характеристики и примерный внешний вид ограждений приведены в таблице N 2.</w:t>
      </w:r>
    </w:p>
    <w:bookmarkEnd w:id="64"/>
    <w:p w:rsidR="007D6E39" w:rsidRDefault="007D6E39"/>
    <w:p w:rsidR="007D6E39" w:rsidRDefault="007D6E39">
      <w:pPr>
        <w:ind w:firstLine="0"/>
        <w:jc w:val="right"/>
      </w:pPr>
      <w:bookmarkStart w:id="65" w:name="sub_10"/>
      <w:r>
        <w:rPr>
          <w:rStyle w:val="a3"/>
          <w:bCs/>
        </w:rPr>
        <w:t>Таблица N 1</w:t>
      </w:r>
    </w:p>
    <w:bookmarkEnd w:id="65"/>
    <w:p w:rsidR="007D6E39" w:rsidRDefault="007D6E39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20"/>
        <w:gridCol w:w="980"/>
        <w:gridCol w:w="980"/>
        <w:gridCol w:w="1120"/>
        <w:gridCol w:w="1120"/>
      </w:tblGrid>
      <w:tr w:rsidR="007D6E39">
        <w:tc>
          <w:tcPr>
            <w:tcW w:w="602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E39" w:rsidRDefault="007D6E39">
            <w:pPr>
              <w:pStyle w:val="aa"/>
              <w:jc w:val="center"/>
            </w:pPr>
            <w:r>
              <w:t>Условия размещения ограждений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E39" w:rsidRDefault="007D6E39">
            <w:pPr>
              <w:pStyle w:val="aa"/>
              <w:jc w:val="center"/>
            </w:pPr>
            <w:r>
              <w:t>Тип 1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6E39" w:rsidRDefault="007D6E39">
            <w:pPr>
              <w:pStyle w:val="aa"/>
              <w:jc w:val="center"/>
            </w:pPr>
            <w:r>
              <w:t>Тип 2</w:t>
            </w:r>
          </w:p>
        </w:tc>
      </w:tr>
      <w:tr w:rsidR="007D6E39">
        <w:tc>
          <w:tcPr>
            <w:tcW w:w="60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E39" w:rsidRDefault="007D6E39">
            <w:pPr>
              <w:pStyle w:val="aa"/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E39" w:rsidRDefault="007D6E39">
            <w:pPr>
              <w:pStyle w:val="aa"/>
              <w:jc w:val="center"/>
            </w:pPr>
            <w:r>
              <w:t>П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E39" w:rsidRDefault="007D6E39">
            <w:pPr>
              <w:pStyle w:val="aa"/>
              <w:jc w:val="center"/>
            </w:pPr>
            <w:r>
              <w:t>Н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E39" w:rsidRDefault="007D6E39">
            <w:pPr>
              <w:pStyle w:val="aa"/>
              <w:jc w:val="center"/>
            </w:pPr>
            <w:r>
              <w:t>П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6E39" w:rsidRDefault="007D6E39">
            <w:pPr>
              <w:pStyle w:val="aa"/>
              <w:jc w:val="center"/>
            </w:pPr>
            <w:r>
              <w:t>Н</w:t>
            </w:r>
          </w:p>
        </w:tc>
      </w:tr>
      <w:tr w:rsidR="007D6E39">
        <w:tc>
          <w:tcPr>
            <w:tcW w:w="6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E39" w:rsidRDefault="007D6E39">
            <w:pPr>
              <w:pStyle w:val="ac"/>
            </w:pPr>
            <w:r>
              <w:t>Новое строительство, ремонт, реконструкция зданий и сооружений, в том числе работы на фасадах зданий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E39" w:rsidRDefault="007D6E39">
            <w:pPr>
              <w:pStyle w:val="aa"/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E39" w:rsidRDefault="007D6E39">
            <w:pPr>
              <w:pStyle w:val="aa"/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E39" w:rsidRDefault="007D6E39">
            <w:pPr>
              <w:pStyle w:val="aa"/>
              <w:jc w:val="center"/>
            </w:pPr>
            <w:r>
              <w:t>v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6E39" w:rsidRDefault="007D6E39">
            <w:pPr>
              <w:pStyle w:val="aa"/>
              <w:jc w:val="center"/>
            </w:pPr>
            <w:r>
              <w:t>v</w:t>
            </w:r>
          </w:p>
        </w:tc>
      </w:tr>
      <w:tr w:rsidR="007D6E39">
        <w:tc>
          <w:tcPr>
            <w:tcW w:w="6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E39" w:rsidRDefault="007D6E39">
            <w:pPr>
              <w:pStyle w:val="ac"/>
            </w:pPr>
            <w:r>
              <w:t>Строительство и реконструкция объектов дорожно-мостового хозяйства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E39" w:rsidRDefault="007D6E39">
            <w:pPr>
              <w:pStyle w:val="aa"/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E39" w:rsidRDefault="007D6E39">
            <w:pPr>
              <w:pStyle w:val="aa"/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E39" w:rsidRDefault="007D6E39">
            <w:pPr>
              <w:pStyle w:val="aa"/>
              <w:jc w:val="center"/>
            </w:pPr>
            <w:r>
              <w:t>v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6E39" w:rsidRDefault="007D6E39">
            <w:pPr>
              <w:pStyle w:val="aa"/>
              <w:jc w:val="center"/>
            </w:pPr>
            <w:r>
              <w:t>v</w:t>
            </w:r>
          </w:p>
        </w:tc>
      </w:tr>
      <w:tr w:rsidR="007D6E39">
        <w:tc>
          <w:tcPr>
            <w:tcW w:w="6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E39" w:rsidRDefault="007D6E39">
            <w:pPr>
              <w:pStyle w:val="ac"/>
            </w:pPr>
            <w:r>
              <w:t>Прокладка, ремонт, реконструкция инженерных коммуникаций мелкого заложения (до 1 м)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E39" w:rsidRDefault="007D6E39">
            <w:pPr>
              <w:pStyle w:val="aa"/>
              <w:jc w:val="center"/>
            </w:pPr>
            <w:r>
              <w:t>v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E39" w:rsidRDefault="007D6E39">
            <w:pPr>
              <w:pStyle w:val="aa"/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E39" w:rsidRDefault="007D6E39">
            <w:pPr>
              <w:pStyle w:val="aa"/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6E39" w:rsidRDefault="007D6E39">
            <w:pPr>
              <w:pStyle w:val="aa"/>
            </w:pPr>
          </w:p>
        </w:tc>
      </w:tr>
      <w:tr w:rsidR="007D6E39">
        <w:tc>
          <w:tcPr>
            <w:tcW w:w="6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E39" w:rsidRDefault="007D6E39">
            <w:pPr>
              <w:pStyle w:val="ac"/>
            </w:pPr>
            <w:r>
              <w:t>Прокладка, ремонт, реконструкция инженерных коммуникаций глубокого заложения (более 1 м)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E39" w:rsidRDefault="007D6E39">
            <w:pPr>
              <w:pStyle w:val="aa"/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E39" w:rsidRDefault="007D6E39">
            <w:pPr>
              <w:pStyle w:val="aa"/>
              <w:jc w:val="center"/>
            </w:pPr>
            <w:r>
              <w:t>v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E39" w:rsidRDefault="007D6E39">
            <w:pPr>
              <w:pStyle w:val="aa"/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6E39" w:rsidRDefault="007D6E39">
            <w:pPr>
              <w:pStyle w:val="aa"/>
            </w:pPr>
          </w:p>
        </w:tc>
      </w:tr>
      <w:tr w:rsidR="007D6E39">
        <w:tc>
          <w:tcPr>
            <w:tcW w:w="6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E39" w:rsidRDefault="007D6E39">
            <w:pPr>
              <w:pStyle w:val="ac"/>
            </w:pPr>
            <w:r>
              <w:t>Аварийные разрытия для ремонта подземных коммуникаций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E39" w:rsidRDefault="007D6E39">
            <w:pPr>
              <w:pStyle w:val="aa"/>
              <w:jc w:val="center"/>
            </w:pPr>
            <w:r>
              <w:t>v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E39" w:rsidRDefault="007D6E39">
            <w:pPr>
              <w:pStyle w:val="aa"/>
              <w:jc w:val="center"/>
            </w:pPr>
            <w:r>
              <w:t>v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E39" w:rsidRDefault="007D6E39">
            <w:pPr>
              <w:pStyle w:val="aa"/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6E39" w:rsidRDefault="007D6E39">
            <w:pPr>
              <w:pStyle w:val="aa"/>
            </w:pPr>
          </w:p>
        </w:tc>
      </w:tr>
      <w:tr w:rsidR="007D6E39">
        <w:tc>
          <w:tcPr>
            <w:tcW w:w="6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E39" w:rsidRDefault="007D6E39">
            <w:pPr>
              <w:pStyle w:val="ac"/>
            </w:pPr>
            <w:r>
              <w:t>Ремонт и содержание дорог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E39" w:rsidRDefault="007D6E39">
            <w:pPr>
              <w:pStyle w:val="aa"/>
              <w:jc w:val="center"/>
            </w:pPr>
            <w:r>
              <w:t>v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E39" w:rsidRDefault="007D6E39">
            <w:pPr>
              <w:pStyle w:val="aa"/>
              <w:jc w:val="center"/>
            </w:pPr>
            <w:r>
              <w:t>v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E39" w:rsidRDefault="007D6E39">
            <w:pPr>
              <w:pStyle w:val="aa"/>
              <w:jc w:val="center"/>
            </w:pPr>
            <w:r>
              <w:t>v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6E39" w:rsidRDefault="007D6E39">
            <w:pPr>
              <w:pStyle w:val="aa"/>
            </w:pPr>
          </w:p>
        </w:tc>
      </w:tr>
      <w:tr w:rsidR="007D6E39">
        <w:tc>
          <w:tcPr>
            <w:tcW w:w="6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E39" w:rsidRDefault="007D6E39">
            <w:pPr>
              <w:pStyle w:val="ac"/>
            </w:pPr>
            <w:r>
              <w:t>Благоустроительные работы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E39" w:rsidRDefault="007D6E39">
            <w:pPr>
              <w:pStyle w:val="aa"/>
              <w:jc w:val="center"/>
            </w:pPr>
            <w:r>
              <w:t>v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E39" w:rsidRDefault="007D6E39">
            <w:pPr>
              <w:pStyle w:val="aa"/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E39" w:rsidRDefault="007D6E39">
            <w:pPr>
              <w:pStyle w:val="aa"/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6E39" w:rsidRDefault="007D6E39">
            <w:pPr>
              <w:pStyle w:val="aa"/>
            </w:pPr>
          </w:p>
        </w:tc>
      </w:tr>
    </w:tbl>
    <w:p w:rsidR="007D6E39" w:rsidRDefault="007D6E39"/>
    <w:p w:rsidR="007D6E39" w:rsidRDefault="007D6E39">
      <w:r>
        <w:t>Условные обозначения:</w:t>
      </w:r>
    </w:p>
    <w:p w:rsidR="007D6E39" w:rsidRDefault="007D6E39">
      <w:r>
        <w:t>Тип 1 - Для ограждения ремонтных площадок объектов коммунального и дорожного хозяйства;</w:t>
      </w:r>
    </w:p>
    <w:p w:rsidR="007D6E39" w:rsidRDefault="007D6E39">
      <w:r>
        <w:t>Тип 2 - для ограждения строительных площадок при новом строительстве, ремонте, реконструкции зданий и сооружений;</w:t>
      </w:r>
    </w:p>
    <w:p w:rsidR="007D6E39" w:rsidRDefault="007D6E39">
      <w:r>
        <w:t>П - прозрачное ограждение,</w:t>
      </w:r>
    </w:p>
    <w:p w:rsidR="007D6E39" w:rsidRDefault="007D6E39">
      <w:r>
        <w:t>Н - непрозрачное ограждение.</w:t>
      </w:r>
    </w:p>
    <w:p w:rsidR="007D6E39" w:rsidRDefault="007D6E39"/>
    <w:p w:rsidR="007D6E39" w:rsidRDefault="007D6E39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66" w:name="sub_2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66"/>
    <w:p w:rsidR="007D6E39" w:rsidRDefault="007D6E39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Таблица 2 изменена с 5 сентября 2019 г. - </w:t>
      </w:r>
      <w:hyperlink r:id="rId46" w:history="1">
        <w:r>
          <w:rPr>
            <w:rStyle w:val="a4"/>
            <w:rFonts w:cs="Times New Roman CYR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Администрации г. Чебоксары Чувашской Республики от 2 сентября 2019 г. N 2141</w:t>
      </w:r>
    </w:p>
    <w:p w:rsidR="007D6E39" w:rsidRDefault="007D6E39">
      <w:pPr>
        <w:pStyle w:val="a7"/>
        <w:rPr>
          <w:shd w:val="clear" w:color="auto" w:fill="F0F0F0"/>
        </w:rPr>
      </w:pPr>
      <w:r>
        <w:t xml:space="preserve"> </w:t>
      </w:r>
      <w:hyperlink r:id="rId47" w:history="1">
        <w:r>
          <w:rPr>
            <w:rStyle w:val="a4"/>
            <w:rFonts w:cs="Times New Roman CYR"/>
            <w:shd w:val="clear" w:color="auto" w:fill="F0F0F0"/>
          </w:rPr>
          <w:t>См. предыдущую редакцию</w:t>
        </w:r>
      </w:hyperlink>
    </w:p>
    <w:p w:rsidR="007D6E39" w:rsidRDefault="007D6E39">
      <w:pPr>
        <w:ind w:firstLine="0"/>
        <w:jc w:val="right"/>
      </w:pPr>
      <w:r>
        <w:rPr>
          <w:rStyle w:val="a3"/>
          <w:bCs/>
        </w:rPr>
        <w:t>Таблица N 2</w:t>
      </w:r>
    </w:p>
    <w:p w:rsidR="007D6E39" w:rsidRDefault="007D6E39">
      <w:pPr>
        <w:pStyle w:val="ab"/>
      </w:pPr>
      <w:r>
        <w:t>С изменениями и дополнениями от:</w:t>
      </w:r>
    </w:p>
    <w:p w:rsidR="007D6E39" w:rsidRDefault="007D6E39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2 сентября 2019 г.</w:t>
      </w:r>
    </w:p>
    <w:p w:rsidR="007D6E39" w:rsidRDefault="007D6E39"/>
    <w:p w:rsidR="007D6E39" w:rsidRDefault="000D7954">
      <w:pPr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4667250" cy="634238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34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E39" w:rsidRDefault="007D6E39"/>
    <w:p w:rsidR="007D6E39" w:rsidRDefault="000D7954">
      <w:pPr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5866765" cy="636397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636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E39" w:rsidRDefault="007D6E39"/>
    <w:p w:rsidR="007D6E39" w:rsidRDefault="000D7954">
      <w:pPr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4484370" cy="3496945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349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E39" w:rsidRDefault="007D6E39"/>
    <w:p w:rsidR="007D6E39" w:rsidRDefault="000D7954">
      <w:r>
        <w:rPr>
          <w:noProof/>
        </w:rPr>
        <w:lastRenderedPageBreak/>
        <w:drawing>
          <wp:inline distT="0" distB="0" distL="0" distR="0">
            <wp:extent cx="4104005" cy="6334760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633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E39" w:rsidRDefault="000D7954">
      <w:r>
        <w:rPr>
          <w:noProof/>
        </w:rPr>
        <w:lastRenderedPageBreak/>
        <w:drawing>
          <wp:inline distT="0" distB="0" distL="0" distR="0">
            <wp:extent cx="4118610" cy="5749925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574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E39" w:rsidRDefault="000D7954">
      <w:pPr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5852160" cy="48647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8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E39" w:rsidRDefault="007D6E39"/>
    <w:p w:rsidR="007D6E39" w:rsidRDefault="000D7954">
      <w:pPr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5844540" cy="505460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505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E39" w:rsidRDefault="007D6E39"/>
    <w:p w:rsidR="007D6E39" w:rsidRDefault="007D6E39">
      <w:pPr>
        <w:pStyle w:val="1"/>
      </w:pPr>
      <w:bookmarkStart w:id="67" w:name="sub_13002"/>
      <w:r>
        <w:t>Варианты внешнего вида ограждений</w:t>
      </w:r>
    </w:p>
    <w:bookmarkEnd w:id="67"/>
    <w:p w:rsidR="007D6E39" w:rsidRDefault="007D6E39"/>
    <w:p w:rsidR="007D6E39" w:rsidRDefault="000D7954">
      <w:pPr>
        <w:ind w:firstLine="0"/>
        <w:jc w:val="left"/>
      </w:pPr>
      <w:r>
        <w:rPr>
          <w:noProof/>
        </w:rPr>
        <w:drawing>
          <wp:inline distT="0" distB="0" distL="0" distR="0">
            <wp:extent cx="5903595" cy="2640965"/>
            <wp:effectExtent l="0" t="0" r="1905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E39" w:rsidRDefault="007D6E39"/>
    <w:p w:rsidR="007D6E39" w:rsidRDefault="000D7954">
      <w:pPr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5895975" cy="3021330"/>
            <wp:effectExtent l="0" t="0" r="952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E39" w:rsidRDefault="007D6E39"/>
    <w:p w:rsidR="007D6E39" w:rsidRDefault="007D6E39">
      <w:pPr>
        <w:ind w:firstLine="0"/>
        <w:jc w:val="right"/>
      </w:pPr>
      <w:bookmarkStart w:id="68" w:name="sub_1400"/>
      <w:r>
        <w:rPr>
          <w:rStyle w:val="a3"/>
          <w:bCs/>
        </w:rPr>
        <w:t>Приложение N 4</w:t>
      </w:r>
      <w:r>
        <w:rPr>
          <w:rStyle w:val="a3"/>
          <w:bCs/>
        </w:rPr>
        <w:br/>
        <w:t xml:space="preserve">к </w:t>
      </w:r>
      <w:hyperlink w:anchor="sub_1000" w:history="1">
        <w:r>
          <w:rPr>
            <w:rStyle w:val="a4"/>
            <w:rFonts w:cs="Times New Roman CYR"/>
          </w:rPr>
          <w:t>регламенту</w:t>
        </w:r>
      </w:hyperlink>
      <w:r>
        <w:rPr>
          <w:rStyle w:val="a3"/>
          <w:bCs/>
        </w:rPr>
        <w:t xml:space="preserve"> по проектированию и внешнему</w:t>
      </w:r>
      <w:r>
        <w:rPr>
          <w:rStyle w:val="a3"/>
          <w:bCs/>
        </w:rPr>
        <w:br/>
        <w:t>виду ограждений, размещаемых на</w:t>
      </w:r>
      <w:r>
        <w:rPr>
          <w:rStyle w:val="a3"/>
          <w:bCs/>
        </w:rPr>
        <w:br/>
        <w:t>территории города Чебоксары</w:t>
      </w:r>
      <w:r>
        <w:rPr>
          <w:rStyle w:val="a3"/>
          <w:bCs/>
        </w:rPr>
        <w:br/>
        <w:t>(рекомендательное)</w:t>
      </w:r>
    </w:p>
    <w:bookmarkEnd w:id="68"/>
    <w:p w:rsidR="007D6E39" w:rsidRDefault="007D6E39"/>
    <w:p w:rsidR="007D6E39" w:rsidRDefault="007D6E39">
      <w:pPr>
        <w:pStyle w:val="1"/>
      </w:pPr>
      <w:r>
        <w:t>Состав</w:t>
      </w:r>
      <w:r>
        <w:br/>
        <w:t>проектной документации на установку или замену стационарного ограждения</w:t>
      </w:r>
    </w:p>
    <w:p w:rsidR="007D6E39" w:rsidRDefault="007D6E39"/>
    <w:p w:rsidR="007D6E39" w:rsidRDefault="007D6E39">
      <w:r>
        <w:t>При разработке проектной документации на установку или замену стационарного ограждения в ее состав рекомендуется включать:</w:t>
      </w:r>
    </w:p>
    <w:p w:rsidR="007D6E39" w:rsidRDefault="007D6E39">
      <w:r>
        <w:t>информацию в графической форме о месте размещения ограждения (объекта) в структуре окружающей застройки или территории;</w:t>
      </w:r>
    </w:p>
    <w:p w:rsidR="007D6E39" w:rsidRDefault="007D6E39">
      <w:r>
        <w:t>схему размещения ограждения на топографическом материале (геоподоснове) в масштабе М 1:500;</w:t>
      </w:r>
    </w:p>
    <w:p w:rsidR="007D6E39" w:rsidRDefault="007D6E39">
      <w:r>
        <w:t>фотофиксацию места размещения ограждения (с различных точек восприятия);</w:t>
      </w:r>
    </w:p>
    <w:p w:rsidR="007D6E39" w:rsidRDefault="007D6E39">
      <w:r>
        <w:t>чертежи секции (группы секций) с опорными (несущими элементами), входной и въездной групп;</w:t>
      </w:r>
    </w:p>
    <w:p w:rsidR="007D6E39" w:rsidRDefault="007D6E39">
      <w:r>
        <w:t>чертежи фундаментов или заглубляемых элементов (при необходимости);</w:t>
      </w:r>
    </w:p>
    <w:p w:rsidR="007D6E39" w:rsidRDefault="007D6E39">
      <w:r>
        <w:t>цветовые решения (по системе RAL и NCS);</w:t>
      </w:r>
    </w:p>
    <w:p w:rsidR="007D6E39" w:rsidRDefault="007D6E39">
      <w:r>
        <w:t>пояснительную записку;</w:t>
      </w:r>
    </w:p>
    <w:p w:rsidR="007D6E39" w:rsidRDefault="007D6E39">
      <w:r>
        <w:t>иные материалы, предусмотренные соответствующим заданием или нормативным правовым актом органа местного самоуправления.</w:t>
      </w:r>
    </w:p>
    <w:p w:rsidR="007D6E39" w:rsidRDefault="007D6E39"/>
    <w:sectPr w:rsidR="007D6E39">
      <w:headerReference w:type="default" r:id="rId57"/>
      <w:footerReference w:type="default" r:id="rId58"/>
      <w:pgSz w:w="11900" w:h="16800"/>
      <w:pgMar w:top="1440" w:right="800" w:bottom="1440" w:left="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6E39" w:rsidRDefault="007D6E39">
      <w:r>
        <w:separator/>
      </w:r>
    </w:p>
  </w:endnote>
  <w:endnote w:type="continuationSeparator" w:id="0">
    <w:p w:rsidR="007D6E39" w:rsidRDefault="007D6E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436"/>
      <w:gridCol w:w="3432"/>
      <w:gridCol w:w="3432"/>
    </w:tblGrid>
    <w:tr w:rsidR="007D6E39">
      <w:tc>
        <w:tcPr>
          <w:tcW w:w="3433" w:type="dxa"/>
          <w:tcBorders>
            <w:top w:val="nil"/>
            <w:left w:val="nil"/>
            <w:bottom w:val="nil"/>
            <w:right w:val="nil"/>
          </w:tcBorders>
        </w:tcPr>
        <w:p w:rsidR="007D6E39" w:rsidRDefault="007D6E39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CREATEDATE  \@ "dd.MM.yyyy"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02.03.202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3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7D6E39" w:rsidRDefault="007D6E39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7D6E39" w:rsidRDefault="007D6E39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PAGE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D860A5">
            <w:rPr>
              <w:rFonts w:ascii="Times New Roman" w:hAnsi="Times New Roman" w:cs="Times New Roman"/>
              <w:noProof/>
              <w:sz w:val="20"/>
              <w:szCs w:val="20"/>
            </w:rPr>
            <w:t>1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/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NUMPAGES  \* Arabic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D860A5">
            <w:rPr>
              <w:rFonts w:ascii="Times New Roman" w:hAnsi="Times New Roman" w:cs="Times New Roman"/>
              <w:noProof/>
              <w:sz w:val="20"/>
              <w:szCs w:val="20"/>
            </w:rPr>
            <w:t>20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6E39" w:rsidRDefault="007D6E39">
      <w:r>
        <w:separator/>
      </w:r>
    </w:p>
  </w:footnote>
  <w:footnote w:type="continuationSeparator" w:id="0">
    <w:p w:rsidR="007D6E39" w:rsidRDefault="007D6E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E39" w:rsidRDefault="007D6E39">
    <w:pPr>
      <w:ind w:firstLine="0"/>
      <w:jc w:val="lef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Постановление Администрации г. Чебоксары Чувашской Республики от 19 сентября 2018 г. N 1759 "Об…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02B"/>
    <w:rsid w:val="000D7954"/>
    <w:rsid w:val="007D6E39"/>
    <w:rsid w:val="00CD002B"/>
    <w:rsid w:val="00D86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Pr>
      <w:rFonts w:cs="Times New Roman"/>
      <w:b w:val="0"/>
      <w:color w:val="106BBE"/>
    </w:rPr>
  </w:style>
  <w:style w:type="paragraph" w:customStyle="1" w:styleId="a5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6">
    <w:name w:val="Комментарий"/>
    <w:basedOn w:val="a5"/>
    <w:next w:val="a"/>
    <w:uiPriority w:val="99"/>
    <w:pPr>
      <w:spacing w:before="75"/>
      <w:ind w:right="0"/>
      <w:jc w:val="both"/>
    </w:pPr>
    <w:rPr>
      <w:color w:val="353842"/>
    </w:rPr>
  </w:style>
  <w:style w:type="paragraph" w:customStyle="1" w:styleId="a7">
    <w:name w:val="Информация о версии"/>
    <w:basedOn w:val="a6"/>
    <w:next w:val="a"/>
    <w:uiPriority w:val="99"/>
    <w:rPr>
      <w:i/>
      <w:iCs/>
    </w:rPr>
  </w:style>
  <w:style w:type="paragraph" w:customStyle="1" w:styleId="a8">
    <w:name w:val="Текст информации об изменениях"/>
    <w:basedOn w:val="a"/>
    <w:next w:val="a"/>
    <w:uiPriority w:val="99"/>
    <w:rPr>
      <w:color w:val="353842"/>
      <w:sz w:val="20"/>
      <w:szCs w:val="20"/>
    </w:rPr>
  </w:style>
  <w:style w:type="paragraph" w:customStyle="1" w:styleId="a9">
    <w:name w:val="Информация об изменениях"/>
    <w:basedOn w:val="a8"/>
    <w:next w:val="a"/>
    <w:uiPriority w:val="99"/>
    <w:pPr>
      <w:spacing w:before="180"/>
      <w:ind w:left="360" w:right="360" w:firstLine="0"/>
    </w:pPr>
  </w:style>
  <w:style w:type="paragraph" w:customStyle="1" w:styleId="aa">
    <w:name w:val="Нормальный (таблица)"/>
    <w:basedOn w:val="a"/>
    <w:next w:val="a"/>
    <w:uiPriority w:val="99"/>
    <w:pPr>
      <w:ind w:firstLine="0"/>
    </w:pPr>
  </w:style>
  <w:style w:type="paragraph" w:customStyle="1" w:styleId="ab">
    <w:name w:val="Подзаголовок для информации об изменениях"/>
    <w:basedOn w:val="a8"/>
    <w:next w:val="a"/>
    <w:uiPriority w:val="99"/>
    <w:rPr>
      <w:b/>
      <w:bCs/>
    </w:rPr>
  </w:style>
  <w:style w:type="paragraph" w:customStyle="1" w:styleId="ac">
    <w:name w:val="Прижатый влево"/>
    <w:basedOn w:val="a"/>
    <w:next w:val="a"/>
    <w:uiPriority w:val="99"/>
    <w:pPr>
      <w:ind w:firstLine="0"/>
      <w:jc w:val="left"/>
    </w:pPr>
  </w:style>
  <w:style w:type="character" w:customStyle="1" w:styleId="ad">
    <w:name w:val="Цветовое выделение для Текст"/>
    <w:uiPriority w:val="99"/>
    <w:rPr>
      <w:rFonts w:ascii="Times New Roman CYR" w:hAnsi="Times New Roman CYR"/>
    </w:rPr>
  </w:style>
  <w:style w:type="paragraph" w:styleId="ae">
    <w:name w:val="header"/>
    <w:basedOn w:val="a"/>
    <w:link w:val="af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locked/>
    <w:rPr>
      <w:rFonts w:ascii="Times New Roman CYR" w:hAnsi="Times New Roman CYR" w:cs="Times New Roman CYR"/>
      <w:sz w:val="24"/>
      <w:szCs w:val="24"/>
    </w:rPr>
  </w:style>
  <w:style w:type="paragraph" w:styleId="af0">
    <w:name w:val="footer"/>
    <w:basedOn w:val="a"/>
    <w:link w:val="af1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semiHidden/>
    <w:locked/>
    <w:rPr>
      <w:rFonts w:ascii="Times New Roman CYR" w:hAnsi="Times New Roman CYR" w:cs="Times New Roman CYR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Pr>
      <w:rFonts w:cs="Times New Roman"/>
      <w:b w:val="0"/>
      <w:color w:val="106BBE"/>
    </w:rPr>
  </w:style>
  <w:style w:type="paragraph" w:customStyle="1" w:styleId="a5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6">
    <w:name w:val="Комментарий"/>
    <w:basedOn w:val="a5"/>
    <w:next w:val="a"/>
    <w:uiPriority w:val="99"/>
    <w:pPr>
      <w:spacing w:before="75"/>
      <w:ind w:right="0"/>
      <w:jc w:val="both"/>
    </w:pPr>
    <w:rPr>
      <w:color w:val="353842"/>
    </w:rPr>
  </w:style>
  <w:style w:type="paragraph" w:customStyle="1" w:styleId="a7">
    <w:name w:val="Информация о версии"/>
    <w:basedOn w:val="a6"/>
    <w:next w:val="a"/>
    <w:uiPriority w:val="99"/>
    <w:rPr>
      <w:i/>
      <w:iCs/>
    </w:rPr>
  </w:style>
  <w:style w:type="paragraph" w:customStyle="1" w:styleId="a8">
    <w:name w:val="Текст информации об изменениях"/>
    <w:basedOn w:val="a"/>
    <w:next w:val="a"/>
    <w:uiPriority w:val="99"/>
    <w:rPr>
      <w:color w:val="353842"/>
      <w:sz w:val="20"/>
      <w:szCs w:val="20"/>
    </w:rPr>
  </w:style>
  <w:style w:type="paragraph" w:customStyle="1" w:styleId="a9">
    <w:name w:val="Информация об изменениях"/>
    <w:basedOn w:val="a8"/>
    <w:next w:val="a"/>
    <w:uiPriority w:val="99"/>
    <w:pPr>
      <w:spacing w:before="180"/>
      <w:ind w:left="360" w:right="360" w:firstLine="0"/>
    </w:pPr>
  </w:style>
  <w:style w:type="paragraph" w:customStyle="1" w:styleId="aa">
    <w:name w:val="Нормальный (таблица)"/>
    <w:basedOn w:val="a"/>
    <w:next w:val="a"/>
    <w:uiPriority w:val="99"/>
    <w:pPr>
      <w:ind w:firstLine="0"/>
    </w:pPr>
  </w:style>
  <w:style w:type="paragraph" w:customStyle="1" w:styleId="ab">
    <w:name w:val="Подзаголовок для информации об изменениях"/>
    <w:basedOn w:val="a8"/>
    <w:next w:val="a"/>
    <w:uiPriority w:val="99"/>
    <w:rPr>
      <w:b/>
      <w:bCs/>
    </w:rPr>
  </w:style>
  <w:style w:type="paragraph" w:customStyle="1" w:styleId="ac">
    <w:name w:val="Прижатый влево"/>
    <w:basedOn w:val="a"/>
    <w:next w:val="a"/>
    <w:uiPriority w:val="99"/>
    <w:pPr>
      <w:ind w:firstLine="0"/>
      <w:jc w:val="left"/>
    </w:pPr>
  </w:style>
  <w:style w:type="character" w:customStyle="1" w:styleId="ad">
    <w:name w:val="Цветовое выделение для Текст"/>
    <w:uiPriority w:val="99"/>
    <w:rPr>
      <w:rFonts w:ascii="Times New Roman CYR" w:hAnsi="Times New Roman CYR"/>
    </w:rPr>
  </w:style>
  <w:style w:type="paragraph" w:styleId="ae">
    <w:name w:val="header"/>
    <w:basedOn w:val="a"/>
    <w:link w:val="af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locked/>
    <w:rPr>
      <w:rFonts w:ascii="Times New Roman CYR" w:hAnsi="Times New Roman CYR" w:cs="Times New Roman CYR"/>
      <w:sz w:val="24"/>
      <w:szCs w:val="24"/>
    </w:rPr>
  </w:style>
  <w:style w:type="paragraph" w:styleId="af0">
    <w:name w:val="footer"/>
    <w:basedOn w:val="a"/>
    <w:link w:val="af1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semiHidden/>
    <w:locked/>
    <w:rPr>
      <w:rFonts w:ascii="Times New Roman CYR" w:hAnsi="Times New Roman CYR" w:cs="Times New Roman CYR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192.168.152.154/document/redirect/48764627/0" TargetMode="External"/><Relationship Id="rId18" Type="http://schemas.openxmlformats.org/officeDocument/2006/relationships/hyperlink" Target="http://192.168.152.154/document/redirect/72692366/12" TargetMode="External"/><Relationship Id="rId26" Type="http://schemas.openxmlformats.org/officeDocument/2006/relationships/hyperlink" Target="http://192.168.152.154/document/redirect/72692366/142" TargetMode="External"/><Relationship Id="rId39" Type="http://schemas.openxmlformats.org/officeDocument/2006/relationships/hyperlink" Target="http://192.168.152.154/document/redirect/72692366/161" TargetMode="External"/><Relationship Id="rId21" Type="http://schemas.openxmlformats.org/officeDocument/2006/relationships/hyperlink" Target="http://192.168.152.154/document/redirect/42543486/0" TargetMode="External"/><Relationship Id="rId34" Type="http://schemas.openxmlformats.org/officeDocument/2006/relationships/hyperlink" Target="http://192.168.152.154/document/redirect/72692366/15" TargetMode="External"/><Relationship Id="rId42" Type="http://schemas.openxmlformats.org/officeDocument/2006/relationships/hyperlink" Target="http://192.168.152.154/document/redirect/22748031/1305" TargetMode="External"/><Relationship Id="rId47" Type="http://schemas.openxmlformats.org/officeDocument/2006/relationships/hyperlink" Target="http://192.168.152.154/document/redirect/22748031/20" TargetMode="External"/><Relationship Id="rId50" Type="http://schemas.openxmlformats.org/officeDocument/2006/relationships/image" Target="media/image8.png"/><Relationship Id="rId55" Type="http://schemas.openxmlformats.org/officeDocument/2006/relationships/image" Target="media/image13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://192.168.152.154/document/redirect/42543486/1000" TargetMode="External"/><Relationship Id="rId29" Type="http://schemas.openxmlformats.org/officeDocument/2006/relationships/image" Target="media/image1.png"/><Relationship Id="rId11" Type="http://schemas.openxmlformats.org/officeDocument/2006/relationships/hyperlink" Target="http://192.168.152.154/document/redirect/42543486/0" TargetMode="External"/><Relationship Id="rId24" Type="http://schemas.openxmlformats.org/officeDocument/2006/relationships/hyperlink" Target="http://192.168.152.154/document/redirect/72692366/141" TargetMode="External"/><Relationship Id="rId32" Type="http://schemas.openxmlformats.org/officeDocument/2006/relationships/hyperlink" Target="http://192.168.152.154/document/redirect/72692366/15" TargetMode="External"/><Relationship Id="rId37" Type="http://schemas.openxmlformats.org/officeDocument/2006/relationships/image" Target="media/image5.png"/><Relationship Id="rId40" Type="http://schemas.openxmlformats.org/officeDocument/2006/relationships/hyperlink" Target="http://192.168.152.154/document/redirect/22748031/1304" TargetMode="External"/><Relationship Id="rId45" Type="http://schemas.openxmlformats.org/officeDocument/2006/relationships/hyperlink" Target="http://192.168.152.154/document/redirect/22748031/1306" TargetMode="External"/><Relationship Id="rId53" Type="http://schemas.openxmlformats.org/officeDocument/2006/relationships/image" Target="media/image11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9" Type="http://schemas.openxmlformats.org/officeDocument/2006/relationships/hyperlink" Target="http://192.168.152.154/document/redirect/22748031/13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192.168.152.154/document/redirect/17608181/1000" TargetMode="External"/><Relationship Id="rId14" Type="http://schemas.openxmlformats.org/officeDocument/2006/relationships/hyperlink" Target="http://192.168.152.154/document/redirect/72692366/11" TargetMode="External"/><Relationship Id="rId22" Type="http://schemas.openxmlformats.org/officeDocument/2006/relationships/hyperlink" Target="http://192.168.152.154/document/redirect/17600150/1020" TargetMode="External"/><Relationship Id="rId27" Type="http://schemas.openxmlformats.org/officeDocument/2006/relationships/hyperlink" Target="http://192.168.152.154/document/redirect/22748031/1108" TargetMode="External"/><Relationship Id="rId30" Type="http://schemas.openxmlformats.org/officeDocument/2006/relationships/image" Target="media/image2.png"/><Relationship Id="rId35" Type="http://schemas.openxmlformats.org/officeDocument/2006/relationships/hyperlink" Target="http://192.168.152.154/document/redirect/22748031/1208" TargetMode="External"/><Relationship Id="rId43" Type="http://schemas.openxmlformats.org/officeDocument/2006/relationships/hyperlink" Target="http://192.168.152.154/document/redirect/3924479/0" TargetMode="External"/><Relationship Id="rId48" Type="http://schemas.openxmlformats.org/officeDocument/2006/relationships/image" Target="media/image6.png"/><Relationship Id="rId56" Type="http://schemas.openxmlformats.org/officeDocument/2006/relationships/image" Target="media/image14.png"/><Relationship Id="rId8" Type="http://schemas.openxmlformats.org/officeDocument/2006/relationships/hyperlink" Target="http://192.168.152.154/document/redirect/186367/17" TargetMode="External"/><Relationship Id="rId51" Type="http://schemas.openxmlformats.org/officeDocument/2006/relationships/image" Target="media/image9.png"/><Relationship Id="rId3" Type="http://schemas.microsoft.com/office/2007/relationships/stylesWithEffects" Target="stylesWithEffects.xml"/><Relationship Id="rId12" Type="http://schemas.openxmlformats.org/officeDocument/2006/relationships/hyperlink" Target="http://192.168.152.154/document/redirect/48764627/0" TargetMode="External"/><Relationship Id="rId17" Type="http://schemas.openxmlformats.org/officeDocument/2006/relationships/hyperlink" Target="http://192.168.152.154/document/redirect/42543486/0" TargetMode="External"/><Relationship Id="rId25" Type="http://schemas.openxmlformats.org/officeDocument/2006/relationships/hyperlink" Target="http://192.168.152.154/document/redirect/22748031/1103" TargetMode="External"/><Relationship Id="rId33" Type="http://schemas.openxmlformats.org/officeDocument/2006/relationships/hyperlink" Target="http://192.168.152.154/document/redirect/22748031/1206" TargetMode="External"/><Relationship Id="rId38" Type="http://schemas.openxmlformats.org/officeDocument/2006/relationships/hyperlink" Target="http://192.168.152.154/document/redirect/6180766/0" TargetMode="External"/><Relationship Id="rId46" Type="http://schemas.openxmlformats.org/officeDocument/2006/relationships/hyperlink" Target="http://192.168.152.154/document/redirect/72692366/164" TargetMode="External"/><Relationship Id="rId59" Type="http://schemas.openxmlformats.org/officeDocument/2006/relationships/fontTable" Target="fontTable.xml"/><Relationship Id="rId20" Type="http://schemas.openxmlformats.org/officeDocument/2006/relationships/hyperlink" Target="http://192.168.152.154/document/redirect/42543486/1000" TargetMode="External"/><Relationship Id="rId41" Type="http://schemas.openxmlformats.org/officeDocument/2006/relationships/hyperlink" Target="http://192.168.152.154/document/redirect/72692366/162" TargetMode="External"/><Relationship Id="rId54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://192.168.152.154/document/redirect/22748031/1011" TargetMode="External"/><Relationship Id="rId23" Type="http://schemas.openxmlformats.org/officeDocument/2006/relationships/hyperlink" Target="http://192.168.152.154/document/redirect/72692366/103" TargetMode="External"/><Relationship Id="rId28" Type="http://schemas.openxmlformats.org/officeDocument/2006/relationships/hyperlink" Target="http://192.168.152.154/document/redirect/72692366/143" TargetMode="External"/><Relationship Id="rId36" Type="http://schemas.openxmlformats.org/officeDocument/2006/relationships/image" Target="media/image4.png"/><Relationship Id="rId49" Type="http://schemas.openxmlformats.org/officeDocument/2006/relationships/image" Target="media/image7.png"/><Relationship Id="rId57" Type="http://schemas.openxmlformats.org/officeDocument/2006/relationships/header" Target="header1.xml"/><Relationship Id="rId10" Type="http://schemas.openxmlformats.org/officeDocument/2006/relationships/hyperlink" Target="http://192.168.152.154/document/redirect/17608181/0" TargetMode="External"/><Relationship Id="rId31" Type="http://schemas.openxmlformats.org/officeDocument/2006/relationships/image" Target="media/image3.png"/><Relationship Id="rId44" Type="http://schemas.openxmlformats.org/officeDocument/2006/relationships/hyperlink" Target="http://192.168.152.154/document/redirect/72692366/163" TargetMode="External"/><Relationship Id="rId52" Type="http://schemas.openxmlformats.org/officeDocument/2006/relationships/image" Target="media/image10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3825</Words>
  <Characters>21803</Characters>
  <Application>Microsoft Office Word</Application>
  <DocSecurity>4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25577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Economy3</cp:lastModifiedBy>
  <cp:revision>2</cp:revision>
  <dcterms:created xsi:type="dcterms:W3CDTF">2023-03-10T06:21:00Z</dcterms:created>
  <dcterms:modified xsi:type="dcterms:W3CDTF">2023-03-10T06:21:00Z</dcterms:modified>
</cp:coreProperties>
</file>