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6FE442B"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A24ECE">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97511C">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6FE442B"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A24ECE">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97511C">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27008B7"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ECE">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97511C">
                              <w:rPr>
                                <w:rFonts w:ascii="Times New Roman" w:eastAsia="Times New Roman" w:hAnsi="Times New Roman" w:cs="Times New Roman"/>
                                <w:sz w:val="24"/>
                                <w:szCs w:val="24"/>
                                <w:u w:val="single"/>
                                <w:lang w:eastAsia="ru-RU"/>
                              </w:rPr>
                              <w:t>8</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27008B7"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ECE">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97511C">
                        <w:rPr>
                          <w:rFonts w:ascii="Times New Roman" w:eastAsia="Times New Roman" w:hAnsi="Times New Roman" w:cs="Times New Roman"/>
                          <w:sz w:val="24"/>
                          <w:szCs w:val="24"/>
                          <w:u w:val="single"/>
                          <w:lang w:eastAsia="ru-RU"/>
                        </w:rPr>
                        <w:t>8</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79B83784" w14:textId="77223551" w:rsidR="0097511C" w:rsidRPr="0097511C" w:rsidRDefault="00A24ECE" w:rsidP="0097511C">
      <w:pPr>
        <w:spacing w:line="240" w:lineRule="auto"/>
        <w:ind w:right="4819"/>
        <w:rPr>
          <w:rFonts w:ascii="Times New Roman" w:hAnsi="Times New Roman" w:cs="Times New Roman"/>
          <w:sz w:val="24"/>
          <w:szCs w:val="24"/>
        </w:rPr>
      </w:pPr>
      <w:r>
        <w:rPr>
          <w:noProof/>
          <w:color w:val="000000" w:themeColor="text1"/>
          <w:lang w:eastAsia="ru-RU"/>
        </w:rPr>
        <mc:AlternateContent>
          <mc:Choice Requires="wps">
            <w:drawing>
              <wp:anchor distT="0" distB="0" distL="114300" distR="114300" simplePos="0" relativeHeight="251665408" behindDoc="0" locked="0" layoutInCell="1" allowOverlap="1" wp14:anchorId="251E7D06" wp14:editId="1DAF044E">
                <wp:simplePos x="0" y="0"/>
                <wp:positionH relativeFrom="column">
                  <wp:posOffset>3523615</wp:posOffset>
                </wp:positionH>
                <wp:positionV relativeFrom="paragraph">
                  <wp:posOffset>0</wp:posOffset>
                </wp:positionV>
                <wp:extent cx="2376170" cy="414655"/>
                <wp:effectExtent l="0" t="0" r="0" b="0"/>
                <wp:wrapNone/>
                <wp:docPr id="15647047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414655"/>
                        </a:xfrm>
                        <a:prstGeom prst="rect">
                          <a:avLst/>
                        </a:prstGeom>
                        <a:noFill/>
                        <a:ln w="9525">
                          <a:noFill/>
                          <a:miter lim="800000"/>
                          <a:headEnd/>
                          <a:tailEnd/>
                        </a:ln>
                      </wps:spPr>
                      <wps:txbx>
                        <w:txbxContent>
                          <w:p w14:paraId="7A1FDC96" w14:textId="77777777" w:rsidR="00A24ECE" w:rsidRDefault="00A24ECE" w:rsidP="00A24ECE">
                            <w:pPr>
                              <w:jc w:val="cente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51E7D06" id="_x0000_s1029" type="#_x0000_t202" style="position:absolute;margin-left:277.45pt;margin-top:0;width:187.1pt;height:32.6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" filled="f" stroked="f">
                <v:textbox style="mso-fit-shape-to-text:t">
                  <w:txbxContent>
                    <w:p w14:paraId="7A1FDC96" w14:textId="77777777" w:rsidR="00A24ECE" w:rsidRDefault="00A24ECE" w:rsidP="00A24ECE">
                      <w:pPr>
                        <w:jc w:val="center"/>
                      </w:pPr>
                    </w:p>
                  </w:txbxContent>
                </v:textbox>
              </v:shape>
            </w:pict>
          </mc:Fallback>
        </mc:AlternateContent>
      </w:r>
      <w:r w:rsidR="0097511C" w:rsidRPr="0097511C">
        <w:rPr>
          <w:rFonts w:ascii="Times New Roman" w:hAnsi="Times New Roman" w:cs="Times New Roman"/>
          <w:sz w:val="24"/>
          <w:szCs w:val="24"/>
        </w:rPr>
        <w:t>Об утверждении состава Комиссии по проведению торгов по продаже права покупки или права аренды земельных участков в новой редакции</w:t>
      </w:r>
    </w:p>
    <w:p w14:paraId="2B36C3E8" w14:textId="77777777" w:rsidR="0097511C" w:rsidRPr="0097511C" w:rsidRDefault="0097511C" w:rsidP="0097511C">
      <w:pPr>
        <w:spacing w:after="0" w:line="240" w:lineRule="auto"/>
        <w:jc w:val="both"/>
        <w:rPr>
          <w:rFonts w:ascii="Times New Roman" w:hAnsi="Times New Roman" w:cs="Times New Roman"/>
          <w:sz w:val="24"/>
          <w:szCs w:val="24"/>
        </w:rPr>
      </w:pPr>
    </w:p>
    <w:p w14:paraId="6383520E"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В соответствии со</w:t>
      </w:r>
      <w:r w:rsidRPr="0097511C">
        <w:rPr>
          <w:rFonts w:ascii="Times New Roman" w:hAnsi="Times New Roman" w:cs="Times New Roman"/>
          <w:bCs/>
          <w:sz w:val="24"/>
          <w:szCs w:val="24"/>
        </w:rPr>
        <w:t xml:space="preserve"> </w:t>
      </w:r>
      <w:r w:rsidRPr="0097511C">
        <w:rPr>
          <w:rFonts w:ascii="Times New Roman" w:hAnsi="Times New Roman" w:cs="Times New Roman"/>
          <w:sz w:val="24"/>
          <w:szCs w:val="24"/>
        </w:rPr>
        <w:t>статьей 36 Устава Урмарского муниципального округа администрация   Урмарского   муниципального   округа    п о с т а н о в л я е т:</w:t>
      </w:r>
    </w:p>
    <w:p w14:paraId="3FEFD74D"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1. Утвердить Комиссию по проведению торгов по продаже права покупки или права аренды земельных участков, являющихся муниципальной собственностью муниципального образования Урмарский муниципальный округ Чувашской Республики, или государственная собственность на которые не разграничена, в следующем составе:</w:t>
      </w:r>
    </w:p>
    <w:p w14:paraId="6F23743F" w14:textId="77777777" w:rsidR="0097511C" w:rsidRPr="0097511C" w:rsidRDefault="0097511C" w:rsidP="0097511C">
      <w:pPr>
        <w:spacing w:after="0" w:line="240" w:lineRule="auto"/>
        <w:ind w:firstLine="709"/>
        <w:jc w:val="both"/>
        <w:rPr>
          <w:rFonts w:ascii="Times New Roman" w:hAnsi="Times New Roman" w:cs="Times New Roman"/>
          <w:sz w:val="24"/>
          <w:szCs w:val="24"/>
        </w:rPr>
      </w:pPr>
      <w:proofErr w:type="spellStart"/>
      <w:r w:rsidRPr="0097511C">
        <w:rPr>
          <w:rFonts w:ascii="Times New Roman" w:hAnsi="Times New Roman" w:cs="Times New Roman"/>
          <w:sz w:val="24"/>
          <w:szCs w:val="24"/>
        </w:rPr>
        <w:t>Ямукова</w:t>
      </w:r>
      <w:proofErr w:type="spellEnd"/>
      <w:r w:rsidRPr="0097511C">
        <w:rPr>
          <w:rFonts w:ascii="Times New Roman" w:hAnsi="Times New Roman" w:cs="Times New Roman"/>
          <w:sz w:val="24"/>
          <w:szCs w:val="24"/>
        </w:rPr>
        <w:t xml:space="preserve"> И.И. – и.о. заместителя главы администрации Урмарского муниципального округа - начальника отдела экономики и сельского хозяйства – председатель комиссии;</w:t>
      </w:r>
    </w:p>
    <w:p w14:paraId="3E2F7578"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Васильева И.Н. – начальник отдела имущественных отношений администрации Урмарского муниципального округа – заместитель председателя комиссии;</w:t>
      </w:r>
    </w:p>
    <w:p w14:paraId="3DBA5BAE"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 xml:space="preserve">Иванова М.В. – ведущий специалист-эксперт отдела имущественных отношений администрации Урмарского муниципального округа – секретарь комиссии; </w:t>
      </w:r>
    </w:p>
    <w:p w14:paraId="315BE8F2"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Члены комиссии:</w:t>
      </w:r>
    </w:p>
    <w:p w14:paraId="2E045160"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Виссарионова О.А. – начальник – главный бухгалтер МКУ «Централизованная бухгалтерия» Урмарского муниципального округа;</w:t>
      </w:r>
    </w:p>
    <w:p w14:paraId="76B291F5"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Ананьева О.Г. – начальник финансового отдела администрации Урмарского муниципального округа;</w:t>
      </w:r>
    </w:p>
    <w:p w14:paraId="3B966C26"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 xml:space="preserve">Васильев А.В. – главный специалист-эксперт отдела имущественных отношений администрации Урмарского муниципального округа; </w:t>
      </w:r>
    </w:p>
    <w:p w14:paraId="14BFC94C"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Григорьева Л.В. – и.о. начальника юридического отдела администрации Урмарского муниципального округа.</w:t>
      </w:r>
    </w:p>
    <w:p w14:paraId="1C9A13C5" w14:textId="77777777" w:rsidR="0097511C" w:rsidRPr="0097511C" w:rsidRDefault="0097511C" w:rsidP="0097511C">
      <w:pPr>
        <w:spacing w:after="0" w:line="240" w:lineRule="auto"/>
        <w:ind w:firstLine="709"/>
        <w:jc w:val="both"/>
        <w:rPr>
          <w:rFonts w:ascii="Times New Roman" w:hAnsi="Times New Roman" w:cs="Times New Roman"/>
          <w:sz w:val="24"/>
          <w:szCs w:val="24"/>
        </w:rPr>
      </w:pPr>
      <w:r w:rsidRPr="0097511C">
        <w:rPr>
          <w:rFonts w:ascii="Times New Roman" w:hAnsi="Times New Roman" w:cs="Times New Roman"/>
          <w:sz w:val="24"/>
          <w:szCs w:val="24"/>
        </w:rPr>
        <w:t>2. Признать утратившими силу постановление администрации Урмарского муниципального округа от 17.04.2025 №662 «Об утверждении состава Комиссии по проведению торгов по продаже права покупки или права аренды земельных участков в новой редакции».</w:t>
      </w:r>
    </w:p>
    <w:p w14:paraId="5DF53805" w14:textId="77777777" w:rsidR="0097511C" w:rsidRPr="0097511C" w:rsidRDefault="0097511C" w:rsidP="0097511C">
      <w:pPr>
        <w:spacing w:after="0" w:line="240" w:lineRule="auto"/>
        <w:jc w:val="both"/>
        <w:rPr>
          <w:rFonts w:ascii="Times New Roman" w:hAnsi="Times New Roman" w:cs="Times New Roman"/>
          <w:sz w:val="24"/>
          <w:szCs w:val="24"/>
        </w:rPr>
      </w:pPr>
      <w:r w:rsidRPr="0097511C">
        <w:tab/>
      </w:r>
      <w:r w:rsidRPr="0097511C">
        <w:rPr>
          <w:rFonts w:ascii="Times New Roman" w:hAnsi="Times New Roman" w:cs="Times New Roman"/>
          <w:sz w:val="24"/>
          <w:szCs w:val="24"/>
        </w:rPr>
        <w:t>3. Информационному отделу администрации Урмарского муниципального округа опубликовать настоящее постановление в средствах массовой информации.</w:t>
      </w:r>
    </w:p>
    <w:p w14:paraId="2372EE49" w14:textId="77777777" w:rsidR="0097511C" w:rsidRPr="0097511C" w:rsidRDefault="0097511C" w:rsidP="0097511C">
      <w:pPr>
        <w:spacing w:after="0" w:line="240" w:lineRule="auto"/>
        <w:jc w:val="both"/>
        <w:rPr>
          <w:rFonts w:ascii="Times New Roman" w:hAnsi="Times New Roman" w:cs="Times New Roman"/>
          <w:sz w:val="24"/>
          <w:szCs w:val="24"/>
        </w:rPr>
      </w:pPr>
      <w:r w:rsidRPr="0097511C">
        <w:rPr>
          <w:rFonts w:ascii="Times New Roman" w:hAnsi="Times New Roman" w:cs="Times New Roman"/>
          <w:sz w:val="24"/>
          <w:szCs w:val="24"/>
        </w:rPr>
        <w:t xml:space="preserve">              4. Контроль за исполнением данного постановления возложить на отдел имущественных отношений администрации Урмарского муниципального округа Чувашской Республики.</w:t>
      </w:r>
    </w:p>
    <w:p w14:paraId="0B2C3187" w14:textId="77777777" w:rsidR="0097511C" w:rsidRPr="0097511C" w:rsidRDefault="0097511C" w:rsidP="0097511C">
      <w:pPr>
        <w:shd w:val="clear" w:color="auto" w:fill="FFFFFF"/>
        <w:spacing w:after="0" w:line="240" w:lineRule="auto"/>
        <w:ind w:firstLine="708"/>
        <w:jc w:val="both"/>
        <w:rPr>
          <w:rFonts w:ascii="Times New Roman" w:hAnsi="Times New Roman" w:cs="Times New Roman"/>
          <w:sz w:val="24"/>
          <w:szCs w:val="24"/>
          <w:shd w:val="clear" w:color="auto" w:fill="FFFFFF"/>
        </w:rPr>
      </w:pPr>
    </w:p>
    <w:p w14:paraId="3974B4B3" w14:textId="77777777" w:rsidR="0097511C" w:rsidRPr="0097511C" w:rsidRDefault="0097511C" w:rsidP="0097511C">
      <w:pPr>
        <w:spacing w:after="0" w:line="240" w:lineRule="auto"/>
        <w:rPr>
          <w:rFonts w:ascii="Times New Roman" w:hAnsi="Times New Roman" w:cs="Times New Roman"/>
          <w:sz w:val="24"/>
          <w:szCs w:val="24"/>
        </w:rPr>
      </w:pPr>
    </w:p>
    <w:p w14:paraId="6F20553F" w14:textId="44C13F69" w:rsidR="0097511C" w:rsidRPr="0097511C" w:rsidRDefault="0097511C" w:rsidP="0097511C">
      <w:pPr>
        <w:spacing w:after="0" w:line="240" w:lineRule="auto"/>
        <w:rPr>
          <w:rFonts w:ascii="Times New Roman" w:hAnsi="Times New Roman" w:cs="Times New Roman"/>
          <w:sz w:val="24"/>
          <w:szCs w:val="24"/>
        </w:rPr>
      </w:pPr>
      <w:r>
        <w:rPr>
          <w:rFonts w:ascii="Times New Roman" w:hAnsi="Times New Roman" w:cs="Times New Roman"/>
          <w:sz w:val="24"/>
          <w:szCs w:val="24"/>
        </w:rPr>
        <w:t>Г</w:t>
      </w:r>
      <w:r w:rsidRPr="0097511C">
        <w:rPr>
          <w:rFonts w:ascii="Times New Roman" w:hAnsi="Times New Roman" w:cs="Times New Roman"/>
          <w:sz w:val="24"/>
          <w:szCs w:val="24"/>
        </w:rPr>
        <w:t>лава Урмарского</w:t>
      </w:r>
    </w:p>
    <w:p w14:paraId="46734ABF" w14:textId="77777777" w:rsidR="0097511C" w:rsidRPr="0097511C" w:rsidRDefault="0097511C" w:rsidP="0097511C">
      <w:pPr>
        <w:spacing w:after="0" w:line="240" w:lineRule="auto"/>
        <w:rPr>
          <w:rFonts w:ascii="Times New Roman" w:hAnsi="Times New Roman" w:cs="Times New Roman"/>
          <w:sz w:val="24"/>
          <w:szCs w:val="24"/>
        </w:rPr>
      </w:pPr>
      <w:r w:rsidRPr="0097511C">
        <w:rPr>
          <w:rFonts w:ascii="Times New Roman" w:hAnsi="Times New Roman" w:cs="Times New Roman"/>
          <w:sz w:val="24"/>
          <w:szCs w:val="24"/>
        </w:rPr>
        <w:t>муниципального округа                                                                                   В.В. Шигильдеев</w:t>
      </w:r>
    </w:p>
    <w:p w14:paraId="46E1FFCA" w14:textId="77777777" w:rsidR="0097511C" w:rsidRDefault="0097511C" w:rsidP="0097511C">
      <w:pPr>
        <w:spacing w:after="0" w:line="240" w:lineRule="auto"/>
        <w:rPr>
          <w:rFonts w:ascii="Times New Roman" w:hAnsi="Times New Roman" w:cs="Times New Roman"/>
          <w:sz w:val="20"/>
          <w:szCs w:val="20"/>
        </w:rPr>
      </w:pPr>
    </w:p>
    <w:p w14:paraId="21785D1B" w14:textId="77777777" w:rsidR="0097511C" w:rsidRDefault="0097511C" w:rsidP="0097511C">
      <w:pPr>
        <w:spacing w:after="0" w:line="240" w:lineRule="auto"/>
        <w:rPr>
          <w:rFonts w:ascii="Times New Roman" w:hAnsi="Times New Roman" w:cs="Times New Roman"/>
          <w:sz w:val="20"/>
          <w:szCs w:val="20"/>
        </w:rPr>
      </w:pPr>
    </w:p>
    <w:p w14:paraId="4299EB84" w14:textId="6CA9BDC4" w:rsidR="0097511C" w:rsidRPr="0097511C" w:rsidRDefault="0097511C" w:rsidP="0097511C">
      <w:pPr>
        <w:spacing w:after="0" w:line="240" w:lineRule="auto"/>
        <w:rPr>
          <w:rFonts w:ascii="Times New Roman" w:hAnsi="Times New Roman" w:cs="Times New Roman"/>
          <w:sz w:val="20"/>
          <w:szCs w:val="20"/>
        </w:rPr>
      </w:pPr>
      <w:r w:rsidRPr="0097511C">
        <w:rPr>
          <w:rFonts w:ascii="Times New Roman" w:hAnsi="Times New Roman" w:cs="Times New Roman"/>
          <w:sz w:val="20"/>
          <w:szCs w:val="20"/>
        </w:rPr>
        <w:t>В</w:t>
      </w:r>
      <w:r w:rsidRPr="0097511C">
        <w:rPr>
          <w:rFonts w:ascii="Times New Roman" w:hAnsi="Times New Roman" w:cs="Times New Roman"/>
          <w:sz w:val="20"/>
          <w:szCs w:val="20"/>
        </w:rPr>
        <w:t>асильева Ирина Николаевна</w:t>
      </w:r>
    </w:p>
    <w:p w14:paraId="25ED0152" w14:textId="77777777" w:rsidR="0097511C" w:rsidRPr="0097511C" w:rsidRDefault="0097511C" w:rsidP="0097511C">
      <w:pPr>
        <w:spacing w:after="0" w:line="240" w:lineRule="auto"/>
        <w:rPr>
          <w:rFonts w:ascii="Times New Roman" w:hAnsi="Times New Roman" w:cs="Times New Roman"/>
          <w:sz w:val="20"/>
          <w:szCs w:val="20"/>
        </w:rPr>
      </w:pPr>
      <w:r w:rsidRPr="0097511C">
        <w:rPr>
          <w:rFonts w:ascii="Times New Roman" w:hAnsi="Times New Roman" w:cs="Times New Roman"/>
          <w:sz w:val="20"/>
          <w:szCs w:val="20"/>
        </w:rPr>
        <w:t>8(83544)2-10-20</w:t>
      </w:r>
    </w:p>
    <w:p w14:paraId="35635126" w14:textId="7F22EBAD" w:rsidR="00E22B3E" w:rsidRPr="0097511C" w:rsidRDefault="00E22B3E" w:rsidP="0097511C">
      <w:pPr>
        <w:spacing w:after="0" w:line="240" w:lineRule="auto"/>
        <w:ind w:right="5386"/>
        <w:jc w:val="both"/>
        <w:rPr>
          <w:rFonts w:ascii="Times New Roman" w:hAnsi="Times New Roman" w:cs="Times New Roman"/>
          <w:sz w:val="24"/>
          <w:szCs w:val="24"/>
        </w:rPr>
      </w:pPr>
    </w:p>
    <w:sectPr w:rsidR="00E22B3E" w:rsidRPr="0097511C" w:rsidSect="0097511C">
      <w:pgSz w:w="11906" w:h="16838"/>
      <w:pgMar w:top="1134" w:right="851" w:bottom="34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1B2B" w14:textId="77777777" w:rsidR="0049355D" w:rsidRDefault="0049355D" w:rsidP="00C65999">
      <w:pPr>
        <w:spacing w:after="0" w:line="240" w:lineRule="auto"/>
      </w:pPr>
      <w:r>
        <w:separator/>
      </w:r>
    </w:p>
  </w:endnote>
  <w:endnote w:type="continuationSeparator" w:id="0">
    <w:p w14:paraId="6DF21A05" w14:textId="77777777" w:rsidR="0049355D" w:rsidRDefault="0049355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Cambri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2229A" w14:textId="77777777" w:rsidR="0049355D" w:rsidRDefault="0049355D" w:rsidP="00C65999">
      <w:pPr>
        <w:spacing w:after="0" w:line="240" w:lineRule="auto"/>
      </w:pPr>
      <w:r>
        <w:separator/>
      </w:r>
    </w:p>
  </w:footnote>
  <w:footnote w:type="continuationSeparator" w:id="0">
    <w:p w14:paraId="25EB86DF" w14:textId="77777777" w:rsidR="0049355D" w:rsidRDefault="0049355D"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1"/>
  </w:num>
  <w:num w:numId="3" w16cid:durableId="613289477">
    <w:abstractNumId w:val="29"/>
  </w:num>
  <w:num w:numId="4" w16cid:durableId="746421979">
    <w:abstractNumId w:val="15"/>
  </w:num>
  <w:num w:numId="5" w16cid:durableId="698818700">
    <w:abstractNumId w:val="27"/>
  </w:num>
  <w:num w:numId="6" w16cid:durableId="240719744">
    <w:abstractNumId w:val="19"/>
  </w:num>
  <w:num w:numId="7" w16cid:durableId="299192064">
    <w:abstractNumId w:val="5"/>
  </w:num>
  <w:num w:numId="8" w16cid:durableId="1051080631">
    <w:abstractNumId w:val="20"/>
  </w:num>
  <w:num w:numId="9" w16cid:durableId="14988104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5"/>
  </w:num>
  <w:num w:numId="17" w16cid:durableId="1627469419">
    <w:abstractNumId w:val="32"/>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2"/>
  </w:num>
  <w:num w:numId="23" w16cid:durableId="173888121">
    <w:abstractNumId w:val="1"/>
  </w:num>
  <w:num w:numId="24" w16cid:durableId="444813826">
    <w:abstractNumId w:val="33"/>
  </w:num>
  <w:num w:numId="25" w16cid:durableId="163328877">
    <w:abstractNumId w:val="17"/>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6"/>
  </w:num>
  <w:num w:numId="29" w16cid:durableId="4122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4"/>
  </w:num>
  <w:num w:numId="32" w16cid:durableId="1805728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6"/>
  </w:num>
  <w:num w:numId="36" w16cid:durableId="2120106719">
    <w:abstractNumId w:val="34"/>
  </w:num>
  <w:num w:numId="37" w16cid:durableId="135129479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2026-03-19T11:02:00Z</cp:lastPrinted>
  <dcterms:created xsi:type="dcterms:W3CDTF">2026-03-19T11:02:00Z</dcterms:created>
  <dcterms:modified xsi:type="dcterms:W3CDTF">2026-03-19T11:02:00Z</dcterms:modified>
</cp:coreProperties>
</file>