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</w:tcPr>
          <w:p>
            <w:pPr>
              <w:pStyle w:val="5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10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</w:tc>
      </w:tr>
      <w:tr>
        <w:trPr>
          <w:trHeight w:val="8335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Обзор изменений Федерального закона от 08.08.2024 N 304-ФЗ "О запрете продажи безалкогольных тонизирующих напитков (в том числе энергетических) несовершеннолетним и о внесении изменения в статью 44 Федерального закона "Об общих принципах организации публичной власти в субъектах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1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hyperlink r:id="rId12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09.02.2026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cols w:space="708"/>
          <w:docGrid w:linePitch="360"/>
          <w:titlePg/>
        </w:sectPr>
      </w:pPr>
    </w:p>
    <w:p>
      <w:pPr>
        <w:pStyle w:val="0"/>
        <w:jc w:val="both"/>
        <w:outlineLvl w:val="0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ОБЗОР ИЗМЕНЕНИЙ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ФЕДЕРАЛЬНОГО ЗАКОНА от 08.08.2024 N 304-ФЗ</w:t>
      </w:r>
    </w:p>
    <w:p>
      <w:pPr>
        <w:pStyle w:val="2"/>
        <w:jc w:val="center"/>
      </w:pPr>
      <w:r>
        <w:rPr>
          <w:sz w:val="24"/>
        </w:rPr>
        <w:t xml:space="preserve">"О ЗАПРЕТЕ</w:t>
      </w:r>
    </w:p>
    <w:p>
      <w:pPr>
        <w:pStyle w:val="2"/>
        <w:jc w:val="center"/>
      </w:pPr>
      <w:r>
        <w:rPr>
          <w:sz w:val="24"/>
        </w:rPr>
        <w:t xml:space="preserve">ПРОДАЖИ БЕЗАЛКОГОЛЬНЫХ ТОНИЗИРУЮЩИХ НАПИТКОВ</w:t>
      </w:r>
    </w:p>
    <w:p>
      <w:pPr>
        <w:pStyle w:val="2"/>
        <w:jc w:val="center"/>
      </w:pPr>
      <w:r>
        <w:rPr>
          <w:sz w:val="24"/>
        </w:rPr>
        <w:t xml:space="preserve">(В ТОМ ЧИСЛЕ ЭНЕРГЕТИЧЕСКИХ) НЕСОВЕРШЕННОЛЕТНИМ И О ВНЕСЕНИИ</w:t>
      </w:r>
    </w:p>
    <w:p>
      <w:pPr>
        <w:pStyle w:val="2"/>
        <w:jc w:val="center"/>
      </w:pPr>
      <w:r>
        <w:rPr>
          <w:sz w:val="24"/>
        </w:rPr>
        <w:t xml:space="preserve">ИЗМЕНЕНИЯ В СТАТЬЮ 44 ФЕДЕРАЛЬНОГО ЗАКОНА "ОБ ОБЩИХ</w:t>
      </w:r>
    </w:p>
    <w:p>
      <w:pPr>
        <w:pStyle w:val="2"/>
        <w:jc w:val="center"/>
      </w:pPr>
      <w:r>
        <w:rPr>
          <w:sz w:val="24"/>
        </w:rPr>
        <w:t xml:space="preserve">ПРИНЦИПАХ ОРГАНИЗАЦИИ ПУБЛИЧНОЙ ВЛАСТИ В СУБЪЕКТАХ</w:t>
      </w:r>
    </w:p>
    <w:p>
      <w:pPr>
        <w:pStyle w:val="2"/>
        <w:jc w:val="center"/>
      </w:pPr>
      <w:r>
        <w:rPr>
          <w:sz w:val="24"/>
        </w:rPr>
        <w:t xml:space="preserve">РОССИЙСКОЙ ФЕДЕРАЦИИ"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Материал подготовлен специалистами АО "Консультант Плюс" и содержит информацию об изменениях к новым редакциям документа.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jc w:val="center"/>
        <w:outlineLvl w:val="0"/>
      </w:pPr>
      <w:r>
        <w:rPr>
          <w:b/>
          <w:sz w:val="24"/>
        </w:rPr>
        <w:t xml:space="preserve">Редакция от 29.12.2025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Редакция</w:t>
      </w:r>
      <w:r>
        <w:rPr>
          <w:sz w:val="24"/>
        </w:rPr>
        <w:t xml:space="preserve"> подготовлена на основе изменений, внесенных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29.12.2025 N 569-ФЗ. См. справку к редакции.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3"/>
        <w:jc w:val="both"/>
      </w:pPr>
      <w:r>
        <w:rPr>
          <w:sz w:val="20"/>
        </w:rP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3"/>
        <w:jc w:val="both"/>
      </w:pPr>
      <w:r>
        <w:rPr>
          <w:sz w:val="20"/>
        </w:rPr>
        <w:t xml:space="preserve">    </w:t>
      </w:r>
      <w:r>
        <w:rPr>
          <w:b/>
          <w:sz w:val="20"/>
        </w:rPr>
        <w:t xml:space="preserve">Изменение</w:t>
      </w:r>
      <w:r>
        <w:rPr>
          <w:b/>
          <w:sz w:val="20"/>
        </w:rPr>
        <w:t xml:space="preserve"> части 1 статьи 3</w:t>
      </w:r>
    </w:p>
    <w:p>
      <w:pPr>
        <w:pStyle w:val="3"/>
        <w:jc w:val="both"/>
      </w:pPr>
      <w:r>
        <w:rPr>
          <w:sz w:val="20"/>
        </w:rPr>
      </w:r>
    </w:p>
    <w:p>
      <w:pPr>
        <w:pStyle w:val="3"/>
        <w:jc w:val="both"/>
      </w:pPr>
      <w:r>
        <w:rPr>
          <w:sz w:val="20"/>
        </w:rPr>
        <w:t xml:space="preserve">          </w:t>
      </w:r>
      <w:r>
        <w:rPr>
          <w:sz w:val="20"/>
        </w:rPr>
        <w:t xml:space="preserve">старая редакция</w:t>
      </w:r>
      <w:r>
        <w:rPr>
          <w:sz w:val="20"/>
        </w:rPr>
        <w:t xml:space="preserve">                       </w:t>
      </w:r>
      <w:r>
        <w:rPr>
          <w:sz w:val="20"/>
        </w:rPr>
        <w:t xml:space="preserve">новая редакция</w:t>
      </w:r>
    </w:p>
    <w:p>
      <w:pPr>
        <w:pStyle w:val="3"/>
        <w:jc w:val="both"/>
      </w:pPr>
      <w:r>
        <w:rPr>
          <w:sz w:val="20"/>
        </w:rPr>
      </w:r>
    </w:p>
    <w:p>
      <w:pPr>
        <w:pStyle w:val="3"/>
        <w:jc w:val="both"/>
      </w:pPr>
      <w:r>
        <w:rPr>
          <w:sz w:val="20"/>
        </w:rPr>
        <w:t xml:space="preserve">    1.  В  случае  возникновения  у        1.  В  случае  возникновения  у</w:t>
      </w:r>
    </w:p>
    <w:p>
      <w:pPr>
        <w:pStyle w:val="3"/>
        <w:jc w:val="both"/>
      </w:pPr>
      <w:r>
        <w:rPr>
          <w:sz w:val="20"/>
        </w:rPr>
        <w:t xml:space="preserve"> лица,              непосредственно     лица,              непосредственно</w:t>
      </w:r>
    </w:p>
    <w:p>
      <w:pPr>
        <w:pStyle w:val="3"/>
        <w:jc w:val="both"/>
      </w:pPr>
      <w:r>
        <w:rPr>
          <w:sz w:val="20"/>
        </w:rPr>
        <w:t xml:space="preserve"> осуществляющего            продажу     осуществляющего            продажу</w:t>
      </w:r>
    </w:p>
    <w:p>
      <w:pPr>
        <w:pStyle w:val="3"/>
        <w:jc w:val="both"/>
      </w:pPr>
      <w:r>
        <w:rPr>
          <w:sz w:val="20"/>
        </w:rPr>
        <w:t xml:space="preserve"> безалкогольных        тонизирующих     безалкогольных        тонизирующих</w:t>
      </w:r>
    </w:p>
    <w:p>
      <w:pPr>
        <w:pStyle w:val="3"/>
        <w:jc w:val="both"/>
      </w:pPr>
      <w:r>
        <w:rPr>
          <w:sz w:val="20"/>
        </w:rPr>
        <w:t xml:space="preserve"> напитков      (в     том     числе     напитков      (в     том     числе</w:t>
      </w:r>
    </w:p>
    <w:p>
      <w:pPr>
        <w:pStyle w:val="3"/>
        <w:jc w:val="both"/>
      </w:pPr>
      <w:r>
        <w:rPr>
          <w:sz w:val="20"/>
        </w:rPr>
        <w:t xml:space="preserve"> энергетических)      (далее      -     энергетических)      (далее      -</w:t>
      </w:r>
    </w:p>
    <w:p>
      <w:pPr>
        <w:pStyle w:val="3"/>
        <w:jc w:val="both"/>
      </w:pPr>
      <w:r>
        <w:rPr>
          <w:sz w:val="20"/>
        </w:rPr>
        <w:t xml:space="preserve"> продавец),  сомнения  в достижении     продавец),  сомнения  в достижении</w:t>
      </w:r>
    </w:p>
    <w:p>
      <w:pPr>
        <w:pStyle w:val="3"/>
        <w:jc w:val="both"/>
      </w:pPr>
      <w:r>
        <w:rPr>
          <w:sz w:val="20"/>
        </w:rPr>
        <w:t xml:space="preserve"> покупателем         безалкогольных     покупателем         безалкогольных</w:t>
      </w:r>
    </w:p>
    <w:p>
      <w:pPr>
        <w:pStyle w:val="3"/>
        <w:jc w:val="both"/>
      </w:pPr>
      <w:r>
        <w:rPr>
          <w:sz w:val="20"/>
        </w:rPr>
        <w:t xml:space="preserve"> тонизирующих напитков (в том числе     тонизирующих напитков (в том числе</w:t>
      </w:r>
    </w:p>
    <w:p>
      <w:pPr>
        <w:pStyle w:val="3"/>
        <w:jc w:val="both"/>
      </w:pPr>
      <w:r>
        <w:rPr>
          <w:sz w:val="20"/>
        </w:rPr>
        <w:t xml:space="preserve"> энергетических)      (далее      -     энергетических)      (далее      -</w:t>
      </w:r>
    </w:p>
    <w:p>
      <w:pPr>
        <w:pStyle w:val="3"/>
        <w:jc w:val="both"/>
      </w:pPr>
      <w:r>
        <w:rPr>
          <w:sz w:val="20"/>
        </w:rPr>
        <w:t xml:space="preserve"> покупатель)        совершеннолетия     покупатель)        совершеннолетия</w:t>
      </w:r>
    </w:p>
    <w:p>
      <w:pPr>
        <w:pStyle w:val="3"/>
        <w:jc w:val="both"/>
      </w:pPr>
      <w:r>
        <w:rPr>
          <w:sz w:val="20"/>
        </w:rPr>
        <w:t xml:space="preserve"> продавец   вправе   потребовать  у     продавец   вправе   потребовать  у</w:t>
      </w:r>
    </w:p>
    <w:p>
      <w:pPr>
        <w:pStyle w:val="3"/>
        <w:jc w:val="both"/>
      </w:pPr>
      <w:r>
        <w:rPr>
          <w:sz w:val="20"/>
        </w:rPr>
        <w:t xml:space="preserve"> покупателя  документ,  позволяющий     покупателя  документ,  позволяющий</w:t>
      </w:r>
    </w:p>
    <w:p>
      <w:pPr>
        <w:pStyle w:val="3"/>
        <w:jc w:val="both"/>
      </w:pPr>
      <w:r>
        <w:rPr>
          <w:sz w:val="20"/>
        </w:rPr>
        <w:t xml:space="preserve"> установить  его  возраст. Перечень     установить    его   возраст</w:t>
      </w:r>
      <w:r>
        <w:rPr>
          <w:b/>
          <w:sz w:val="20"/>
        </w:rPr>
        <w:t xml:space="preserve">,   или</w:t>
      </w:r>
    </w:p>
    <w:p>
      <w:pPr>
        <w:pStyle w:val="3"/>
        <w:jc w:val="both"/>
      </w:pPr>
      <w:r>
        <w:rPr>
          <w:sz w:val="20"/>
        </w:rPr>
        <w:t xml:space="preserve"> документов, позволяющих установить     </w:t>
      </w:r>
      <w:r>
        <w:rPr>
          <w:b/>
          <w:sz w:val="20"/>
        </w:rPr>
        <w:t xml:space="preserve">проверить   сведения,  позволяющие</w:t>
      </w:r>
    </w:p>
    <w:p>
      <w:pPr>
        <w:pStyle w:val="3"/>
        <w:jc w:val="both"/>
      </w:pPr>
      <w:r>
        <w:rPr>
          <w:sz w:val="20"/>
        </w:rPr>
        <w:t xml:space="preserve"> возраст                покупателя,     </w:t>
      </w:r>
      <w:r>
        <w:rPr>
          <w:b/>
          <w:sz w:val="20"/>
        </w:rPr>
        <w:t xml:space="preserve">установить возраст покупателя, при</w:t>
      </w:r>
    </w:p>
    <w:p>
      <w:pPr>
        <w:pStyle w:val="3"/>
        <w:jc w:val="both"/>
      </w:pPr>
      <w:r>
        <w:rPr>
          <w:sz w:val="20"/>
        </w:rPr>
        <w:t xml:space="preserve"> устанавливается     уполномоченным     </w:t>
      </w:r>
      <w:r>
        <w:rPr>
          <w:b/>
          <w:sz w:val="20"/>
        </w:rPr>
        <w:t xml:space="preserve">их  предоставлении  покупателем  с</w:t>
      </w:r>
    </w:p>
    <w:p>
      <w:pPr>
        <w:pStyle w:val="3"/>
        <w:jc w:val="both"/>
      </w:pPr>
      <w:r>
        <w:rPr>
          <w:sz w:val="20"/>
        </w:rPr>
        <w:t xml:space="preserve"> Правительством          Российской     </w:t>
      </w:r>
      <w:r>
        <w:rPr>
          <w:b/>
          <w:sz w:val="20"/>
        </w:rPr>
        <w:t xml:space="preserve">использованием</w:t>
      </w:r>
    </w:p>
    <w:p>
      <w:pPr>
        <w:pStyle w:val="3"/>
        <w:jc w:val="both"/>
      </w:pPr>
      <w:r>
        <w:rPr>
          <w:sz w:val="20"/>
        </w:rPr>
        <w:t xml:space="preserve"> Федерации    федеральным   органом     </w:t>
      </w:r>
      <w:r>
        <w:rPr>
          <w:b/>
          <w:sz w:val="20"/>
        </w:rPr>
        <w:t xml:space="preserve">многофункционального       сервиса</w:t>
      </w:r>
    </w:p>
    <w:p>
      <w:pPr>
        <w:pStyle w:val="3"/>
        <w:jc w:val="both"/>
      </w:pPr>
      <w:r>
        <w:rPr>
          <w:sz w:val="20"/>
        </w:rPr>
        <w:t xml:space="preserve"> исполнительной власти.                 </w:t>
      </w:r>
      <w:r>
        <w:rPr>
          <w:b/>
          <w:sz w:val="20"/>
        </w:rPr>
        <w:t xml:space="preserve">обмена    информацией</w:t>
      </w:r>
      <w:r>
        <w:rPr>
          <w:sz w:val="20"/>
        </w:rPr>
        <w:t xml:space="preserve">.    Перечень</w:t>
      </w:r>
    </w:p>
    <w:p>
      <w:pPr>
        <w:pStyle w:val="3"/>
        <w:jc w:val="both"/>
      </w:pPr>
      <w:r>
        <w:rPr>
          <w:sz w:val="20"/>
        </w:rPr>
        <w:t xml:space="preserve">                                        документов, позволяющих установить</w:t>
      </w:r>
    </w:p>
    <w:p>
      <w:pPr>
        <w:pStyle w:val="3"/>
        <w:jc w:val="both"/>
      </w:pPr>
      <w:r>
        <w:rPr>
          <w:sz w:val="20"/>
        </w:rPr>
        <w:t xml:space="preserve">                                        возраст                покупателя,</w:t>
      </w:r>
    </w:p>
    <w:p>
      <w:pPr>
        <w:pStyle w:val="3"/>
        <w:jc w:val="both"/>
      </w:pPr>
      <w:r>
        <w:rPr>
          <w:sz w:val="20"/>
        </w:rPr>
        <w:t xml:space="preserve">                                        устанавливается     уполномоченным</w:t>
      </w:r>
    </w:p>
    <w:p>
      <w:pPr>
        <w:pStyle w:val="3"/>
        <w:jc w:val="both"/>
      </w:pPr>
      <w:r>
        <w:rPr>
          <w:sz w:val="20"/>
        </w:rPr>
        <w:t xml:space="preserve">                                        Правительством          Российской</w:t>
      </w:r>
    </w:p>
    <w:p>
      <w:pPr>
        <w:pStyle w:val="3"/>
        <w:jc w:val="both"/>
      </w:pPr>
      <w:r>
        <w:rPr>
          <w:sz w:val="20"/>
        </w:rPr>
        <w:t xml:space="preserve">                                        Федерации    федеральным   органом</w:t>
      </w:r>
    </w:p>
    <w:p>
      <w:pPr>
        <w:pStyle w:val="3"/>
        <w:jc w:val="both"/>
      </w:pPr>
      <w:r>
        <w:rPr>
          <w:sz w:val="20"/>
        </w:rPr>
        <w:t xml:space="preserve">                                        исполнительной власти.</w:t>
      </w:r>
    </w:p>
    <w:p>
      <w:pPr>
        <w:pStyle w:val="3"/>
        <w:jc w:val="both"/>
      </w:pPr>
      <w:r>
        <w:rPr>
          <w:sz w:val="20"/>
        </w:rP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3"/>
        <w:jc w:val="both"/>
      </w:pPr>
      <w:r>
        <w:rPr>
          <w:sz w:val="20"/>
        </w:rPr>
        <w:t xml:space="preserve">    </w:t>
      </w:r>
      <w:r>
        <w:rPr>
          <w:b/>
          <w:sz w:val="20"/>
        </w:rPr>
        <w:t xml:space="preserve">Изменение</w:t>
      </w:r>
      <w:r>
        <w:rPr>
          <w:b/>
          <w:sz w:val="20"/>
        </w:rPr>
        <w:t xml:space="preserve"> части 2 статьи 3</w:t>
      </w:r>
    </w:p>
    <w:p>
      <w:pPr>
        <w:pStyle w:val="3"/>
        <w:jc w:val="both"/>
      </w:pPr>
      <w:r>
        <w:rPr>
          <w:sz w:val="20"/>
        </w:rPr>
      </w:r>
    </w:p>
    <w:p>
      <w:pPr>
        <w:pStyle w:val="3"/>
        <w:jc w:val="both"/>
      </w:pPr>
      <w:r>
        <w:rPr>
          <w:sz w:val="20"/>
        </w:rPr>
        <w:t xml:space="preserve">          </w:t>
      </w:r>
      <w:r>
        <w:rPr>
          <w:sz w:val="20"/>
        </w:rPr>
        <w:t xml:space="preserve">старая редакция</w:t>
      </w:r>
      <w:r>
        <w:rPr>
          <w:sz w:val="20"/>
        </w:rPr>
        <w:t xml:space="preserve">                       </w:t>
      </w:r>
      <w:r>
        <w:rPr>
          <w:sz w:val="20"/>
        </w:rPr>
        <w:t xml:space="preserve">новая редакция</w:t>
      </w:r>
    </w:p>
    <w:p>
      <w:pPr>
        <w:pStyle w:val="3"/>
        <w:jc w:val="both"/>
      </w:pPr>
      <w:r>
        <w:rPr>
          <w:sz w:val="20"/>
        </w:rPr>
      </w:r>
    </w:p>
    <w:p>
      <w:pPr>
        <w:pStyle w:val="3"/>
        <w:jc w:val="both"/>
      </w:pPr>
      <w:r>
        <w:rPr>
          <w:sz w:val="20"/>
        </w:rPr>
        <w:t xml:space="preserve">    2.   Продавец  обязан  отказать        2.   Продавец  обязан  отказать</w:t>
      </w:r>
    </w:p>
    <w:p>
      <w:pPr>
        <w:pStyle w:val="3"/>
        <w:jc w:val="both"/>
      </w:pPr>
      <w:r>
        <w:rPr>
          <w:sz w:val="20"/>
        </w:rPr>
        <w:t xml:space="preserve"> покупателю        в        продаже     покупателю        в        продаже</w:t>
      </w:r>
    </w:p>
    <w:p>
      <w:pPr>
        <w:pStyle w:val="3"/>
        <w:jc w:val="both"/>
      </w:pPr>
      <w:r>
        <w:rPr>
          <w:sz w:val="20"/>
        </w:rPr>
        <w:t xml:space="preserve"> безалкогольных        тонизирующих     безалкогольных        тонизирующих</w:t>
      </w:r>
    </w:p>
    <w:p>
      <w:pPr>
        <w:pStyle w:val="3"/>
        <w:jc w:val="both"/>
      </w:pPr>
      <w:r>
        <w:rPr>
          <w:sz w:val="20"/>
        </w:rPr>
        <w:t xml:space="preserve"> напитков      (в     том     числе     напитков      (в     том     числе</w:t>
      </w:r>
    </w:p>
    <w:p>
      <w:pPr>
        <w:pStyle w:val="3"/>
        <w:jc w:val="both"/>
      </w:pPr>
      <w:r>
        <w:rPr>
          <w:sz w:val="20"/>
        </w:rPr>
        <w:t xml:space="preserve"> энергетических),  если в отношении     энергетических),  если в отношении</w:t>
      </w:r>
    </w:p>
    <w:p>
      <w:pPr>
        <w:pStyle w:val="3"/>
        <w:jc w:val="both"/>
      </w:pPr>
      <w:r>
        <w:rPr>
          <w:sz w:val="20"/>
        </w:rPr>
        <w:t xml:space="preserve"> покупателя   имеются   сомнения  в     покупателя   имеются   сомнения  в</w:t>
      </w:r>
    </w:p>
    <w:p>
      <w:pPr>
        <w:pStyle w:val="3"/>
        <w:jc w:val="both"/>
      </w:pPr>
      <w:r>
        <w:rPr>
          <w:sz w:val="20"/>
        </w:rPr>
        <w:t xml:space="preserve"> достижении  им  совершеннолетия  и     достижении  им  совершеннолетия  и</w:t>
      </w:r>
    </w:p>
    <w:p>
      <w:pPr>
        <w:pStyle w:val="3"/>
        <w:jc w:val="both"/>
      </w:pPr>
      <w:r>
        <w:rPr>
          <w:sz w:val="20"/>
        </w:rPr>
        <w:t xml:space="preserve"> документ,  позволяющий  установить     документ,  позволяющий  установить</w:t>
      </w:r>
    </w:p>
    <w:p>
      <w:pPr>
        <w:pStyle w:val="3"/>
        <w:jc w:val="both"/>
      </w:pPr>
      <w:r>
        <w:rPr>
          <w:sz w:val="20"/>
        </w:rPr>
        <w:t xml:space="preserve"> его возраст, </w:t>
      </w:r>
      <w:r>
        <w:rPr>
          <w:b/>
          <w:sz w:val="20"/>
        </w:rPr>
        <w:t xml:space="preserve">не представлен</w:t>
      </w:r>
      <w:r>
        <w:rPr>
          <w:sz w:val="20"/>
        </w:rPr>
        <w:t xml:space="preserve">.           его    возраст,    </w:t>
      </w:r>
      <w:r>
        <w:rPr>
          <w:b/>
          <w:sz w:val="20"/>
        </w:rPr>
        <w:t xml:space="preserve">или   сведения,</w:t>
      </w:r>
    </w:p>
    <w:p>
      <w:pPr>
        <w:pStyle w:val="3"/>
        <w:jc w:val="both"/>
      </w:pPr>
      <w:r>
        <w:rPr>
          <w:sz w:val="20"/>
        </w:rPr>
        <w:t xml:space="preserve">                                        </w:t>
      </w:r>
      <w:r>
        <w:rPr>
          <w:b/>
          <w:sz w:val="20"/>
        </w:rPr>
        <w:t xml:space="preserve">позволяющие   установить   возраст</w:t>
      </w:r>
    </w:p>
    <w:p>
      <w:pPr>
        <w:pStyle w:val="3"/>
        <w:jc w:val="both"/>
      </w:pPr>
      <w:r>
        <w:rPr>
          <w:sz w:val="20"/>
        </w:rPr>
        <w:t xml:space="preserve">                                        </w:t>
      </w:r>
      <w:r>
        <w:rPr>
          <w:b/>
          <w:sz w:val="20"/>
        </w:rPr>
        <w:t xml:space="preserve">покупателя     с    использованием</w:t>
      </w:r>
    </w:p>
    <w:p>
      <w:pPr>
        <w:pStyle w:val="3"/>
        <w:jc w:val="both"/>
      </w:pPr>
      <w:r>
        <w:rPr>
          <w:sz w:val="20"/>
        </w:rPr>
        <w:t xml:space="preserve">                                        </w:t>
      </w:r>
      <w:r>
        <w:rPr>
          <w:b/>
          <w:sz w:val="20"/>
        </w:rPr>
        <w:t xml:space="preserve">многофункционального       сервиса</w:t>
      </w:r>
    </w:p>
    <w:p>
      <w:pPr>
        <w:pStyle w:val="3"/>
        <w:jc w:val="both"/>
      </w:pPr>
      <w:r>
        <w:rPr>
          <w:sz w:val="20"/>
        </w:rPr>
        <w:t xml:space="preserve">                                        </w:t>
      </w:r>
      <w:r>
        <w:rPr>
          <w:b/>
          <w:sz w:val="20"/>
        </w:rPr>
        <w:t xml:space="preserve">обмена       информацией,       не</w:t>
      </w:r>
    </w:p>
    <w:p>
      <w:pPr>
        <w:pStyle w:val="3"/>
        <w:jc w:val="both"/>
      </w:pPr>
      <w:r>
        <w:rPr>
          <w:sz w:val="20"/>
        </w:rPr>
        <w:t xml:space="preserve">                                        </w:t>
      </w:r>
      <w:r>
        <w:rPr>
          <w:b/>
          <w:sz w:val="20"/>
        </w:rPr>
        <w:t xml:space="preserve">представлены</w:t>
      </w:r>
      <w:r>
        <w:rPr>
          <w:sz w:val="20"/>
        </w:rPr>
        <w:t xml:space="preserve">.</w:t>
      </w:r>
    </w:p>
    <w:p>
      <w:pPr>
        <w:pStyle w:val="3"/>
        <w:jc w:val="both"/>
      </w:pPr>
      <w:r>
        <w:rPr>
          <w:sz w:val="20"/>
        </w:rPr>
        <w:t xml:space="preserve"> 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/>
      <w:pgMar w:top="1440" w:right="566" w:bottom="1440" w:left="1133" w:header="0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4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Обзор изменений Федерального закона от 08.08.2024 N 304-ФЗ "О запрете продажи безалкогольных тонизирующих напитков (в то...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09.02.2026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Обзор изменений Федерального закона от 08.08.2024 N 304-ФЗ "О запрете продажи безалкогольных тонизирующих напитков (в то...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09.02.2026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spacing w:before="0" w:after="0" w:line="24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image" Target="media/image1.png"/><Relationship Id="rId11" Type="http://schemas.openxmlformats.org/officeDocument/2006/relationships/hyperlink" Target="https://www.consultant.ru" TargetMode="External"/><Relationship Id="rId12" Type="http://schemas.openxmlformats.org/officeDocument/2006/relationships/hyperlink" Target="https://www.consultant.ru" TargetMode="Externa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Обзор изменений Федерального закона от 08.08.2024 N 304-ФЗ "О запрете продажи безалкогольных тонизирующих напитков (в том числе энергетических) несовершеннолетним и о внесении изменения в статью 44 Федерального закона "Об общих принципах организации публичной власти в субъектах Российской Федерации"</dc:title>
  <cp:lastModifiedBy>economy11</cp:lastModifiedBy>
  <dcterms:created xsi:type="dcterms:W3CDTF">2026-02-09T11:46:39Z</dcterms:created>
</cp:coreProperties>
</file>