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0" w:type="dxa"/>
        <w:tblInd w:w="-34" w:type="dxa"/>
        <w:tblLook w:val="04A0" w:firstRow="1" w:lastRow="0" w:firstColumn="1" w:lastColumn="0" w:noHBand="0" w:noVBand="1"/>
      </w:tblPr>
      <w:tblGrid>
        <w:gridCol w:w="4177"/>
        <w:gridCol w:w="2087"/>
        <w:gridCol w:w="3466"/>
      </w:tblGrid>
      <w:tr w:rsidR="00101141" w:rsidRPr="00101141" w14:paraId="02230934" w14:textId="77777777" w:rsidTr="00B24B37">
        <w:trPr>
          <w:trHeight w:val="972"/>
        </w:trPr>
        <w:tc>
          <w:tcPr>
            <w:tcW w:w="4177" w:type="dxa"/>
          </w:tcPr>
          <w:p w14:paraId="2C4F45B8" w14:textId="435BD925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87" w:type="dxa"/>
          </w:tcPr>
          <w:p w14:paraId="7832646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7FC7A146" wp14:editId="2882EF9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6" w:type="dxa"/>
          </w:tcPr>
          <w:p w14:paraId="4043BFD4" w14:textId="14FE7CB8" w:rsidR="00101141" w:rsidRPr="00101141" w:rsidRDefault="00101141" w:rsidP="008A6B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5B75FE07" w14:textId="77777777" w:rsidTr="00B24B37">
        <w:trPr>
          <w:trHeight w:val="2514"/>
        </w:trPr>
        <w:tc>
          <w:tcPr>
            <w:tcW w:w="4177" w:type="dxa"/>
          </w:tcPr>
          <w:p w14:paraId="1524B38F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12653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C093A1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490727C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0CD047A9" w14:textId="6F7C0E26" w:rsidR="00B25345" w:rsidRPr="002A5CC5" w:rsidRDefault="00FF14BC" w:rsidP="0082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16.09.2025 </w:t>
            </w:r>
            <w:r w:rsidR="0015213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443</w:t>
            </w:r>
          </w:p>
          <w:p w14:paraId="60921A04" w14:textId="77777777" w:rsidR="00101141" w:rsidRPr="00101141" w:rsidRDefault="00101141" w:rsidP="0082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FFCE40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87" w:type="dxa"/>
          </w:tcPr>
          <w:p w14:paraId="03C4621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466" w:type="dxa"/>
          </w:tcPr>
          <w:p w14:paraId="1FF4EB9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11FFFA9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43E60A8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80EDE0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14:paraId="0682D1F0" w14:textId="38ED6844" w:rsidR="00FF5095" w:rsidRPr="00101141" w:rsidRDefault="00FF14BC" w:rsidP="00FF509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16.09.2025 </w:t>
            </w:r>
            <w:bookmarkStart w:id="0" w:name="_GoBack"/>
            <w:bookmarkEnd w:id="0"/>
            <w:r w:rsidR="0015213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443</w:t>
            </w:r>
          </w:p>
          <w:p w14:paraId="70E6A5DD" w14:textId="77777777" w:rsidR="00101141" w:rsidRPr="00101141" w:rsidRDefault="00101141" w:rsidP="00B2534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589F3E5D" w14:textId="77777777" w:rsidR="0003724C" w:rsidRDefault="0003724C" w:rsidP="00B24B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0285E3C" w14:textId="442E69C5" w:rsidR="00BC724C" w:rsidRPr="00941F82" w:rsidRDefault="00707CE3" w:rsidP="00735FF6">
      <w:pPr>
        <w:suppressAutoHyphens/>
        <w:spacing w:after="0" w:line="240" w:lineRule="auto"/>
        <w:ind w:left="-142" w:right="5385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15213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администрации Порецкого муниципального округа Чувашской Республики 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 17.10.2023 №</w:t>
      </w:r>
      <w:r w:rsidR="00B072A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677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101141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D5220D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размещени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и нестационарных торговых </w:t>
      </w:r>
      <w:r w:rsidR="00D5220D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объектов на 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территории Порецкого муниципального округа Чувашской Республики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3046DA41" w14:textId="77777777" w:rsidR="0003724C" w:rsidRPr="00F76C3D" w:rsidRDefault="0003724C" w:rsidP="00735FF6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B779969" w14:textId="32AFA507" w:rsidR="005A1710" w:rsidRDefault="00152139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пунктом 15 части 1 статьи 16 Федерального закона от 06.10.2003 № 131-ФЗ «Об общих принципах организации местного самоуправления в Российской Федерации», администрация Порецкого муниципального округа Чувашской Республики </w:t>
      </w:r>
      <w:r>
        <w:rPr>
          <w:rFonts w:ascii="Times New Roman" w:hAnsi="Times New Roman" w:cs="Times New Roman"/>
          <w:sz w:val="24"/>
          <w:szCs w:val="24"/>
        </w:rPr>
        <w:br/>
        <w:t>п о с т а н о в л я е т:</w:t>
      </w:r>
    </w:p>
    <w:p w14:paraId="07583ED5" w14:textId="07499BA3" w:rsidR="00590355" w:rsidRDefault="00590355" w:rsidP="00316F54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</w:t>
      </w:r>
      <w:r w:rsidR="00316F54" w:rsidRPr="00316F54">
        <w:rPr>
          <w:rFonts w:ascii="Times New Roman" w:hAnsi="Times New Roman" w:cs="Times New Roman"/>
          <w:sz w:val="24"/>
          <w:szCs w:val="24"/>
        </w:rPr>
        <w:t>Порядок</w:t>
      </w:r>
      <w:r w:rsidR="00316F54">
        <w:rPr>
          <w:rFonts w:ascii="Times New Roman" w:hAnsi="Times New Roman" w:cs="Times New Roman"/>
          <w:sz w:val="24"/>
          <w:szCs w:val="24"/>
        </w:rPr>
        <w:t xml:space="preserve"> </w:t>
      </w:r>
      <w:r w:rsidR="00316F54" w:rsidRPr="00316F54">
        <w:rPr>
          <w:rFonts w:ascii="Times New Roman" w:hAnsi="Times New Roman" w:cs="Times New Roman"/>
          <w:sz w:val="24"/>
          <w:szCs w:val="24"/>
        </w:rPr>
        <w:t>размещения нестационарных торговых объектов на земельных участках,</w:t>
      </w:r>
      <w:r w:rsidR="00316F54">
        <w:rPr>
          <w:rFonts w:ascii="Times New Roman" w:hAnsi="Times New Roman" w:cs="Times New Roman"/>
          <w:sz w:val="24"/>
          <w:szCs w:val="24"/>
        </w:rPr>
        <w:t xml:space="preserve"> </w:t>
      </w:r>
      <w:r w:rsidR="00316F54" w:rsidRPr="00316F54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Порецкого муниципального округа Чувашской Республики и земельных участках, государственная собственность на которые не разграничена</w:t>
      </w:r>
      <w:r w:rsidR="00316F54">
        <w:rPr>
          <w:rFonts w:ascii="Times New Roman" w:hAnsi="Times New Roman" w:cs="Times New Roman"/>
          <w:sz w:val="24"/>
          <w:szCs w:val="24"/>
        </w:rPr>
        <w:t xml:space="preserve">, утвержденный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="00316F54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Порецкого муниципального округа Чувашской Республики от 17.10.2023 № 677 (далее – </w:t>
      </w:r>
      <w:r w:rsidR="00316F54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>) следующие изменения:</w:t>
      </w:r>
    </w:p>
    <w:p w14:paraId="47AA4CA5" w14:textId="00F511B5" w:rsidR="00590355" w:rsidRDefault="00590355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A57C07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57C0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57C07" w:rsidRPr="00A57C07">
        <w:rPr>
          <w:rFonts w:ascii="Times New Roman" w:hAnsi="Times New Roman" w:cs="Times New Roman"/>
          <w:sz w:val="24"/>
          <w:szCs w:val="24"/>
        </w:rPr>
        <w:t xml:space="preserve"> </w:t>
      </w:r>
      <w:r w:rsidR="00A57C07">
        <w:rPr>
          <w:rFonts w:ascii="Times New Roman" w:hAnsi="Times New Roman" w:cs="Times New Roman"/>
          <w:sz w:val="24"/>
          <w:szCs w:val="24"/>
        </w:rPr>
        <w:t>Порядка дополнить пунктами 2.16 – 2.21 следующего содержания:</w:t>
      </w:r>
    </w:p>
    <w:p w14:paraId="267C1317" w14:textId="488D435E" w:rsidR="00A57C07" w:rsidRDefault="00A57C07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«2.16. Не ранее 6 месяцев и не позднее 3 месяцев до истечения срока действия договора на размещение нестационарного торгового объекта либо договора аренды земельного участка, заключенного до 1 марта 2015 года и предусматривающего размещение нестационарного торгового объекта (далее – договор), администрация направляет хозяйствующему субъекту, являющемуся стороной по договору, уведомление любым доступным способом с разъяснением права хозяйствующего субъекта, надлежащим образом исполняющим свои обязанности по действующему договору, обратиться с заявлением в администрацию о заключении договора на размещение нестационарного торгового объекта на новый срок.</w:t>
      </w:r>
    </w:p>
    <w:p w14:paraId="7DD0A66B" w14:textId="26222E19" w:rsidR="00A57C07" w:rsidRDefault="00A57C07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2.17. </w:t>
      </w:r>
      <w:r w:rsidR="002B0954">
        <w:rPr>
          <w:rFonts w:ascii="Times New Roman" w:hAnsi="Times New Roman" w:cs="Times New Roman"/>
          <w:sz w:val="24"/>
          <w:szCs w:val="24"/>
        </w:rPr>
        <w:t>Хозяйствующий субъект, надлежащим образом исполняющий свои обязанности по действующему договору на размещение нестационарного торгового объекта либо договора аренды земельного участка, заключенного до 1 марта 2015 года и предусматривающего размещение нестационарного торгового объекта, в течение трех месяцев до истечения последнего рабочего дня срока заключенного с ним договора вправе обратиться в администрацию с заявлением о заключении договора на новый срок.</w:t>
      </w:r>
    </w:p>
    <w:p w14:paraId="08B51639" w14:textId="551A5F7A" w:rsidR="002B0954" w:rsidRDefault="002B095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2.18. Администрация при рассмотрении заявления, поступившего в порядке, определенном пунктом 2.</w:t>
      </w:r>
      <w:r w:rsidR="003D5B14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Порядка в срок, не превышающий 30 календарных дней со дня поступления заявления принимает и направляет хозяйствующему субъекту решение об отказе в заключении с ним договора на новый срок в связи с неисполнением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>хозяйствующим субъектом в установленный срок требований об устранении нарушений хотя бы одного из условий договора:</w:t>
      </w:r>
    </w:p>
    <w:p w14:paraId="69B2E023" w14:textId="353E3EAC" w:rsidR="002B0954" w:rsidRDefault="002B095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 месте размещения нестационарного торгового объекта и его площади;</w:t>
      </w:r>
    </w:p>
    <w:p w14:paraId="4FBA32DE" w14:textId="377A9058" w:rsidR="002B0954" w:rsidRDefault="002B095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 требованиях к внешнему виду нестационарных торгового объекта, установленных муниципальными нормативными актами;</w:t>
      </w:r>
    </w:p>
    <w:p w14:paraId="2FF72606" w14:textId="7400437A" w:rsidR="002B0954" w:rsidRDefault="002B095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 специализации и виде нестационарного торгового объекта;</w:t>
      </w:r>
    </w:p>
    <w:p w14:paraId="49299269" w14:textId="43205838" w:rsidR="002B0954" w:rsidRDefault="002B095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 порядке, об условиях и о сроках внесения платы за размещение нестационарного торгового объекта;</w:t>
      </w:r>
    </w:p>
    <w:p w14:paraId="4AE535BC" w14:textId="169812BA" w:rsidR="002B0954" w:rsidRDefault="002B095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об обязательствах хозяйствующего субъекта соблюдать требования к осуществлению деятельности в нестационарном торговом объекте.</w:t>
      </w:r>
    </w:p>
    <w:p w14:paraId="702A01E8" w14:textId="42E89D22" w:rsidR="002B0954" w:rsidRDefault="003D5B1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отсутствия предусмотренных настоящим пунктом оснований для отказа в заключении договора в срок, не превышающий 30 календарных дней со дня поступления заявления, администрация направляет хозяйствующему субъекту проект договора с предложением заключить договор на новый срок.</w:t>
      </w:r>
    </w:p>
    <w:p w14:paraId="06B75947" w14:textId="16C1D2AB" w:rsidR="003D5B14" w:rsidRDefault="003D5B1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2.19. Администрация обеспечивает получение хозяйствующим субъектом проекта договора путем направления его хозяйствующему субъекту заказным письмом либо вручения хозяйствующему субъекту или уполномоченному представителю под подпись.</w:t>
      </w:r>
    </w:p>
    <w:p w14:paraId="45D1A55E" w14:textId="317A2B01" w:rsidR="003D5B14" w:rsidRDefault="003D5B14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2.20. </w:t>
      </w:r>
      <w:r w:rsidR="00ED4D05">
        <w:rPr>
          <w:rFonts w:ascii="Times New Roman" w:hAnsi="Times New Roman" w:cs="Times New Roman"/>
          <w:sz w:val="24"/>
          <w:szCs w:val="24"/>
        </w:rPr>
        <w:t>Хозяйствующий субъект считается отказавшимся от права на размещение нестационарного торгового объекта на новый срок в случае, если:</w:t>
      </w:r>
    </w:p>
    <w:p w14:paraId="36D09311" w14:textId="5CF05774" w:rsidR="00ED4D05" w:rsidRDefault="00ED4D05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 истечения срока действия договора в администрацию не поступило заявление хозяйствующего субъекта о намерении заключить договор на новый срок;</w:t>
      </w:r>
    </w:p>
    <w:p w14:paraId="73F018B2" w14:textId="324A8FA4" w:rsidR="00ED4D05" w:rsidRDefault="00ED4D05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течение 30 календарных дней со дня получения хозяйствующим субъектом проекта договора подписанный со стороны хозяйствующего субъекта договор не поступил в администрацию.</w:t>
      </w:r>
    </w:p>
    <w:p w14:paraId="45719AC0" w14:textId="5E84FF29" w:rsidR="00ED4D05" w:rsidRPr="00A57C07" w:rsidRDefault="00ED4D05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2.21. По поступившему в администрацию до истечения последнего рабочего дня срока действия договора заявления хозяйствующего субъекта, надлежащим образом исполняющего свои обязанности по действующему договору, о заключении договора на новый срок, администрация не вправе отказать такому хозяйствующему субъекту в заключении договора на новый срок.».</w:t>
      </w:r>
    </w:p>
    <w:p w14:paraId="2C1EB2D2" w14:textId="46D3A830" w:rsidR="00F06378" w:rsidRPr="005A1710" w:rsidRDefault="005A1710" w:rsidP="005A1710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06378" w:rsidRPr="005A171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10" w:history="1">
        <w:r w:rsidR="00F06378" w:rsidRPr="005A1710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в издании </w:t>
      </w:r>
      <w:r w:rsidR="008F4B3B" w:rsidRPr="005A1710">
        <w:rPr>
          <w:rFonts w:ascii="Times New Roman" w:hAnsi="Times New Roman" w:cs="Times New Roman"/>
          <w:sz w:val="24"/>
          <w:szCs w:val="24"/>
        </w:rPr>
        <w:t>«</w:t>
      </w:r>
      <w:r w:rsidR="00F06378" w:rsidRPr="005A1710">
        <w:rPr>
          <w:rFonts w:ascii="Times New Roman" w:hAnsi="Times New Roman" w:cs="Times New Roman"/>
          <w:sz w:val="24"/>
          <w:szCs w:val="24"/>
        </w:rPr>
        <w:t>Вестник Поречья</w:t>
      </w:r>
      <w:r w:rsidR="008F4B3B" w:rsidRPr="005A1710">
        <w:rPr>
          <w:rFonts w:ascii="Times New Roman" w:hAnsi="Times New Roman" w:cs="Times New Roman"/>
          <w:sz w:val="24"/>
          <w:szCs w:val="24"/>
        </w:rPr>
        <w:t>»</w:t>
      </w:r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и подлежит размещению на </w:t>
      </w:r>
      <w:hyperlink r:id="rId11" w:history="1">
        <w:r w:rsidR="00F06378" w:rsidRPr="005A1710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</w:t>
      </w:r>
      <w:r w:rsidR="00CA4ECA" w:rsidRPr="005A17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BEE98C" w14:textId="2F3DA88E" w:rsidR="00AD4EDC" w:rsidRPr="00F76C3D" w:rsidRDefault="00AD4EDC" w:rsidP="00735FF6">
      <w:pPr>
        <w:suppressAutoHyphens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7126FBC" w14:textId="77777777" w:rsidR="0003724C" w:rsidRPr="00F76C3D" w:rsidRDefault="0003724C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09554AE7" w14:textId="77777777" w:rsidR="00B6320C" w:rsidRPr="00F76C3D" w:rsidRDefault="00B6320C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8273DF6" w14:textId="7097BECB" w:rsidR="00337176" w:rsidRPr="00F76C3D" w:rsidRDefault="00A2708B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>Е.В. Лебедев</w:t>
      </w:r>
    </w:p>
    <w:sectPr w:rsidR="00337176" w:rsidRPr="00F76C3D" w:rsidSect="00735FF6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A85D2" w14:textId="77777777" w:rsidR="00957BC8" w:rsidRDefault="00957BC8" w:rsidP="004E3BB8">
      <w:pPr>
        <w:spacing w:after="0" w:line="240" w:lineRule="auto"/>
      </w:pPr>
      <w:r>
        <w:separator/>
      </w:r>
    </w:p>
  </w:endnote>
  <w:endnote w:type="continuationSeparator" w:id="0">
    <w:p w14:paraId="797DB52B" w14:textId="77777777" w:rsidR="00957BC8" w:rsidRDefault="00957BC8" w:rsidP="004E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A49D3" w14:textId="77777777" w:rsidR="00957BC8" w:rsidRDefault="00957BC8" w:rsidP="004E3BB8">
      <w:pPr>
        <w:spacing w:after="0" w:line="240" w:lineRule="auto"/>
      </w:pPr>
      <w:r>
        <w:separator/>
      </w:r>
    </w:p>
  </w:footnote>
  <w:footnote w:type="continuationSeparator" w:id="0">
    <w:p w14:paraId="5E24214A" w14:textId="77777777" w:rsidR="00957BC8" w:rsidRDefault="00957BC8" w:rsidP="004E3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4253"/>
    <w:multiLevelType w:val="multilevel"/>
    <w:tmpl w:val="DBB0AD00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">
    <w:nsid w:val="09FE747C"/>
    <w:multiLevelType w:val="hybridMultilevel"/>
    <w:tmpl w:val="C4EE943E"/>
    <w:lvl w:ilvl="0" w:tplc="D75680F6">
      <w:start w:val="1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2">
    <w:nsid w:val="1212659C"/>
    <w:multiLevelType w:val="multilevel"/>
    <w:tmpl w:val="B3266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1B3C1599"/>
    <w:multiLevelType w:val="multilevel"/>
    <w:tmpl w:val="8A72A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32150992"/>
    <w:multiLevelType w:val="multilevel"/>
    <w:tmpl w:val="3F1EE3CE"/>
    <w:lvl w:ilvl="0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eastAsia="Times New Roman" w:hint="default"/>
      </w:rPr>
    </w:lvl>
  </w:abstractNum>
  <w:abstractNum w:abstractNumId="5">
    <w:nsid w:val="47AE23B5"/>
    <w:multiLevelType w:val="hybridMultilevel"/>
    <w:tmpl w:val="F3AA781E"/>
    <w:lvl w:ilvl="0" w:tplc="F126C1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805BE4"/>
    <w:multiLevelType w:val="multilevel"/>
    <w:tmpl w:val="7CF65F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4E997865"/>
    <w:multiLevelType w:val="hybridMultilevel"/>
    <w:tmpl w:val="28E65128"/>
    <w:lvl w:ilvl="0" w:tplc="E5408ED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AF14A57"/>
    <w:multiLevelType w:val="hybridMultilevel"/>
    <w:tmpl w:val="5D4CBC08"/>
    <w:lvl w:ilvl="0" w:tplc="1FFE96EC">
      <w:start w:val="2"/>
      <w:numFmt w:val="decimal"/>
      <w:lvlText w:val="%1."/>
      <w:lvlJc w:val="left"/>
      <w:pPr>
        <w:ind w:left="1636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36A89"/>
    <w:rsid w:val="0003724C"/>
    <w:rsid w:val="00043926"/>
    <w:rsid w:val="00047641"/>
    <w:rsid w:val="00071391"/>
    <w:rsid w:val="00073049"/>
    <w:rsid w:val="00094A58"/>
    <w:rsid w:val="000A31FB"/>
    <w:rsid w:val="000B06A1"/>
    <w:rsid w:val="000B71CD"/>
    <w:rsid w:val="000C7C6C"/>
    <w:rsid w:val="000D3716"/>
    <w:rsid w:val="000F1F9A"/>
    <w:rsid w:val="000F6778"/>
    <w:rsid w:val="00101141"/>
    <w:rsid w:val="0012653F"/>
    <w:rsid w:val="0013008C"/>
    <w:rsid w:val="001303A3"/>
    <w:rsid w:val="00134C5B"/>
    <w:rsid w:val="00136573"/>
    <w:rsid w:val="00152139"/>
    <w:rsid w:val="0017066D"/>
    <w:rsid w:val="001740CF"/>
    <w:rsid w:val="00176AD2"/>
    <w:rsid w:val="00183A08"/>
    <w:rsid w:val="001A645B"/>
    <w:rsid w:val="001C43E2"/>
    <w:rsid w:val="001E4D12"/>
    <w:rsid w:val="001F6B92"/>
    <w:rsid w:val="001F6F94"/>
    <w:rsid w:val="002304CC"/>
    <w:rsid w:val="00264032"/>
    <w:rsid w:val="00280DDB"/>
    <w:rsid w:val="002820A3"/>
    <w:rsid w:val="00283F63"/>
    <w:rsid w:val="00286768"/>
    <w:rsid w:val="002A07E0"/>
    <w:rsid w:val="002A5CC5"/>
    <w:rsid w:val="002B0954"/>
    <w:rsid w:val="002B1D1D"/>
    <w:rsid w:val="002B6B3B"/>
    <w:rsid w:val="002C580D"/>
    <w:rsid w:val="002D1006"/>
    <w:rsid w:val="002E37D0"/>
    <w:rsid w:val="00310AA1"/>
    <w:rsid w:val="00311358"/>
    <w:rsid w:val="003153E5"/>
    <w:rsid w:val="00316F54"/>
    <w:rsid w:val="00325ABD"/>
    <w:rsid w:val="00330E47"/>
    <w:rsid w:val="00337176"/>
    <w:rsid w:val="003429A9"/>
    <w:rsid w:val="00345CD5"/>
    <w:rsid w:val="00355177"/>
    <w:rsid w:val="00356A4D"/>
    <w:rsid w:val="00361CD8"/>
    <w:rsid w:val="003721CB"/>
    <w:rsid w:val="00374527"/>
    <w:rsid w:val="0039624B"/>
    <w:rsid w:val="003A0EC4"/>
    <w:rsid w:val="003B347A"/>
    <w:rsid w:val="003B4BFF"/>
    <w:rsid w:val="003D220F"/>
    <w:rsid w:val="003D4E74"/>
    <w:rsid w:val="003D5B14"/>
    <w:rsid w:val="003E612D"/>
    <w:rsid w:val="003F07C0"/>
    <w:rsid w:val="003F6DB1"/>
    <w:rsid w:val="00404CF1"/>
    <w:rsid w:val="004058E2"/>
    <w:rsid w:val="00406F27"/>
    <w:rsid w:val="00417CAA"/>
    <w:rsid w:val="00420A3F"/>
    <w:rsid w:val="00443684"/>
    <w:rsid w:val="00463FC6"/>
    <w:rsid w:val="004656F7"/>
    <w:rsid w:val="00473217"/>
    <w:rsid w:val="00476887"/>
    <w:rsid w:val="00486618"/>
    <w:rsid w:val="00490F1C"/>
    <w:rsid w:val="00493753"/>
    <w:rsid w:val="004A5E5E"/>
    <w:rsid w:val="004B717A"/>
    <w:rsid w:val="004C39B3"/>
    <w:rsid w:val="004E3BB8"/>
    <w:rsid w:val="004E586A"/>
    <w:rsid w:val="004F1B4B"/>
    <w:rsid w:val="004F7847"/>
    <w:rsid w:val="00516725"/>
    <w:rsid w:val="0052089C"/>
    <w:rsid w:val="00536F8D"/>
    <w:rsid w:val="00540596"/>
    <w:rsid w:val="00560CBB"/>
    <w:rsid w:val="00570FB0"/>
    <w:rsid w:val="00577536"/>
    <w:rsid w:val="00590355"/>
    <w:rsid w:val="00596C12"/>
    <w:rsid w:val="005A1710"/>
    <w:rsid w:val="005D1E33"/>
    <w:rsid w:val="005D4C7B"/>
    <w:rsid w:val="005D5D5C"/>
    <w:rsid w:val="005E546F"/>
    <w:rsid w:val="006001EA"/>
    <w:rsid w:val="00600D31"/>
    <w:rsid w:val="00601B65"/>
    <w:rsid w:val="006033C0"/>
    <w:rsid w:val="00606CC7"/>
    <w:rsid w:val="00620A67"/>
    <w:rsid w:val="00621264"/>
    <w:rsid w:val="006252A1"/>
    <w:rsid w:val="006367A0"/>
    <w:rsid w:val="006429C2"/>
    <w:rsid w:val="00645E64"/>
    <w:rsid w:val="00646DE9"/>
    <w:rsid w:val="006561D2"/>
    <w:rsid w:val="006561ED"/>
    <w:rsid w:val="00660EFC"/>
    <w:rsid w:val="00665B7C"/>
    <w:rsid w:val="00667E97"/>
    <w:rsid w:val="00671E5D"/>
    <w:rsid w:val="00674B71"/>
    <w:rsid w:val="006A56C8"/>
    <w:rsid w:val="006A57F3"/>
    <w:rsid w:val="006D2C12"/>
    <w:rsid w:val="006F0433"/>
    <w:rsid w:val="006F51E6"/>
    <w:rsid w:val="006F7AA4"/>
    <w:rsid w:val="007037D8"/>
    <w:rsid w:val="00704F45"/>
    <w:rsid w:val="0070702D"/>
    <w:rsid w:val="00707CE3"/>
    <w:rsid w:val="0073271A"/>
    <w:rsid w:val="00735B1C"/>
    <w:rsid w:val="00735FB9"/>
    <w:rsid w:val="00735FF6"/>
    <w:rsid w:val="00740319"/>
    <w:rsid w:val="00750845"/>
    <w:rsid w:val="0077022A"/>
    <w:rsid w:val="00771559"/>
    <w:rsid w:val="00774F02"/>
    <w:rsid w:val="007763E8"/>
    <w:rsid w:val="00793219"/>
    <w:rsid w:val="00794B64"/>
    <w:rsid w:val="007969BC"/>
    <w:rsid w:val="007A2378"/>
    <w:rsid w:val="007A6D3B"/>
    <w:rsid w:val="007B6FAF"/>
    <w:rsid w:val="007C1863"/>
    <w:rsid w:val="007C4F79"/>
    <w:rsid w:val="007C6854"/>
    <w:rsid w:val="007D2F2B"/>
    <w:rsid w:val="007D7F46"/>
    <w:rsid w:val="007E0731"/>
    <w:rsid w:val="007F77D6"/>
    <w:rsid w:val="00800376"/>
    <w:rsid w:val="008013BD"/>
    <w:rsid w:val="00805D57"/>
    <w:rsid w:val="0081663B"/>
    <w:rsid w:val="0082493C"/>
    <w:rsid w:val="0083371C"/>
    <w:rsid w:val="008449BD"/>
    <w:rsid w:val="00855B77"/>
    <w:rsid w:val="0087358C"/>
    <w:rsid w:val="00886834"/>
    <w:rsid w:val="008878E7"/>
    <w:rsid w:val="00891076"/>
    <w:rsid w:val="008A6BB7"/>
    <w:rsid w:val="008A7A13"/>
    <w:rsid w:val="008D3232"/>
    <w:rsid w:val="008E0821"/>
    <w:rsid w:val="008E5C0A"/>
    <w:rsid w:val="008E6A81"/>
    <w:rsid w:val="008F4B3B"/>
    <w:rsid w:val="00904CB2"/>
    <w:rsid w:val="00915EAA"/>
    <w:rsid w:val="009204EC"/>
    <w:rsid w:val="0092762C"/>
    <w:rsid w:val="00937A4A"/>
    <w:rsid w:val="009406A7"/>
    <w:rsid w:val="00941F82"/>
    <w:rsid w:val="00947F15"/>
    <w:rsid w:val="00950529"/>
    <w:rsid w:val="00957BC8"/>
    <w:rsid w:val="0096601C"/>
    <w:rsid w:val="00970DF3"/>
    <w:rsid w:val="00970E4A"/>
    <w:rsid w:val="00974B26"/>
    <w:rsid w:val="0097773D"/>
    <w:rsid w:val="009A3469"/>
    <w:rsid w:val="009A70DD"/>
    <w:rsid w:val="009A71B0"/>
    <w:rsid w:val="00A139ED"/>
    <w:rsid w:val="00A20603"/>
    <w:rsid w:val="00A2708B"/>
    <w:rsid w:val="00A34667"/>
    <w:rsid w:val="00A407F4"/>
    <w:rsid w:val="00A547EC"/>
    <w:rsid w:val="00A57C07"/>
    <w:rsid w:val="00A71476"/>
    <w:rsid w:val="00A73A73"/>
    <w:rsid w:val="00AC5D8F"/>
    <w:rsid w:val="00AD4EDC"/>
    <w:rsid w:val="00AE2DA9"/>
    <w:rsid w:val="00B072A7"/>
    <w:rsid w:val="00B24B37"/>
    <w:rsid w:val="00B25345"/>
    <w:rsid w:val="00B258E4"/>
    <w:rsid w:val="00B31AE2"/>
    <w:rsid w:val="00B376E6"/>
    <w:rsid w:val="00B40F8B"/>
    <w:rsid w:val="00B45255"/>
    <w:rsid w:val="00B4648E"/>
    <w:rsid w:val="00B51778"/>
    <w:rsid w:val="00B6320C"/>
    <w:rsid w:val="00B747D2"/>
    <w:rsid w:val="00B75EE0"/>
    <w:rsid w:val="00B7778E"/>
    <w:rsid w:val="00B8295E"/>
    <w:rsid w:val="00B83F3F"/>
    <w:rsid w:val="00B91A3F"/>
    <w:rsid w:val="00B95696"/>
    <w:rsid w:val="00BA245E"/>
    <w:rsid w:val="00BA7300"/>
    <w:rsid w:val="00BB1F44"/>
    <w:rsid w:val="00BB5239"/>
    <w:rsid w:val="00BC61CE"/>
    <w:rsid w:val="00BC724C"/>
    <w:rsid w:val="00BD5D7E"/>
    <w:rsid w:val="00C21C38"/>
    <w:rsid w:val="00C27F96"/>
    <w:rsid w:val="00C34D4A"/>
    <w:rsid w:val="00C35384"/>
    <w:rsid w:val="00C414A9"/>
    <w:rsid w:val="00C4361A"/>
    <w:rsid w:val="00C46834"/>
    <w:rsid w:val="00C5624B"/>
    <w:rsid w:val="00C632F0"/>
    <w:rsid w:val="00C7014B"/>
    <w:rsid w:val="00C71AA4"/>
    <w:rsid w:val="00C75C2C"/>
    <w:rsid w:val="00C808A3"/>
    <w:rsid w:val="00C9533B"/>
    <w:rsid w:val="00CA4ECA"/>
    <w:rsid w:val="00CB7640"/>
    <w:rsid w:val="00CC1973"/>
    <w:rsid w:val="00CC3470"/>
    <w:rsid w:val="00CD04CF"/>
    <w:rsid w:val="00CD4383"/>
    <w:rsid w:val="00CE0D9E"/>
    <w:rsid w:val="00CE5C57"/>
    <w:rsid w:val="00CE7022"/>
    <w:rsid w:val="00D17BF2"/>
    <w:rsid w:val="00D437DD"/>
    <w:rsid w:val="00D5220D"/>
    <w:rsid w:val="00D535C6"/>
    <w:rsid w:val="00D62E0E"/>
    <w:rsid w:val="00D66068"/>
    <w:rsid w:val="00D97329"/>
    <w:rsid w:val="00DA2454"/>
    <w:rsid w:val="00DA695D"/>
    <w:rsid w:val="00DB04F7"/>
    <w:rsid w:val="00DB4B87"/>
    <w:rsid w:val="00DF31B1"/>
    <w:rsid w:val="00DF71FC"/>
    <w:rsid w:val="00E14068"/>
    <w:rsid w:val="00E20B9E"/>
    <w:rsid w:val="00E22210"/>
    <w:rsid w:val="00E22A95"/>
    <w:rsid w:val="00E31CCA"/>
    <w:rsid w:val="00E369AE"/>
    <w:rsid w:val="00E438CB"/>
    <w:rsid w:val="00E472A7"/>
    <w:rsid w:val="00E52322"/>
    <w:rsid w:val="00E679E7"/>
    <w:rsid w:val="00E721C2"/>
    <w:rsid w:val="00E724BE"/>
    <w:rsid w:val="00E7577B"/>
    <w:rsid w:val="00E967C1"/>
    <w:rsid w:val="00EA3E6E"/>
    <w:rsid w:val="00EB5C46"/>
    <w:rsid w:val="00EC64FA"/>
    <w:rsid w:val="00ED1822"/>
    <w:rsid w:val="00ED18C7"/>
    <w:rsid w:val="00ED37D3"/>
    <w:rsid w:val="00ED4212"/>
    <w:rsid w:val="00ED4D05"/>
    <w:rsid w:val="00EE1653"/>
    <w:rsid w:val="00EF2681"/>
    <w:rsid w:val="00EF6FA2"/>
    <w:rsid w:val="00F06378"/>
    <w:rsid w:val="00F06EAA"/>
    <w:rsid w:val="00F216CE"/>
    <w:rsid w:val="00F459ED"/>
    <w:rsid w:val="00F76C3D"/>
    <w:rsid w:val="00F93295"/>
    <w:rsid w:val="00F955EF"/>
    <w:rsid w:val="00FB1206"/>
    <w:rsid w:val="00FC111F"/>
    <w:rsid w:val="00FC2E22"/>
    <w:rsid w:val="00FD33F7"/>
    <w:rsid w:val="00FF14BC"/>
    <w:rsid w:val="00FF5095"/>
    <w:rsid w:val="00FF7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2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674B71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F06378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F063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74B71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basedOn w:val="a"/>
    <w:next w:val="a8"/>
    <w:qFormat/>
    <w:rsid w:val="00674B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Title"/>
    <w:basedOn w:val="a"/>
    <w:next w:val="a"/>
    <w:link w:val="a9"/>
    <w:uiPriority w:val="10"/>
    <w:qFormat/>
    <w:rsid w:val="00674B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674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basedOn w:val="a"/>
    <w:link w:val="ab"/>
    <w:uiPriority w:val="99"/>
    <w:unhideWhenUsed/>
    <w:rsid w:val="00176AD2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176AD2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601B65"/>
    <w:pPr>
      <w:autoSpaceDE w:val="0"/>
      <w:autoSpaceDN w:val="0"/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01B65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Цветовое выделение"/>
    <w:uiPriority w:val="99"/>
    <w:rsid w:val="006561D2"/>
    <w:rPr>
      <w:b/>
      <w:color w:val="26282F"/>
    </w:rPr>
  </w:style>
  <w:style w:type="paragraph" w:customStyle="1" w:styleId="ad">
    <w:name w:val="Комментарий"/>
    <w:basedOn w:val="a"/>
    <w:next w:val="a"/>
    <w:uiPriority w:val="99"/>
    <w:rsid w:val="006561D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character" w:styleId="ae">
    <w:name w:val="page number"/>
    <w:basedOn w:val="a0"/>
    <w:rsid w:val="00374527"/>
  </w:style>
  <w:style w:type="paragraph" w:customStyle="1" w:styleId="af">
    <w:name w:val="Таблицы (моноширинный)"/>
    <w:basedOn w:val="a"/>
    <w:next w:val="a"/>
    <w:uiPriority w:val="99"/>
    <w:rsid w:val="003745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qFormat/>
    <w:rsid w:val="00E472A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2"/>
      <w:szCs w:val="20"/>
    </w:rPr>
  </w:style>
  <w:style w:type="character" w:customStyle="1" w:styleId="ConsPlusNormal0">
    <w:name w:val="ConsPlusNormal Знак"/>
    <w:link w:val="ConsPlusNormal"/>
    <w:locked/>
    <w:rsid w:val="00E472A7"/>
    <w:rPr>
      <w:rFonts w:ascii="Calibri" w:eastAsia="Times New Roman" w:hAnsi="Calibri" w:cs="Calibri"/>
      <w:kern w:val="2"/>
      <w:szCs w:val="20"/>
    </w:rPr>
  </w:style>
  <w:style w:type="paragraph" w:styleId="af0">
    <w:name w:val="header"/>
    <w:basedOn w:val="a"/>
    <w:link w:val="af1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E3BB8"/>
  </w:style>
  <w:style w:type="paragraph" w:styleId="af2">
    <w:name w:val="footer"/>
    <w:basedOn w:val="a"/>
    <w:link w:val="af3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E3BB8"/>
  </w:style>
  <w:style w:type="character" w:styleId="af4">
    <w:name w:val="Emphasis"/>
    <w:basedOn w:val="a0"/>
    <w:uiPriority w:val="20"/>
    <w:qFormat/>
    <w:rsid w:val="004E3BB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674B71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F06378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F063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74B71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basedOn w:val="a"/>
    <w:next w:val="a8"/>
    <w:qFormat/>
    <w:rsid w:val="00674B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Title"/>
    <w:basedOn w:val="a"/>
    <w:next w:val="a"/>
    <w:link w:val="a9"/>
    <w:uiPriority w:val="10"/>
    <w:qFormat/>
    <w:rsid w:val="00674B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674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basedOn w:val="a"/>
    <w:link w:val="ab"/>
    <w:uiPriority w:val="99"/>
    <w:unhideWhenUsed/>
    <w:rsid w:val="00176AD2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176AD2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601B65"/>
    <w:pPr>
      <w:autoSpaceDE w:val="0"/>
      <w:autoSpaceDN w:val="0"/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01B65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Цветовое выделение"/>
    <w:uiPriority w:val="99"/>
    <w:rsid w:val="006561D2"/>
    <w:rPr>
      <w:b/>
      <w:color w:val="26282F"/>
    </w:rPr>
  </w:style>
  <w:style w:type="paragraph" w:customStyle="1" w:styleId="ad">
    <w:name w:val="Комментарий"/>
    <w:basedOn w:val="a"/>
    <w:next w:val="a"/>
    <w:uiPriority w:val="99"/>
    <w:rsid w:val="006561D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character" w:styleId="ae">
    <w:name w:val="page number"/>
    <w:basedOn w:val="a0"/>
    <w:rsid w:val="00374527"/>
  </w:style>
  <w:style w:type="paragraph" w:customStyle="1" w:styleId="af">
    <w:name w:val="Таблицы (моноширинный)"/>
    <w:basedOn w:val="a"/>
    <w:next w:val="a"/>
    <w:uiPriority w:val="99"/>
    <w:rsid w:val="003745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qFormat/>
    <w:rsid w:val="00E472A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2"/>
      <w:szCs w:val="20"/>
    </w:rPr>
  </w:style>
  <w:style w:type="character" w:customStyle="1" w:styleId="ConsPlusNormal0">
    <w:name w:val="ConsPlusNormal Знак"/>
    <w:link w:val="ConsPlusNormal"/>
    <w:locked/>
    <w:rsid w:val="00E472A7"/>
    <w:rPr>
      <w:rFonts w:ascii="Calibri" w:eastAsia="Times New Roman" w:hAnsi="Calibri" w:cs="Calibri"/>
      <w:kern w:val="2"/>
      <w:szCs w:val="20"/>
    </w:rPr>
  </w:style>
  <w:style w:type="paragraph" w:styleId="af0">
    <w:name w:val="header"/>
    <w:basedOn w:val="a"/>
    <w:link w:val="af1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E3BB8"/>
  </w:style>
  <w:style w:type="paragraph" w:styleId="af2">
    <w:name w:val="footer"/>
    <w:basedOn w:val="a"/>
    <w:link w:val="af3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E3BB8"/>
  </w:style>
  <w:style w:type="character" w:styleId="af4">
    <w:name w:val="Emphasis"/>
    <w:basedOn w:val="a0"/>
    <w:uiPriority w:val="20"/>
    <w:qFormat/>
    <w:rsid w:val="004E3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520999/4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4977358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CF785-A6DD-4739-9836-BCB327910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24</cp:revision>
  <cp:lastPrinted>2025-07-31T05:30:00Z</cp:lastPrinted>
  <dcterms:created xsi:type="dcterms:W3CDTF">2025-06-20T13:35:00Z</dcterms:created>
  <dcterms:modified xsi:type="dcterms:W3CDTF">2025-09-17T17:04:00Z</dcterms:modified>
</cp:coreProperties>
</file>