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-142" w:tblpY="-68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</w:tblGrid>
      <w:tr w:rsidR="001E2AF7" w:rsidRPr="008B56CD" w:rsidTr="008B56CD">
        <w:tc>
          <w:tcPr>
            <w:tcW w:w="3965" w:type="dxa"/>
          </w:tcPr>
          <w:p w:rsidR="001E2AF7" w:rsidRPr="008B56CD" w:rsidRDefault="001E2AF7" w:rsidP="0071576F">
            <w:pPr>
              <w:pStyle w:val="1"/>
              <w:shd w:val="clear" w:color="auto" w:fill="auto"/>
              <w:spacing w:after="0" w:line="180" w:lineRule="exact"/>
              <w:ind w:left="-108" w:right="-108"/>
              <w:contextualSpacing/>
            </w:pPr>
          </w:p>
        </w:tc>
      </w:tr>
      <w:tr w:rsidR="001E2AF7" w:rsidRPr="008B56CD" w:rsidTr="009865ED">
        <w:trPr>
          <w:trHeight w:val="396"/>
        </w:trPr>
        <w:tc>
          <w:tcPr>
            <w:tcW w:w="3965" w:type="dxa"/>
          </w:tcPr>
          <w:p w:rsidR="001E2AF7" w:rsidRPr="008B56CD" w:rsidRDefault="001E2AF7" w:rsidP="008B5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0F17" w:rsidRPr="00B225BD" w:rsidRDefault="00B10F17" w:rsidP="0027513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tbl>
      <w:tblPr>
        <w:tblW w:w="9912" w:type="dxa"/>
        <w:tblLayout w:type="fixed"/>
        <w:tblLook w:val="0000" w:firstRow="0" w:lastRow="0" w:firstColumn="0" w:lastColumn="0" w:noHBand="0" w:noVBand="0"/>
      </w:tblPr>
      <w:tblGrid>
        <w:gridCol w:w="4503"/>
        <w:gridCol w:w="1225"/>
        <w:gridCol w:w="4184"/>
      </w:tblGrid>
      <w:tr w:rsidR="00D521F9" w:rsidRPr="00D521F9" w:rsidTr="006729A6">
        <w:trPr>
          <w:cantSplit/>
          <w:trHeight w:val="1706"/>
        </w:trPr>
        <w:tc>
          <w:tcPr>
            <w:tcW w:w="4503" w:type="dxa"/>
          </w:tcPr>
          <w:p w:rsidR="00D521F9" w:rsidRPr="00D521F9" w:rsidRDefault="00D521F9" w:rsidP="00D521F9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ЧĂВАШ  РЕСПУБЛИКИН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ПАТĂРЬЕЛ                                     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МУНИЦИПАЛЛĂ ОКРУГĔН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АДМИНИСТРАЦИЙĔ</w:t>
            </w:r>
          </w:p>
        </w:tc>
        <w:tc>
          <w:tcPr>
            <w:tcW w:w="1225" w:type="dxa"/>
            <w:vMerge w:val="restart"/>
          </w:tcPr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ЧУВАШСКАЯ  РЕСПУБЛИКА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21F9" w:rsidRPr="00D521F9" w:rsidTr="006729A6">
        <w:trPr>
          <w:cantSplit/>
          <w:trHeight w:val="1285"/>
        </w:trPr>
        <w:tc>
          <w:tcPr>
            <w:tcW w:w="4503" w:type="dxa"/>
          </w:tcPr>
          <w:p w:rsidR="00D521F9" w:rsidRPr="00D521F9" w:rsidRDefault="00D521F9" w:rsidP="00D521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ЙЫШĂНУ</w:t>
            </w:r>
          </w:p>
          <w:p w:rsidR="00D521F9" w:rsidRPr="00D521F9" w:rsidRDefault="00D521F9" w:rsidP="00D521F9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F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F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F3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21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№  </w:t>
            </w:r>
            <w:r w:rsidR="002F3C0B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1826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25" w:type="dxa"/>
            <w:vMerge/>
            <w:vAlign w:val="center"/>
          </w:tcPr>
          <w:p w:rsidR="00D521F9" w:rsidRPr="00D521F9" w:rsidRDefault="00D521F9" w:rsidP="00D521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84" w:type="dxa"/>
          </w:tcPr>
          <w:p w:rsidR="00D521F9" w:rsidRPr="00D521F9" w:rsidRDefault="00D521F9" w:rsidP="00D521F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91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91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291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№ </w:t>
            </w:r>
            <w:r w:rsidR="00291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1826</w:t>
            </w:r>
            <w:r w:rsidRPr="00D521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D521F9" w:rsidRPr="00D521F9" w:rsidRDefault="00D521F9" w:rsidP="00D52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D521F9" w:rsidRPr="00D521F9" w:rsidRDefault="00D521F9" w:rsidP="00D5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D521F9" w:rsidRPr="00D521F9" w:rsidTr="006729A6">
        <w:tc>
          <w:tcPr>
            <w:tcW w:w="9464" w:type="dxa"/>
          </w:tcPr>
          <w:tbl>
            <w:tblPr>
              <w:tblW w:w="9905" w:type="dxa"/>
              <w:tblLayout w:type="fixed"/>
              <w:tblLook w:val="0000" w:firstRow="0" w:lastRow="0" w:firstColumn="0" w:lastColumn="0" w:noHBand="0" w:noVBand="0"/>
            </w:tblPr>
            <w:tblGrid>
              <w:gridCol w:w="6096"/>
              <w:gridCol w:w="3809"/>
            </w:tblGrid>
            <w:tr w:rsidR="00D521F9" w:rsidRPr="00D521F9" w:rsidTr="006729A6">
              <w:trPr>
                <w:trHeight w:val="915"/>
              </w:trPr>
              <w:tc>
                <w:tcPr>
                  <w:tcW w:w="60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1F9" w:rsidRPr="00D521F9" w:rsidRDefault="00D521F9" w:rsidP="00D521F9">
                  <w:pPr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 w:rsidRPr="00D521F9">
                    <w:rPr>
                      <w:rFonts w:ascii="Times New Roman CYR" w:eastAsia="Times New Roman" w:hAnsi="Times New Roman CYR" w:cs="Times New Roman CYR"/>
                      <w:b/>
                      <w:bCs/>
                      <w:sz w:val="26"/>
                      <w:szCs w:val="26"/>
                      <w:lang w:eastAsia="ru-RU"/>
                    </w:rPr>
                    <w:t>Об утверждении Порядка оказания единовременной материальной помощи членам семей участников специальной военной операции</w:t>
                  </w:r>
                </w:p>
              </w:tc>
              <w:tc>
                <w:tcPr>
                  <w:tcW w:w="3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521F9" w:rsidRPr="00D521F9" w:rsidRDefault="00D521F9" w:rsidP="00D521F9">
                  <w:pPr>
                    <w:spacing w:after="0" w:line="240" w:lineRule="auto"/>
                    <w:ind w:left="360"/>
                    <w:rPr>
                      <w:rFonts w:ascii="Times New Roman" w:eastAsia="Times New Roman" w:hAnsi="Times New Roman" w:cs="Times New Roman"/>
                      <w:spacing w:val="-2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D521F9" w:rsidRPr="00D521F9" w:rsidRDefault="00D521F9" w:rsidP="00D521F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</w:pPr>
          </w:p>
          <w:p w:rsidR="00D521F9" w:rsidRPr="00D521F9" w:rsidRDefault="00D521F9" w:rsidP="00D52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21F9">
              <w:rPr>
                <w:rFonts w:ascii="Times New Roman" w:eastAsia="Times New Roman" w:hAnsi="Times New Roman" w:cs="Times New Roman"/>
                <w:spacing w:val="-20"/>
                <w:sz w:val="26"/>
                <w:szCs w:val="26"/>
                <w:lang w:eastAsia="ru-RU"/>
              </w:rPr>
              <w:t> </w:t>
            </w:r>
            <w:r w:rsidRPr="00D521F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</w:t>
            </w:r>
          </w:p>
        </w:tc>
      </w:tr>
    </w:tbl>
    <w:p w:rsidR="00275135" w:rsidRPr="00D521F9" w:rsidRDefault="00275135" w:rsidP="00300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F9">
        <w:rPr>
          <w:rFonts w:ascii="Times New Roman" w:hAnsi="Times New Roman" w:cs="Times New Roman"/>
          <w:sz w:val="26"/>
          <w:szCs w:val="26"/>
        </w:rPr>
        <w:t>В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соответствии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с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Федеральным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законом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от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06.10.2003 </w:t>
      </w:r>
      <w:r w:rsidRPr="00D521F9">
        <w:rPr>
          <w:rFonts w:ascii="Times New Roman" w:hAnsi="Times New Roman" w:cs="Times New Roman"/>
          <w:sz w:val="26"/>
          <w:szCs w:val="26"/>
        </w:rPr>
        <w:t>№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131-ФЗ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«Об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общих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принципах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организации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местного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самоуправления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в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Российской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Федерации»,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6BA9" w:rsidRPr="00D521F9"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Указом Президента Российской Федерации от 21.09.2022 № 647 «Об объявлении частичной мобилизации в Российской Федерации», Указом Главы Чувашской Республики от 10.10.2022 № 120 «О мерах поддержки членов семей участников специальной военной операции», в целях оказания дополнительной меры социальной поддержки членам семей участников специальной военной операции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21F9">
        <w:rPr>
          <w:rFonts w:ascii="Times New Roman" w:hAnsi="Times New Roman" w:cs="Times New Roman"/>
          <w:sz w:val="26"/>
          <w:szCs w:val="26"/>
        </w:rPr>
        <w:t>администрация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1CB4" w:rsidRPr="00D521F9">
        <w:rPr>
          <w:rFonts w:ascii="Times New Roman" w:hAnsi="Times New Roman" w:cs="Times New Roman"/>
          <w:sz w:val="26"/>
          <w:szCs w:val="26"/>
        </w:rPr>
        <w:t>Батыревского муниципального округа Чувашской Республики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275135" w:rsidRPr="00D521F9" w:rsidRDefault="0030040D" w:rsidP="003004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Порядок оказания единовременной </w:t>
      </w:r>
      <w:r w:rsidRPr="00D52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материальной помощи за счет средств резервного фонда администрации </w:t>
      </w:r>
      <w:r w:rsidRPr="00D521F9">
        <w:rPr>
          <w:rFonts w:ascii="Times New Roman" w:hAnsi="Times New Roman" w:cs="Times New Roman"/>
          <w:sz w:val="26"/>
          <w:szCs w:val="26"/>
        </w:rPr>
        <w:t xml:space="preserve">Батыревского муниципального округа </w:t>
      </w:r>
      <w:r w:rsidRPr="00D521F9">
        <w:rPr>
          <w:rFonts w:ascii="Times New Roman" w:eastAsia="Times New Roman" w:hAnsi="Times New Roman" w:cs="Times New Roman"/>
          <w:sz w:val="26"/>
          <w:szCs w:val="26"/>
          <w:lang w:eastAsia="ru-RU"/>
        </w:rPr>
        <w:t>Чувашской Республики</w:t>
      </w:r>
      <w:r w:rsidRPr="00D521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заготовку, доставку, приобретение твердого печного топлива членам семей участников специальной военной операции согласно приложению к настоящему постановлению</w:t>
      </w:r>
      <w:r w:rsidR="00275135" w:rsidRPr="00D521F9">
        <w:rPr>
          <w:rFonts w:ascii="Times New Roman" w:hAnsi="Times New Roman" w:cs="Times New Roman"/>
          <w:sz w:val="26"/>
          <w:szCs w:val="26"/>
        </w:rPr>
        <w:t>.</w:t>
      </w:r>
    </w:p>
    <w:p w:rsidR="00246BA9" w:rsidRPr="00D521F9" w:rsidRDefault="00275135" w:rsidP="0030040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21F9">
        <w:rPr>
          <w:rFonts w:ascii="Times New Roman" w:hAnsi="Times New Roman" w:cs="Times New Roman"/>
          <w:sz w:val="26"/>
          <w:szCs w:val="26"/>
        </w:rPr>
        <w:t>Настоящее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постановление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вступает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в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21F9">
        <w:rPr>
          <w:rFonts w:ascii="Times New Roman" w:hAnsi="Times New Roman" w:cs="Times New Roman"/>
          <w:sz w:val="26"/>
          <w:szCs w:val="26"/>
        </w:rPr>
        <w:t>силу</w:t>
      </w:r>
      <w:r w:rsidRPr="00D521F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21CB4" w:rsidRPr="00D521F9">
        <w:rPr>
          <w:rFonts w:ascii="Times New Roman" w:hAnsi="Times New Roman" w:cs="Times New Roman"/>
          <w:sz w:val="26"/>
          <w:szCs w:val="26"/>
        </w:rPr>
        <w:t>со дня его официального опубликования</w:t>
      </w:r>
      <w:r w:rsidRPr="00D521F9">
        <w:rPr>
          <w:rFonts w:ascii="Times New Roman" w:hAnsi="Times New Roman" w:cs="Times New Roman"/>
          <w:sz w:val="26"/>
          <w:szCs w:val="26"/>
        </w:rPr>
        <w:t>.</w:t>
      </w:r>
    </w:p>
    <w:p w:rsidR="00D521F9" w:rsidRPr="00D521F9" w:rsidRDefault="00D521F9" w:rsidP="00D521F9">
      <w:pPr>
        <w:spacing w:after="0" w:line="240" w:lineRule="auto"/>
        <w:ind w:left="11"/>
        <w:jc w:val="both"/>
        <w:rPr>
          <w:rFonts w:ascii="Times New Roman" w:hAnsi="Times New Roman" w:cs="Times New Roman"/>
          <w:sz w:val="26"/>
          <w:szCs w:val="26"/>
        </w:rPr>
      </w:pPr>
    </w:p>
    <w:p w:rsidR="00D521F9" w:rsidRDefault="00D521F9" w:rsidP="00D521F9">
      <w:pPr>
        <w:spacing w:after="0" w:line="240" w:lineRule="auto"/>
        <w:ind w:left="11"/>
        <w:jc w:val="both"/>
        <w:rPr>
          <w:rFonts w:ascii="Times New Roman" w:hAnsi="Times New Roman" w:cs="Times New Roman"/>
          <w:sz w:val="26"/>
          <w:szCs w:val="26"/>
        </w:rPr>
      </w:pPr>
    </w:p>
    <w:p w:rsidR="00D521F9" w:rsidRPr="00D521F9" w:rsidRDefault="00D521F9" w:rsidP="00D521F9">
      <w:pPr>
        <w:spacing w:after="0" w:line="240" w:lineRule="auto"/>
        <w:ind w:left="11"/>
        <w:jc w:val="both"/>
        <w:rPr>
          <w:rFonts w:ascii="Times New Roman" w:hAnsi="Times New Roman" w:cs="Times New Roman"/>
          <w:sz w:val="26"/>
          <w:szCs w:val="26"/>
        </w:rPr>
      </w:pPr>
    </w:p>
    <w:p w:rsidR="00D521F9" w:rsidRPr="00D521F9" w:rsidRDefault="00D521F9" w:rsidP="00D521F9">
      <w:pPr>
        <w:spacing w:after="0" w:line="240" w:lineRule="auto"/>
        <w:ind w:left="11"/>
        <w:jc w:val="both"/>
        <w:rPr>
          <w:rFonts w:ascii="Times New Roman" w:hAnsi="Times New Roman" w:cs="Times New Roman"/>
          <w:sz w:val="26"/>
          <w:szCs w:val="26"/>
        </w:rPr>
      </w:pPr>
    </w:p>
    <w:p w:rsidR="00D521F9" w:rsidRPr="00D521F9" w:rsidRDefault="00D521F9" w:rsidP="00D52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521F9">
        <w:rPr>
          <w:rFonts w:ascii="Times New Roman" w:hAnsi="Times New Roman" w:cs="Times New Roman"/>
          <w:sz w:val="26"/>
          <w:szCs w:val="26"/>
        </w:rPr>
        <w:t>Глава Батыревского</w:t>
      </w:r>
    </w:p>
    <w:p w:rsidR="00246BA9" w:rsidRPr="00D521F9" w:rsidRDefault="00D521F9" w:rsidP="00D521F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21F9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521F9">
        <w:rPr>
          <w:rFonts w:ascii="Times New Roman" w:hAnsi="Times New Roman" w:cs="Times New Roman"/>
          <w:sz w:val="26"/>
          <w:szCs w:val="26"/>
        </w:rPr>
        <w:t xml:space="preserve"> округа                                                                    Р.В. Селиванов</w:t>
      </w:r>
    </w:p>
    <w:p w:rsidR="00246BA9" w:rsidRPr="00D521F9" w:rsidRDefault="00246BA9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246BA9" w:rsidRDefault="00246BA9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46BA9" w:rsidRDefault="00246BA9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46BA9" w:rsidRDefault="00246BA9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46BA9" w:rsidRDefault="00246BA9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46BA9" w:rsidRDefault="00246BA9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46BA9" w:rsidRPr="003C082E" w:rsidRDefault="00246BA9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291674" w:rsidRDefault="00291674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</w:p>
    <w:p w:rsidR="00275135" w:rsidRPr="003C082E" w:rsidRDefault="00275135" w:rsidP="00246BA9">
      <w:pPr>
        <w:spacing w:after="0" w:line="240" w:lineRule="auto"/>
        <w:ind w:left="709"/>
        <w:jc w:val="right"/>
        <w:rPr>
          <w:rFonts w:ascii="Times New Roman" w:hAnsi="Times New Roman" w:cs="Times New Roman"/>
          <w:sz w:val="26"/>
          <w:szCs w:val="26"/>
        </w:rPr>
      </w:pPr>
      <w:r w:rsidRPr="003C082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  <w:r w:rsidRPr="003C0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FDA" w:rsidRPr="003C082E">
        <w:rPr>
          <w:rFonts w:ascii="Times New Roman" w:eastAsia="Times New Roman" w:hAnsi="Times New Roman" w:cs="Times New Roman"/>
          <w:sz w:val="26"/>
          <w:szCs w:val="26"/>
        </w:rPr>
        <w:br/>
      </w:r>
      <w:r w:rsidRPr="003C082E">
        <w:rPr>
          <w:rFonts w:ascii="Times New Roman" w:hAnsi="Times New Roman" w:cs="Times New Roman"/>
          <w:sz w:val="26"/>
          <w:szCs w:val="26"/>
        </w:rPr>
        <w:t>к</w:t>
      </w:r>
      <w:r w:rsidRPr="003C082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FDA" w:rsidRPr="003C082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C082E">
        <w:rPr>
          <w:rFonts w:ascii="Times New Roman" w:hAnsi="Times New Roman" w:cs="Times New Roman"/>
          <w:sz w:val="26"/>
          <w:szCs w:val="26"/>
        </w:rPr>
        <w:t>остановлению администрации</w:t>
      </w:r>
    </w:p>
    <w:p w:rsidR="00291674" w:rsidRDefault="00521CB4" w:rsidP="00BA3F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C082E">
        <w:rPr>
          <w:rFonts w:ascii="Times New Roman" w:hAnsi="Times New Roman" w:cs="Times New Roman"/>
          <w:sz w:val="26"/>
          <w:szCs w:val="26"/>
        </w:rPr>
        <w:t xml:space="preserve">Батыревского муниципального </w:t>
      </w:r>
    </w:p>
    <w:p w:rsidR="00291674" w:rsidRDefault="00521CB4" w:rsidP="00BA3F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C082E">
        <w:rPr>
          <w:rFonts w:ascii="Times New Roman" w:hAnsi="Times New Roman" w:cs="Times New Roman"/>
          <w:sz w:val="26"/>
          <w:szCs w:val="26"/>
        </w:rPr>
        <w:t>округа</w:t>
      </w:r>
      <w:proofErr w:type="gramEnd"/>
      <w:r w:rsidRPr="003C082E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30040D" w:rsidRPr="003C08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A3FDA" w:rsidRPr="003C082E" w:rsidRDefault="002871C1" w:rsidP="00BA3F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1674">
        <w:rPr>
          <w:rFonts w:ascii="Times New Roman" w:hAnsi="Times New Roman" w:cs="Times New Roman"/>
          <w:sz w:val="26"/>
          <w:szCs w:val="26"/>
        </w:rPr>
        <w:t>27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291674">
        <w:rPr>
          <w:rFonts w:ascii="Times New Roman" w:hAnsi="Times New Roman" w:cs="Times New Roman"/>
          <w:sz w:val="26"/>
          <w:szCs w:val="26"/>
        </w:rPr>
        <w:t>12.2024</w:t>
      </w:r>
      <w:r w:rsidR="0030040D" w:rsidRPr="003C082E">
        <w:rPr>
          <w:rFonts w:ascii="Times New Roman" w:hAnsi="Times New Roman" w:cs="Times New Roman"/>
          <w:sz w:val="26"/>
          <w:szCs w:val="26"/>
        </w:rPr>
        <w:t>г.</w:t>
      </w:r>
      <w:r w:rsidR="00291674">
        <w:rPr>
          <w:rFonts w:ascii="Times New Roman" w:hAnsi="Times New Roman" w:cs="Times New Roman"/>
          <w:sz w:val="26"/>
          <w:szCs w:val="26"/>
        </w:rPr>
        <w:t>№1826</w:t>
      </w:r>
    </w:p>
    <w:p w:rsidR="00521CB4" w:rsidRPr="003C082E" w:rsidRDefault="00521CB4" w:rsidP="00BA3F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40D" w:rsidRPr="003C082E" w:rsidRDefault="0030040D" w:rsidP="00BA3FD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0040D" w:rsidRPr="003C082E" w:rsidRDefault="0030040D" w:rsidP="003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  <w:r w:rsidRPr="003C08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C08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оказания единовременной материальной помощи за счет средств резервного фонда администрации </w:t>
      </w:r>
      <w:r w:rsidRPr="003C082E">
        <w:rPr>
          <w:rFonts w:ascii="Times New Roman" w:hAnsi="Times New Roman" w:cs="Times New Roman"/>
          <w:b/>
          <w:sz w:val="26"/>
          <w:szCs w:val="26"/>
        </w:rPr>
        <w:t>Батыревского</w:t>
      </w:r>
      <w:r w:rsidRPr="003C082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Чувашской Республики</w:t>
      </w:r>
      <w:r w:rsidRPr="003C082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заготовку, доставку, приобретение твердого печного топлива членам семей участников специальной военной операции </w:t>
      </w:r>
    </w:p>
    <w:p w:rsidR="0030040D" w:rsidRPr="003C082E" w:rsidRDefault="0030040D" w:rsidP="00300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1. Настоящий Порядок устанавливает правила</w:t>
      </w: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оказания администрацией </w:t>
      </w:r>
      <w:r w:rsidRPr="003C082E">
        <w:rPr>
          <w:rFonts w:ascii="Times New Roman" w:hAnsi="Times New Roman" w:cs="Times New Roman"/>
          <w:sz w:val="26"/>
          <w:szCs w:val="26"/>
        </w:rPr>
        <w:t>Батыревского</w:t>
      </w: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</w:t>
      </w: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(далее – Администрация) единовременной материальной помощи на </w:t>
      </w:r>
      <w:bookmarkStart w:id="1" w:name="_Hlk184365717"/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заготовку, доставку, приобретение </w:t>
      </w:r>
      <w:bookmarkEnd w:id="1"/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твердого печного топлива членам семей участников специальной военной операции (далее – Порядок).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Для целей настоящего постановления под участниками специальной военной операции понимаются граждане Российской Федерации, круг которых определен в пункте 1.1 Указа Главы Чувашской Республики от 10.10.2022 № 120 «О мерах поддержки членов семей участников специальной военной операции».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3. Единовременная материальная помощь (далее – ЕМП) в размере 15 000 рублей оказывается за счет средств резервного фонда Администрации</w:t>
      </w: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одно жилое помещение членам </w:t>
      </w: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семьи участника специальной военной операции (далее - заявитель), при одновременном соблюдении следующих условий: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заявитель является членом семьи участника специальной военной операции (далее – СВО), </w:t>
      </w:r>
      <w:bookmarkStart w:id="2" w:name="_Hlk184374655"/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принимающего или принимавшего участие в специальной военной операции;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заявитель является правообладателем расположенного на территории </w:t>
      </w:r>
      <w:r w:rsidRPr="003C082E">
        <w:rPr>
          <w:rFonts w:ascii="Times New Roman" w:hAnsi="Times New Roman" w:cs="Times New Roman"/>
          <w:sz w:val="26"/>
          <w:szCs w:val="26"/>
        </w:rPr>
        <w:t>Батыревского</w:t>
      </w: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 жилого помещения с печным отоплением;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заявитель проживает на территории </w:t>
      </w:r>
      <w:r w:rsidRPr="003C082E">
        <w:rPr>
          <w:rFonts w:ascii="Times New Roman" w:hAnsi="Times New Roman" w:cs="Times New Roman"/>
          <w:sz w:val="26"/>
          <w:szCs w:val="26"/>
        </w:rPr>
        <w:t>Батыревского</w:t>
      </w: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Чувашской Республики</w:t>
      </w: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bookmarkEnd w:id="2"/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В случае обращения нескольких членов семьи участника СВО за получением единовременной материальной помощи по одному и тому же жилому помещению, выплата обратившимся производится в равных долях.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5. </w:t>
      </w: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оказания единовременной материальной помощи (далее – ЕМП) заявитель представляет в Администрацию: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письменное заявление по форме согласно приложению к настоящему Порядку,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2) документ, удостоверяющий личность заявителя (предъявляется при подаче заявления);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копию документа, подтверждающего полномочия законного представителя или представителя гражданина по доверенности из числа граждан, указанных в пункте 3 настоящего Порядка (в случае обращения законного представителя или представителя);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4) копию документа, подтверждающего проживание заявителя на территории муниципального округа (указывается наименование муниципального округа);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5) копию документа, подтверждающего участие члена семьи заявителя в специальной военной операции (вместе с оригиналом для сличения копии);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6) копию свидетельства о рождении участника СВО, выданного компетентными органами иностранного государства, и его нотариально удостоверенного перевода на русский язык (при наличии и в случае обращения за оказанием ЕМП родителю участника СВО);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копию вступившего в законную силу решения суда об усыновлении (удочерении) участника СВО (при наличии и в случае обращения за оказанием ЕМП усыновителю участника СВО);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копию свидетельства об усыновлении (удочерении) участника СВО, выданного органами записи актов гражданского состояния (далее – органы ЗАГС) или консульскими учреждениями Российской Федерации (при наличии и в случае обращения за оказанием ЕМП усыновителю участника СВО);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7) копию свидетельства о регистрации брака, выданного компетентными органами иностранного государства, и его нотариально удостоверенного перевода на русский язык (при наличии и в случае обращения за оказанием ЕМП супруге (супругу) участника СВО);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8) копию документа, подтверждающего право собственности, пользования или распоряжения жилым помещением (свидетельство о регистрации права собственности, договор купли-продажи жилого помещения, свидетельство о праве на наследство, договор о передаче в пользование жилого помещения, иные правоустанавливающие документы и документы, подтверждающие право пользования или распоряжения жилым помещением) в случае отсутствия соответствующих сведений в ЕРГН и в распоряжении Администрации.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Заявителем для оказания ЕМП по собственной инициативе могут быть представлены: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свидетельства о заключении брака, выданного органами ЗАГС, - в случае обращения за оказанием ЕМП супруги (супруга) участника СВО;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копия свидетельства о рождении добровольца, выданного органами ЗАГС, - в случае обращения за получением ЕМП родителя участника СВО;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выписка из решения органа опеки и попечительства об установлении над ребенком опеки (в случае обращения за оказанием ЕМП ребенку участника СВО опекуном ребенка участника СВО); 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выписка из решения органа опеки и попечительства об установлении над ребенком попечительства (в случае обращения за оказанием ЕМП ребенку участника СВО попечителем ребенка участника СВО).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В течение 15 рабочих дней со дня регистрации в Администрации </w:t>
      </w: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заявления об оказании ЕМП, администрацией устанавливается факт наличия в жилом помещении заявителя печного отопления (справка структурного подразделения Администрации) и принимается одной из следующих решений: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об оказании ЕМП;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об отказе в оказании ЕМП.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принятом решении в срок не позднее одного рабочего дня, следующего за днем принятия решения, уведомляется заявитель.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Основаниями для отказа в оказании ЕМП являются: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заявитель не является членом семьи участника специальной военной операции;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заявитель не соответствует требованиям, указанным в пункте 3 настоящего Порядка;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ЕМП, указанная в пункте 3 настоящего Порядка, была оказана одному или нескольким членам семьи участника СВО ранее на жилое помещение, указанное в заявлении.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10. Выплата производится Администрацией в течение 15 рабочих дней со дня принятия решения об оказании ЕМП.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 Заявителю разрешается расходовать денежные средства на заготовку, доставку, приобретение твердого топлива с целью отопления жилого помещения в течение года, в котором предоставлена ЕМП.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 Заявитель в течение 30 рабочих дней с момента приобретения твердого топлива, представляет в Администрацию копии подтверждающих документов о расходовании денежных средств. В случае, если таковые документы отсутствуют либо утрачены, в течение 30 рабочих дней, с момента поставки твердого топлива, уведомляет Администрацию с целью составления акта визуального осмотра (подтверждения факта привоза твердого топлива). Администрацией в течение 10 рабочих дней со дня поступления соответствующего уведомления, составляется акт визуального осмотра, который приобщается к материалам об оказании заявителю ЕМП.</w:t>
      </w:r>
    </w:p>
    <w:p w:rsidR="0030040D" w:rsidRPr="003C082E" w:rsidRDefault="0030040D" w:rsidP="003004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C082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 В случае, если единовременная материальная помощь использована не на цели предоставления, Администрация направляет требование к заявителю о ее возврате в течение 10 рабочих дней со дня выявления данного факта. В случае невозврата выплаченной ЕМП в течение 60 рабочих дней со дня получения требования, Администрация принимает меры, установленные законодательством Российской Федерации.</w:t>
      </w: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Pr="003C082E" w:rsidRDefault="0030040D" w:rsidP="003004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40D" w:rsidRDefault="0030040D" w:rsidP="003004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0D" w:rsidRDefault="0030040D" w:rsidP="003004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0D" w:rsidRDefault="0030040D" w:rsidP="003004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0D" w:rsidRDefault="0030040D" w:rsidP="003004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0D" w:rsidRDefault="0030040D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040D" w:rsidRDefault="0030040D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C082E" w:rsidRDefault="003C082E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040D" w:rsidRPr="003C082E" w:rsidRDefault="0030040D" w:rsidP="003004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C082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30040D" w:rsidRPr="003C082E" w:rsidRDefault="0030040D" w:rsidP="0030040D">
      <w:pPr>
        <w:spacing w:after="0" w:line="240" w:lineRule="auto"/>
        <w:ind w:left="4253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3C082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3C082E">
        <w:rPr>
          <w:rFonts w:ascii="Times New Roman" w:hAnsi="Times New Roman" w:cs="Times New Roman"/>
          <w:sz w:val="26"/>
          <w:szCs w:val="26"/>
        </w:rPr>
        <w:t xml:space="preserve"> Порядку оказания единовременной материальной помощи за счет средств резервного фонда администрации Батыревского муниципального округа Чувашской Республики на заготовку, доставку, приобретение твердого печного топлива членам семей участников специальной военной операции</w:t>
      </w:r>
    </w:p>
    <w:p w:rsidR="0030040D" w:rsidRPr="005A0AA0" w:rsidRDefault="0030040D" w:rsidP="0030040D">
      <w:pPr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:rsidR="0030040D" w:rsidRPr="003B219A" w:rsidRDefault="0030040D" w:rsidP="0030040D">
      <w:pPr>
        <w:spacing w:after="0" w:line="288" w:lineRule="atLeast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Батыревского </w:t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</w:p>
    <w:p w:rsidR="0030040D" w:rsidRPr="003B219A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40D" w:rsidRPr="003B219A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Ф.И.О. заявителя,</w:t>
      </w:r>
    </w:p>
    <w:p w:rsidR="0030040D" w:rsidRPr="003B219A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Адрес:</w:t>
      </w:r>
    </w:p>
    <w:p w:rsidR="0030040D" w:rsidRPr="003B219A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Телефон (при наличии):</w:t>
      </w:r>
    </w:p>
    <w:p w:rsidR="0030040D" w:rsidRPr="003B219A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1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Электронная почта (при наличии):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Прошу предоставить мне единовременную </w:t>
      </w:r>
      <w:r w:rsidRPr="00BC6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материальную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BC6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</w:t>
      </w:r>
      <w:r w:rsidRPr="00BC6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6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оказания единовременной материальной помощи за счет средств резервного фонда администрации </w:t>
      </w:r>
      <w:r w:rsidRPr="0030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 муниципального округа Чувашской Республики</w:t>
      </w:r>
      <w:r w:rsidRPr="00BC61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заготовку, доставку, приобретение твердого печного топлива членам семей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утвержденным постановлением администрации </w:t>
      </w:r>
      <w:r w:rsidRPr="0030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 как лицу, соответствующему условиям, установленным пунктом 3 Порядка.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целях получения единовременной материальной помощи сообщаю следующие сведения:</w:t>
      </w:r>
    </w:p>
    <w:p w:rsidR="0030040D" w:rsidRPr="00C27BF3" w:rsidRDefault="0030040D" w:rsidP="0030040D">
      <w:pPr>
        <w:pStyle w:val="aa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документе, удостоверяющем </w:t>
      </w:r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заявителя</w:t>
      </w:r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наименование документа:</w:t>
      </w:r>
    </w:p>
    <w:p w:rsidR="0030040D" w:rsidRPr="00C27BF3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</w:t>
      </w:r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серия ____ номер _________ дата выдачи 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кем</w:t>
      </w:r>
      <w:proofErr w:type="gramEnd"/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выдан 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C27B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2) </w:t>
      </w:r>
      <w:r w:rsidRPr="003B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являюсь правообладателем жилого помещения (указывается вид права и сведения о документе, подтверждающем соответствующее право) с печным отоплением, расположенным по адресу (указывается адрес места нахождения жилого помещения);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</w:t>
      </w:r>
      <w:r w:rsidRPr="003B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проживаю</w:t>
      </w:r>
      <w:proofErr w:type="gramEnd"/>
      <w:r w:rsidRPr="003B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адресу (указывается адрес места проживания заявителя);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</w:t>
      </w:r>
      <w:r w:rsidRPr="003B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являюсь</w:t>
      </w:r>
      <w:proofErr w:type="gramEnd"/>
      <w:r w:rsidRPr="003B2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членом семьи участника специальной военной операции (указывается степень родства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Ф.И.О. участника СВО, сведения о дате, месте рождения участника СВО.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достоверность сообщаемых мной сведений несу ответственность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040D" w:rsidRPr="00BC6155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распространение своих персональных данных. </w:t>
      </w: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м</w:t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атериальную помощь прошу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перечислить по следующим реквизитам: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</w:t>
      </w:r>
      <w:proofErr w:type="gramStart"/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кредитной организации, номер счета получателя, БИК)</w:t>
      </w: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Документы, прилагаемые к заявлению: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30040D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</w:t>
      </w:r>
      <w:proofErr w:type="gramStart"/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(ФИО)</w:t>
      </w: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040D" w:rsidRPr="00C21BD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принял:</w:t>
      </w:r>
    </w:p>
    <w:p w:rsidR="00B23176" w:rsidRPr="00446C88" w:rsidRDefault="0030040D" w:rsidP="003004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Cs w:val="24"/>
        </w:rPr>
      </w:pPr>
      <w:r w:rsidRPr="00C21BD8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специалиста, дата)</w:t>
      </w:r>
      <w:r w:rsidR="00275135" w:rsidRPr="00BA3FDA">
        <w:rPr>
          <w:rFonts w:ascii="Times New Roman" w:hAnsi="Times New Roman" w:cs="Times New Roman"/>
          <w:sz w:val="28"/>
          <w:szCs w:val="28"/>
        </w:rPr>
        <w:t>.</w:t>
      </w:r>
    </w:p>
    <w:sectPr w:rsidR="00B23176" w:rsidRPr="00446C88" w:rsidSect="0030040D">
      <w:headerReference w:type="default" r:id="rId9"/>
      <w:headerReference w:type="first" r:id="rId10"/>
      <w:pgSz w:w="11906" w:h="16838"/>
      <w:pgMar w:top="851" w:right="850" w:bottom="85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32" w:rsidRDefault="004D2032" w:rsidP="003A127D">
      <w:pPr>
        <w:spacing w:after="0" w:line="240" w:lineRule="auto"/>
      </w:pPr>
      <w:r>
        <w:separator/>
      </w:r>
    </w:p>
  </w:endnote>
  <w:endnote w:type="continuationSeparator" w:id="0">
    <w:p w:rsidR="004D2032" w:rsidRDefault="004D2032" w:rsidP="003A1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32" w:rsidRDefault="004D2032" w:rsidP="003A127D">
      <w:pPr>
        <w:spacing w:after="0" w:line="240" w:lineRule="auto"/>
      </w:pPr>
      <w:r>
        <w:separator/>
      </w:r>
    </w:p>
  </w:footnote>
  <w:footnote w:type="continuationSeparator" w:id="0">
    <w:p w:rsidR="004D2032" w:rsidRDefault="004D2032" w:rsidP="003A1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3163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6827" w:rsidRPr="0030040D" w:rsidRDefault="00CC5647" w:rsidP="0030040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74EF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74EF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74EF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6564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74EF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5A0AA0" w:rsidRDefault="00226827" w:rsidP="005A0AA0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B86564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0454"/>
    <w:multiLevelType w:val="multilevel"/>
    <w:tmpl w:val="83B67A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abstractNum w:abstractNumId="1">
    <w:nsid w:val="13061118"/>
    <w:multiLevelType w:val="multilevel"/>
    <w:tmpl w:val="1F80EF06"/>
    <w:lvl w:ilvl="0">
      <w:start w:val="3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A77F10"/>
    <w:multiLevelType w:val="multilevel"/>
    <w:tmpl w:val="C390EBC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4D03E1"/>
    <w:multiLevelType w:val="hybridMultilevel"/>
    <w:tmpl w:val="F3E8CF8E"/>
    <w:lvl w:ilvl="0" w:tplc="2D0A40D4">
      <w:start w:val="1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E8286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36EDA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4895B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2E1B5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4D91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6A2FB4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C591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B8649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7963889"/>
    <w:multiLevelType w:val="multilevel"/>
    <w:tmpl w:val="1F80EF06"/>
    <w:lvl w:ilvl="0">
      <w:start w:val="3"/>
      <w:numFmt w:val="decimal"/>
      <w:lvlText w:val="%1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AB20B75"/>
    <w:multiLevelType w:val="hybridMultilevel"/>
    <w:tmpl w:val="40FC8106"/>
    <w:lvl w:ilvl="0" w:tplc="59129EAA">
      <w:start w:val="1"/>
      <w:numFmt w:val="decimal"/>
      <w:lvlText w:val="%1.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6913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4A5764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76C706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8E780A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D40A9E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349F2A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54ACDA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B061F0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22B286A"/>
    <w:multiLevelType w:val="multilevel"/>
    <w:tmpl w:val="5662688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F41AB7"/>
    <w:multiLevelType w:val="hybridMultilevel"/>
    <w:tmpl w:val="0FFA27E2"/>
    <w:lvl w:ilvl="0" w:tplc="7AA81D8E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664686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06A1A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129E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606D76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C033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2E5BD4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83A7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7436E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511BC9"/>
    <w:multiLevelType w:val="hybridMultilevel"/>
    <w:tmpl w:val="4100273E"/>
    <w:lvl w:ilvl="0" w:tplc="2028082E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7E8454B5"/>
    <w:multiLevelType w:val="hybridMultilevel"/>
    <w:tmpl w:val="E6BEA1CE"/>
    <w:lvl w:ilvl="0" w:tplc="0EE838B2">
      <w:start w:val="1"/>
      <w:numFmt w:val="upperRoman"/>
      <w:lvlText w:val="%1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A8FB98">
      <w:start w:val="1"/>
      <w:numFmt w:val="lowerLetter"/>
      <w:lvlText w:val="%2"/>
      <w:lvlJc w:val="left"/>
      <w:pPr>
        <w:ind w:left="3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9AAECA">
      <w:start w:val="1"/>
      <w:numFmt w:val="lowerRoman"/>
      <w:lvlText w:val="%3"/>
      <w:lvlJc w:val="left"/>
      <w:pPr>
        <w:ind w:left="4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6CADD0">
      <w:start w:val="1"/>
      <w:numFmt w:val="decimal"/>
      <w:lvlText w:val="%4"/>
      <w:lvlJc w:val="left"/>
      <w:pPr>
        <w:ind w:left="5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AEB26C">
      <w:start w:val="1"/>
      <w:numFmt w:val="lowerLetter"/>
      <w:lvlText w:val="%5"/>
      <w:lvlJc w:val="left"/>
      <w:pPr>
        <w:ind w:left="6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4A07E2">
      <w:start w:val="1"/>
      <w:numFmt w:val="lowerRoman"/>
      <w:lvlText w:val="%6"/>
      <w:lvlJc w:val="left"/>
      <w:pPr>
        <w:ind w:left="6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9E81E0">
      <w:start w:val="1"/>
      <w:numFmt w:val="decimal"/>
      <w:lvlText w:val="%7"/>
      <w:lvlJc w:val="left"/>
      <w:pPr>
        <w:ind w:left="7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3CC480">
      <w:start w:val="1"/>
      <w:numFmt w:val="lowerLetter"/>
      <w:lvlText w:val="%8"/>
      <w:lvlJc w:val="left"/>
      <w:pPr>
        <w:ind w:left="8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E48EB6">
      <w:start w:val="1"/>
      <w:numFmt w:val="lowerRoman"/>
      <w:lvlText w:val="%9"/>
      <w:lvlJc w:val="left"/>
      <w:pPr>
        <w:ind w:left="8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37A19"/>
    <w:rsid w:val="00091946"/>
    <w:rsid w:val="000F0271"/>
    <w:rsid w:val="00136495"/>
    <w:rsid w:val="00165638"/>
    <w:rsid w:val="001C1419"/>
    <w:rsid w:val="001D475F"/>
    <w:rsid w:val="001D7A2C"/>
    <w:rsid w:val="001E2AF7"/>
    <w:rsid w:val="001F5648"/>
    <w:rsid w:val="00221D96"/>
    <w:rsid w:val="00226827"/>
    <w:rsid w:val="00246BA9"/>
    <w:rsid w:val="00270266"/>
    <w:rsid w:val="00274EFD"/>
    <w:rsid w:val="00275135"/>
    <w:rsid w:val="002871C1"/>
    <w:rsid w:val="00291674"/>
    <w:rsid w:val="00296540"/>
    <w:rsid w:val="002B07BB"/>
    <w:rsid w:val="002B791C"/>
    <w:rsid w:val="002F3C0B"/>
    <w:rsid w:val="0030040D"/>
    <w:rsid w:val="00325D21"/>
    <w:rsid w:val="00344153"/>
    <w:rsid w:val="0038634B"/>
    <w:rsid w:val="003A127D"/>
    <w:rsid w:val="003A6120"/>
    <w:rsid w:val="003B207A"/>
    <w:rsid w:val="003C082E"/>
    <w:rsid w:val="003D2FCC"/>
    <w:rsid w:val="003F5562"/>
    <w:rsid w:val="00446C88"/>
    <w:rsid w:val="00497916"/>
    <w:rsid w:val="004A56B2"/>
    <w:rsid w:val="004D2032"/>
    <w:rsid w:val="004F4324"/>
    <w:rsid w:val="00521CB4"/>
    <w:rsid w:val="005508C6"/>
    <w:rsid w:val="00550EA8"/>
    <w:rsid w:val="005A0AA0"/>
    <w:rsid w:val="006C5F8F"/>
    <w:rsid w:val="006E7718"/>
    <w:rsid w:val="00714DA6"/>
    <w:rsid w:val="0071576F"/>
    <w:rsid w:val="00747488"/>
    <w:rsid w:val="00747B8F"/>
    <w:rsid w:val="00767E39"/>
    <w:rsid w:val="007773BF"/>
    <w:rsid w:val="008B474A"/>
    <w:rsid w:val="008B56CD"/>
    <w:rsid w:val="008D652C"/>
    <w:rsid w:val="009865ED"/>
    <w:rsid w:val="00A81D56"/>
    <w:rsid w:val="00B10F17"/>
    <w:rsid w:val="00B12E3A"/>
    <w:rsid w:val="00B17300"/>
    <w:rsid w:val="00B225BD"/>
    <w:rsid w:val="00B23176"/>
    <w:rsid w:val="00B8477D"/>
    <w:rsid w:val="00B86564"/>
    <w:rsid w:val="00BA3FDA"/>
    <w:rsid w:val="00BF6987"/>
    <w:rsid w:val="00C35452"/>
    <w:rsid w:val="00C3788E"/>
    <w:rsid w:val="00C7022C"/>
    <w:rsid w:val="00C93F05"/>
    <w:rsid w:val="00CC5647"/>
    <w:rsid w:val="00D521F9"/>
    <w:rsid w:val="00D56295"/>
    <w:rsid w:val="00DC0166"/>
    <w:rsid w:val="00DC05E6"/>
    <w:rsid w:val="00DF323C"/>
    <w:rsid w:val="00E03716"/>
    <w:rsid w:val="00E26856"/>
    <w:rsid w:val="00E52606"/>
    <w:rsid w:val="00E84DF0"/>
    <w:rsid w:val="00ED1CE5"/>
    <w:rsid w:val="00F6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paragraph" w:customStyle="1" w:styleId="ConsPlusNormal">
    <w:name w:val="ConsPlusNormal"/>
    <w:rsid w:val="00274E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74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7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751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List Paragraph"/>
    <w:basedOn w:val="a"/>
    <w:uiPriority w:val="34"/>
    <w:qFormat/>
    <w:rsid w:val="00BA3F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A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6550F-0090-4030-B75C-04621C22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finbudg</cp:lastModifiedBy>
  <cp:revision>7</cp:revision>
  <cp:lastPrinted>2024-12-28T07:45:00Z</cp:lastPrinted>
  <dcterms:created xsi:type="dcterms:W3CDTF">2024-12-25T08:56:00Z</dcterms:created>
  <dcterms:modified xsi:type="dcterms:W3CDTF">2024-12-28T12:05:00Z</dcterms:modified>
</cp:coreProperties>
</file>