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FAB820B" w14:textId="77777777" w:rsidTr="00FD33F7">
        <w:trPr>
          <w:trHeight w:val="980"/>
        </w:trPr>
        <w:tc>
          <w:tcPr>
            <w:tcW w:w="3970" w:type="dxa"/>
          </w:tcPr>
          <w:p w14:paraId="202C17B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745F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09762C7" wp14:editId="0AB5328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462DC5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02686CC" w14:textId="77777777" w:rsidTr="00FD33F7">
        <w:tc>
          <w:tcPr>
            <w:tcW w:w="3970" w:type="dxa"/>
          </w:tcPr>
          <w:p w14:paraId="51A8BFA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1CE4E53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29FB75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44A7C98" w14:textId="317071D6" w:rsidR="00101141" w:rsidRPr="00101141" w:rsidRDefault="004C6BC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30.03.2023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221</w:t>
            </w:r>
          </w:p>
          <w:p w14:paraId="689ABF5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013F25E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775B6DC" w14:textId="39BE183F" w:rsidR="00E32E31" w:rsidRDefault="00E32E3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B4EEB8" w14:textId="77777777" w:rsidR="00C32590" w:rsidRDefault="00C3259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3AB4AA5" w14:textId="3845C3CF" w:rsidR="00E32E31" w:rsidRPr="00101141" w:rsidRDefault="00E32E3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5B4DD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6304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2836372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42EFCC6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48287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AB7DCC3" w14:textId="73A715F7" w:rsidR="005627D1" w:rsidRDefault="00894447" w:rsidP="00894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        </w:t>
            </w:r>
            <w:r w:rsidR="004C6B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30.03.2023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4C6B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221</w:t>
            </w:r>
          </w:p>
          <w:p w14:paraId="3827F674" w14:textId="0599DCCA" w:rsidR="00101141" w:rsidRPr="00101141" w:rsidRDefault="00101141" w:rsidP="00562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658B398C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 утверждении программы</w:t>
      </w:r>
    </w:p>
    <w:p w14:paraId="292B8F65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профилактики рисков причинения</w:t>
      </w:r>
    </w:p>
    <w:p w14:paraId="0728DFE0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вреда (ущерба) охраняемым законом</w:t>
      </w:r>
    </w:p>
    <w:p w14:paraId="4621411B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ценностям в сфере  муниципального</w:t>
      </w:r>
    </w:p>
    <w:p w14:paraId="04CB9383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жилищного контроля на территории</w:t>
      </w:r>
    </w:p>
    <w:p w14:paraId="65C50B19" w14:textId="77777777" w:rsid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Порецкого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муниципального округа</w:t>
      </w:r>
    </w:p>
    <w:p w14:paraId="0E1C8EBC" w14:textId="1AE43D8E" w:rsidR="00101141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Чувашской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Республики  на 2023 год</w:t>
      </w:r>
    </w:p>
    <w:p w14:paraId="1957DE44" w14:textId="5AF6902C" w:rsidR="00C32590" w:rsidRDefault="00C32590" w:rsidP="004521A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005CE09" w14:textId="77777777" w:rsidR="00C32590" w:rsidRPr="004521A9" w:rsidRDefault="00C32590" w:rsidP="004521A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B1F1904" w14:textId="7701608B" w:rsidR="004521A9" w:rsidRPr="00C32590" w:rsidRDefault="004521A9" w:rsidP="00C32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32590" w:rsidRPr="00C325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Порецкого муниципального округа Чувашской Республики  от 02.12.2022г. № С-05/29 «Об утверждении Положения о муниципальном жилищном контроле на территории Порецкого муниципального округа Чувашской Республики», руководствуясь Уставом Порецкого муниципального округа Чувашской Республики, администрация Порецкого муниципального округа Чувашской Республики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 о с т а н о в л я е т:</w:t>
      </w:r>
    </w:p>
    <w:p w14:paraId="030F98EE" w14:textId="3B6E06B6" w:rsidR="004521A9" w:rsidRPr="00C32590" w:rsidRDefault="004521A9" w:rsidP="00F05AED">
      <w:pPr>
        <w:pStyle w:val="a9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Утвердить программу профилактики рисков причинения вреда (ущерба) охраняемым законом ценностям в сфере  муниципального жилищного контроля на территории Порецкого муниципального округа Чувашской Республики  на 2023 год (прилагается).</w:t>
      </w:r>
    </w:p>
    <w:p w14:paraId="4F6EC49B" w14:textId="5815591D" w:rsidR="00E32E31" w:rsidRPr="00C32590" w:rsidRDefault="00E32E31" w:rsidP="00F05AED">
      <w:pPr>
        <w:pStyle w:val="a9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Признать утратившим силу Постановление администрации Порецкого района от 29.12.2021г. № 316</w:t>
      </w:r>
      <w:r w:rsidR="00C32590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="00C32590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2022 год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».</w:t>
      </w:r>
    </w:p>
    <w:p w14:paraId="086A9A36" w14:textId="092677AD" w:rsidR="004521A9" w:rsidRPr="00C32590" w:rsidRDefault="001A4C10" w:rsidP="00C32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</w:t>
      </w:r>
      <w:r w:rsidR="00F05A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Контроль за исполнением настоящего постановления возложить на отдел строительства, дорожного хозяйства, ЖКХ и экологии 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УБиРТ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администрации Порецкого муниципального округа Чувашской Республики</w:t>
      </w:r>
      <w:r w:rsidR="00F05A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14:paraId="2C21EDC4" w14:textId="6CD269AF" w:rsidR="00101141" w:rsidRPr="00C32590" w:rsidRDefault="001A4C10" w:rsidP="00C3259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Настоящее постановление вступает в силу со дня его официального опубликования в издании «Вестник Поречья» и подлежит размещению на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официальном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сайте Порецкого муниципального округа в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информационно – телекоммуникационной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сети «Интернет».</w:t>
      </w:r>
    </w:p>
    <w:p w14:paraId="1DA144CD" w14:textId="5AFA2324" w:rsidR="004521A9" w:rsidRPr="00C32590" w:rsidRDefault="004521A9" w:rsidP="00C325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4923153D" w14:textId="77777777" w:rsidR="00034070" w:rsidRPr="00C32590" w:rsidRDefault="00034070" w:rsidP="00C325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CAB3EDD" w14:textId="2220B9C5" w:rsidR="00337176" w:rsidRDefault="00101141" w:rsidP="00C32590">
      <w:pPr>
        <w:spacing w:line="240" w:lineRule="auto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Глава </w:t>
      </w:r>
      <w:r w:rsidR="00C414A9"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Порецкого </w:t>
      </w:r>
      <w:r w:rsidR="00FD33F7"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>муниципального округа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                   Е.В. Лебедев</w:t>
      </w:r>
    </w:p>
    <w:p w14:paraId="5C838651" w14:textId="3CC4C3C4" w:rsidR="00B53B7F" w:rsidRDefault="00B53B7F" w:rsidP="00C32590">
      <w:pPr>
        <w:spacing w:line="240" w:lineRule="auto"/>
        <w:rPr>
          <w:sz w:val="26"/>
          <w:szCs w:val="26"/>
        </w:rPr>
      </w:pPr>
    </w:p>
    <w:p w14:paraId="63971715" w14:textId="365D7B83" w:rsidR="00B53B7F" w:rsidRDefault="00B53B7F" w:rsidP="00C32590">
      <w:pPr>
        <w:spacing w:line="240" w:lineRule="auto"/>
        <w:rPr>
          <w:sz w:val="26"/>
          <w:szCs w:val="26"/>
        </w:rPr>
      </w:pPr>
    </w:p>
    <w:p w14:paraId="1442B302" w14:textId="77777777" w:rsidR="00B53B7F" w:rsidRDefault="00B53B7F" w:rsidP="00B53B7F">
      <w:pPr>
        <w:ind w:left="4956" w:firstLine="708"/>
        <w:jc w:val="right"/>
      </w:pPr>
      <w:r>
        <w:t>Приложение к</w:t>
      </w:r>
    </w:p>
    <w:p w14:paraId="5DDA2087" w14:textId="77777777" w:rsidR="00B53B7F" w:rsidRDefault="00B53B7F" w:rsidP="00B53B7F">
      <w:pPr>
        <w:ind w:left="4956" w:firstLine="708"/>
        <w:jc w:val="right"/>
      </w:pPr>
      <w:r>
        <w:t xml:space="preserve">постановлению администрации </w:t>
      </w:r>
    </w:p>
    <w:p w14:paraId="141EBBDA" w14:textId="77777777" w:rsidR="00B53B7F" w:rsidRDefault="00B53B7F" w:rsidP="00B53B7F">
      <w:pPr>
        <w:ind w:left="4956" w:firstLine="708"/>
        <w:jc w:val="right"/>
      </w:pPr>
      <w:r>
        <w:t>Порецкого района</w:t>
      </w:r>
    </w:p>
    <w:p w14:paraId="7A1967BE" w14:textId="77777777" w:rsidR="00B53B7F" w:rsidRDefault="00B53B7F" w:rsidP="00B53B7F">
      <w:pPr>
        <w:ind w:left="4956"/>
        <w:jc w:val="right"/>
      </w:pPr>
      <w:r>
        <w:t xml:space="preserve">             №</w:t>
      </w:r>
      <w:r w:rsidRPr="00B53B7F">
        <w:t xml:space="preserve">          </w:t>
      </w:r>
      <w:r>
        <w:t>от</w:t>
      </w:r>
      <w:r w:rsidRPr="00B53B7F">
        <w:t xml:space="preserve">     </w:t>
      </w:r>
      <w:r>
        <w:t xml:space="preserve">        </w:t>
      </w:r>
      <w:r w:rsidRPr="00B53B7F">
        <w:t xml:space="preserve">                    </w:t>
      </w:r>
      <w:r>
        <w:t xml:space="preserve"> г.</w:t>
      </w:r>
    </w:p>
    <w:p w14:paraId="3BADE427" w14:textId="77777777" w:rsidR="00B53B7F" w:rsidRDefault="00B53B7F" w:rsidP="00B53B7F">
      <w:pPr>
        <w:ind w:left="4956"/>
        <w:jc w:val="both"/>
      </w:pPr>
    </w:p>
    <w:p w14:paraId="19167706" w14:textId="77777777" w:rsidR="00B53B7F" w:rsidRDefault="00B53B7F" w:rsidP="00B53B7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14:paraId="0DE0E644" w14:textId="77777777" w:rsidR="00B53B7F" w:rsidRDefault="00B53B7F" w:rsidP="00B53B7F">
      <w:pPr>
        <w:jc w:val="center"/>
        <w:rPr>
          <w:rFonts w:eastAsia="Times New Roman"/>
          <w:b/>
          <w:bCs/>
        </w:rPr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</w:t>
      </w:r>
      <w:r>
        <w:t xml:space="preserve"> в</w:t>
      </w:r>
      <w:r>
        <w:rPr>
          <w:b/>
        </w:rPr>
        <w:t xml:space="preserve"> сфере  муниципального  жилищного контроля на территории Порецкого муниципального округа Чувашской Республики  </w:t>
      </w:r>
      <w:r>
        <w:rPr>
          <w:b/>
          <w:bCs/>
        </w:rPr>
        <w:t>на 2023 год</w:t>
      </w:r>
    </w:p>
    <w:p w14:paraId="07EE8451" w14:textId="77777777" w:rsidR="00B53B7F" w:rsidRDefault="00B53B7F" w:rsidP="00B53B7F">
      <w:pPr>
        <w:jc w:val="center"/>
        <w:rPr>
          <w:rFonts w:eastAsia="Calibri"/>
          <w:b/>
          <w:lang w:eastAsia="en-US"/>
        </w:rPr>
      </w:pPr>
    </w:p>
    <w:p w14:paraId="6456C116" w14:textId="77777777" w:rsidR="00B53B7F" w:rsidRDefault="00B53B7F" w:rsidP="00B53B7F">
      <w:pPr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Общие положения.</w:t>
      </w:r>
    </w:p>
    <w:p w14:paraId="6F3A4287" w14:textId="77777777" w:rsidR="00B53B7F" w:rsidRDefault="00B53B7F" w:rsidP="00B53B7F">
      <w:pPr>
        <w:ind w:firstLine="709"/>
        <w:jc w:val="both"/>
        <w:rPr>
          <w:rFonts w:eastAsia="Calibri"/>
          <w:b/>
          <w:lang w:eastAsia="en-US"/>
        </w:rPr>
      </w:pPr>
    </w:p>
    <w:p w14:paraId="29173792" w14:textId="77777777" w:rsidR="00B53B7F" w:rsidRDefault="00B53B7F" w:rsidP="00B53B7F">
      <w:pPr>
        <w:ind w:firstLine="708"/>
        <w:jc w:val="both"/>
        <w:rPr>
          <w:rFonts w:eastAsia="Times New Roman"/>
        </w:rPr>
      </w:pPr>
      <w: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Порецкого муниципального округа Чувашской Республики.</w:t>
      </w:r>
    </w:p>
    <w:p w14:paraId="7ABB9FB2" w14:textId="77777777" w:rsidR="00B53B7F" w:rsidRDefault="00B53B7F" w:rsidP="00B53B7F">
      <w:pPr>
        <w:ind w:firstLine="709"/>
        <w:jc w:val="both"/>
        <w:rPr>
          <w:rFonts w:eastAsia="Calibri"/>
          <w:lang w:eastAsia="en-US"/>
        </w:rPr>
      </w:pPr>
    </w:p>
    <w:p w14:paraId="0AEA70B2" w14:textId="77777777" w:rsidR="00B53B7F" w:rsidRDefault="00B53B7F" w:rsidP="00B53B7F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Порецкого муниципального округа Чувашской Республики, характеристика проблем, на решение которых направлена Программа</w:t>
      </w:r>
    </w:p>
    <w:p w14:paraId="5EF2080C" w14:textId="77777777" w:rsidR="00B53B7F" w:rsidRDefault="00B53B7F" w:rsidP="00B53B7F">
      <w:pPr>
        <w:ind w:firstLine="708"/>
        <w:jc w:val="center"/>
        <w:rPr>
          <w:rFonts w:eastAsia="Calibri"/>
          <w:b/>
          <w:lang w:eastAsia="en-US"/>
        </w:rPr>
      </w:pPr>
    </w:p>
    <w:p w14:paraId="062B94B9" w14:textId="77777777" w:rsidR="00B53B7F" w:rsidRDefault="00B53B7F" w:rsidP="00B53B7F">
      <w:pPr>
        <w:ind w:firstLine="708"/>
        <w:jc w:val="both"/>
        <w:rPr>
          <w:rFonts w:eastAsia="Times New Roman"/>
        </w:rPr>
      </w:pPr>
      <w:bookmarkStart w:id="0" w:name="sub_21"/>
      <w:r>
        <w:t>2.1. Вид осуществляемого муниципального контроля.</w:t>
      </w:r>
    </w:p>
    <w:bookmarkEnd w:id="0"/>
    <w:p w14:paraId="50F520F2" w14:textId="77777777" w:rsidR="00B53B7F" w:rsidRDefault="00B53B7F" w:rsidP="00B53B7F">
      <w:pPr>
        <w:jc w:val="both"/>
      </w:pPr>
      <w:r>
        <w:t>Муниципальный жилищный контроль на территории Порецкого муниципального округа Чувашской Республики осуществляется администрацией Порецкого муниципального округа Чувашской Республики (далее - орган муниципального жилищного контроля). Уполномоченным органом администрации, осуществляющим муниципальный жилищный контроль, является отдел строительства, дорожного хозяйства, ЖКХ и экологии УБиРТ.</w:t>
      </w:r>
    </w:p>
    <w:p w14:paraId="66FDD667" w14:textId="77777777" w:rsidR="00B53B7F" w:rsidRDefault="00B53B7F" w:rsidP="00B53B7F">
      <w:pPr>
        <w:ind w:firstLine="708"/>
        <w:jc w:val="both"/>
      </w:pPr>
      <w:bookmarkStart w:id="1" w:name="sub_22"/>
      <w:r>
        <w:lastRenderedPageBreak/>
        <w:t>2.2. Обзор по виду муниципального контроля.</w:t>
      </w:r>
    </w:p>
    <w:bookmarkEnd w:id="1"/>
    <w:p w14:paraId="33171C3D" w14:textId="77777777" w:rsidR="00B53B7F" w:rsidRDefault="00B53B7F" w:rsidP="00B53B7F">
      <w:pPr>
        <w:jc w:val="both"/>
      </w:pPr>
      <w:r>
        <w:t>Муниципальный жилищный контроль – это деятельность органа местного самоуправления, уполномоченного на организацию и проведение на территории Порецкого муниципального округа Чувашской Республики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8A31C71" w14:textId="77777777" w:rsidR="00B53B7F" w:rsidRDefault="00B53B7F" w:rsidP="00B53B7F">
      <w:pPr>
        <w:ind w:firstLine="708"/>
        <w:jc w:val="both"/>
      </w:pPr>
      <w:bookmarkStart w:id="2" w:name="sub_23"/>
      <w:r>
        <w:t>2.3. Муниципальный контроль осуществляется посредством:</w:t>
      </w:r>
    </w:p>
    <w:bookmarkEnd w:id="2"/>
    <w:p w14:paraId="4486CB14" w14:textId="77777777" w:rsidR="00B53B7F" w:rsidRDefault="00B53B7F" w:rsidP="00B53B7F">
      <w:pPr>
        <w:jc w:val="both"/>
      </w:pPr>
      <w: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0229A8AB" w14:textId="77777777" w:rsidR="00B53B7F" w:rsidRDefault="00B53B7F" w:rsidP="00B53B7F">
      <w:pPr>
        <w:jc w:val="both"/>
      </w:pPr>
      <w: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33858E7" w14:textId="77777777" w:rsidR="00B53B7F" w:rsidRDefault="00B53B7F" w:rsidP="00B53B7F">
      <w:pPr>
        <w:jc w:val="both"/>
      </w:pPr>
      <w: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3B752E9" w14:textId="77777777" w:rsidR="00B53B7F" w:rsidRDefault="00B53B7F" w:rsidP="00B53B7F">
      <w:pPr>
        <w:jc w:val="both"/>
      </w:pPr>
      <w: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AF49FF1" w14:textId="77777777" w:rsidR="00B53B7F" w:rsidRDefault="00B53B7F" w:rsidP="00B53B7F">
      <w:pPr>
        <w:ind w:firstLine="708"/>
        <w:jc w:val="both"/>
      </w:pPr>
      <w:bookmarkStart w:id="3" w:name="sub_24"/>
      <w:r>
        <w:t>2.4. Подконтрольные субъекты:</w:t>
      </w:r>
    </w:p>
    <w:bookmarkEnd w:id="3"/>
    <w:p w14:paraId="75A8BE95" w14:textId="77777777" w:rsidR="00B53B7F" w:rsidRDefault="00B53B7F" w:rsidP="00B53B7F">
      <w:pPr>
        <w:jc w:val="both"/>
      </w:pPr>
      <w:r>
        <w:t>- юридические лица, индивидуальные предприниматели и граждане, осуществляющие эксплуатацию жилищного фонда.</w:t>
      </w:r>
    </w:p>
    <w:p w14:paraId="65A458C1" w14:textId="77777777" w:rsidR="00B53B7F" w:rsidRDefault="00B53B7F" w:rsidP="00B53B7F">
      <w:pPr>
        <w:ind w:firstLine="708"/>
        <w:jc w:val="both"/>
      </w:pPr>
      <w:bookmarkStart w:id="4" w:name="sub_25"/>
      <w: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жилищного контроля мероприятий по муниципальному жилищному контролю:</w:t>
      </w:r>
    </w:p>
    <w:bookmarkEnd w:id="4"/>
    <w:p w14:paraId="6CEDE36A" w14:textId="77777777" w:rsidR="00B53B7F" w:rsidRDefault="00B53B7F" w:rsidP="00B53B7F">
      <w:pPr>
        <w:jc w:val="both"/>
      </w:pPr>
      <w:r>
        <w:t xml:space="preserve">- </w:t>
      </w:r>
      <w:hyperlink r:id="rId8" w:history="1">
        <w:r>
          <w:rPr>
            <w:rStyle w:val="ad"/>
            <w:b w:val="0"/>
          </w:rPr>
          <w:t>Жилищный кодекс</w:t>
        </w:r>
      </w:hyperlink>
      <w:r>
        <w:t xml:space="preserve"> Российской Федерации;</w:t>
      </w:r>
    </w:p>
    <w:p w14:paraId="7D3A4AA5" w14:textId="77777777" w:rsidR="00B53B7F" w:rsidRDefault="00B53B7F" w:rsidP="00B53B7F">
      <w:pPr>
        <w:jc w:val="both"/>
      </w:pPr>
      <w:r>
        <w:t xml:space="preserve">- </w:t>
      </w:r>
      <w:hyperlink r:id="rId9" w:history="1">
        <w:r>
          <w:rPr>
            <w:rStyle w:val="ad"/>
            <w:b w:val="0"/>
          </w:rPr>
          <w:t>Постановление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27.09.2003 №  170 "Об утверждении Правил и норм технической эксплуатации жилищного фонда";</w:t>
      </w:r>
    </w:p>
    <w:p w14:paraId="404EA6EF" w14:textId="77777777" w:rsidR="00B53B7F" w:rsidRDefault="00B53B7F" w:rsidP="00B53B7F">
      <w:pPr>
        <w:jc w:val="both"/>
      </w:pPr>
      <w:r>
        <w:t xml:space="preserve">- </w:t>
      </w:r>
      <w:hyperlink r:id="rId10" w:history="1">
        <w:r>
          <w:rPr>
            <w:rStyle w:val="ad"/>
            <w:b w:val="0"/>
          </w:rPr>
          <w:t>Постановление</w:t>
        </w:r>
      </w:hyperlink>
      <w:r>
        <w:rPr>
          <w:b/>
        </w:rPr>
        <w:t xml:space="preserve"> </w:t>
      </w:r>
      <w:r>
        <w:t>Правительства РФ от 06.05.2011 № 354 "О предоставлении коммунальных услуг собственникам и пользователям помещений в многоквартирных домах и жилых домов";</w:t>
      </w:r>
    </w:p>
    <w:p w14:paraId="2466F691" w14:textId="77777777" w:rsidR="00B53B7F" w:rsidRDefault="00B53B7F" w:rsidP="00B53B7F">
      <w:pPr>
        <w:jc w:val="both"/>
      </w:pPr>
      <w:r>
        <w:t xml:space="preserve">- </w:t>
      </w:r>
      <w:hyperlink r:id="rId11" w:history="1">
        <w:r>
          <w:rPr>
            <w:rStyle w:val="ad"/>
            <w:b w:val="0"/>
          </w:rPr>
          <w:t>Постановление</w:t>
        </w:r>
      </w:hyperlink>
      <w:r>
        <w:t xml:space="preserve"> Правительства РФ от 13.08.2006 №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14:paraId="1D0DE70E" w14:textId="77777777" w:rsidR="00B53B7F" w:rsidRDefault="00B53B7F" w:rsidP="00B53B7F">
      <w:pPr>
        <w:jc w:val="both"/>
      </w:pPr>
      <w:r>
        <w:t xml:space="preserve">- </w:t>
      </w:r>
      <w:hyperlink r:id="rId12" w:history="1">
        <w:r>
          <w:rPr>
            <w:rStyle w:val="ad"/>
            <w:b w:val="0"/>
          </w:rPr>
          <w:t>Постановление</w:t>
        </w:r>
      </w:hyperlink>
      <w:r>
        <w:t xml:space="preserve"> Правительства РФ от 03.04.2013 №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14:paraId="3965B76A" w14:textId="77777777" w:rsidR="00B53B7F" w:rsidRDefault="00B53B7F" w:rsidP="00B53B7F">
      <w:pPr>
        <w:jc w:val="both"/>
      </w:pPr>
      <w:r>
        <w:lastRenderedPageBreak/>
        <w:t xml:space="preserve">- </w:t>
      </w:r>
      <w:hyperlink r:id="rId13" w:history="1">
        <w:r>
          <w:rPr>
            <w:rStyle w:val="ad"/>
            <w:b w:val="0"/>
          </w:rPr>
          <w:t>Постановление</w:t>
        </w:r>
      </w:hyperlink>
      <w:r>
        <w:t xml:space="preserve"> Правительства РФ от 15.05.2013 № 416 "О порядке осуществления деятельности по управлению многоквартирными домами".</w:t>
      </w:r>
    </w:p>
    <w:p w14:paraId="0E3A213F" w14:textId="77777777" w:rsidR="00B53B7F" w:rsidRDefault="00B53B7F" w:rsidP="00B53B7F">
      <w:pPr>
        <w:ind w:firstLine="708"/>
        <w:jc w:val="both"/>
      </w:pPr>
      <w:bookmarkStart w:id="5" w:name="sub_26"/>
      <w:r>
        <w:t>2.6. Данные о проведенных мероприятиях.</w:t>
      </w:r>
    </w:p>
    <w:bookmarkEnd w:id="5"/>
    <w:p w14:paraId="671A2927" w14:textId="77777777" w:rsidR="00B53B7F" w:rsidRDefault="00B53B7F" w:rsidP="00B53B7F">
      <w:pPr>
        <w:jc w:val="both"/>
      </w:pPr>
      <w:r>
        <w:t xml:space="preserve">      В связи с запретом на проведение контрольных мероприятий, установленным </w:t>
      </w:r>
      <w:hyperlink r:id="rId14" w:history="1">
        <w:r>
          <w:rPr>
            <w:rStyle w:val="ad"/>
            <w:b w:val="0"/>
          </w:rPr>
          <w:t>ст. 26.2</w:t>
        </w:r>
      </w:hyperlink>
      <w:r>
        <w:rPr>
          <w:b/>
        </w:rPr>
        <w:t xml:space="preserve"> </w:t>
      </w:r>
      <w:r>
        <w:t>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14:paraId="71A9B101" w14:textId="77777777" w:rsidR="00B53B7F" w:rsidRDefault="00B53B7F" w:rsidP="00B53B7F">
      <w:pPr>
        <w:jc w:val="both"/>
      </w:pPr>
      <w:r>
        <w:t xml:space="preserve">     В 2022 году в целях профилактики нарушений обязательных требований на </w:t>
      </w:r>
      <w:hyperlink r:id="rId15" w:history="1">
        <w:r>
          <w:rPr>
            <w:rStyle w:val="ad"/>
            <w:b w:val="0"/>
          </w:rPr>
          <w:t>официальном сайте</w:t>
        </w:r>
      </w:hyperlink>
      <w:r>
        <w:t xml:space="preserve"> администрации Порецкого района Чувашской Республики в информационно-телекоммуникационной сети "Интернет"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Порецкого района Чувашской Республики в информационно-телекоммуникационной сети "Интернет",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</w:t>
      </w:r>
      <w:hyperlink r:id="rId16" w:history="1">
        <w:r>
          <w:rPr>
            <w:rStyle w:val="ad"/>
            <w:b w:val="0"/>
          </w:rPr>
          <w:t>жилищного законодательства</w:t>
        </w:r>
      </w:hyperlink>
      <w:r>
        <w:t>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15F86C86" w14:textId="77777777" w:rsidR="00B53B7F" w:rsidRDefault="00B53B7F" w:rsidP="00B53B7F">
      <w:pPr>
        <w:jc w:val="both"/>
      </w:pPr>
      <w:r>
        <w:t xml:space="preserve">        Ежегодный план проведения плановых проверок юридических лиц и индивидуальных предпринимателей на основании </w:t>
      </w:r>
      <w:hyperlink r:id="rId17" w:history="1">
        <w:r>
          <w:rPr>
            <w:rStyle w:val="ad"/>
            <w:b w:val="0"/>
          </w:rPr>
          <w:t>ст. 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294-ФЗ, в сфере муниципального жилищного контроля на территории Порецкого района Чувашской Республики на 2022 год не утверждался. Внеплановые проверки в 2022 году не проводились.</w:t>
      </w:r>
    </w:p>
    <w:p w14:paraId="76681F94" w14:textId="77777777" w:rsidR="00B53B7F" w:rsidRDefault="00B53B7F" w:rsidP="00B53B7F">
      <w:pPr>
        <w:ind w:firstLine="708"/>
        <w:jc w:val="both"/>
      </w:pPr>
      <w:bookmarkStart w:id="6" w:name="sub_27"/>
      <w:r>
        <w:t>2.7. Анализ и оценка рисков причинения вреда охраняемым законом ценностям.</w:t>
      </w:r>
    </w:p>
    <w:bookmarkEnd w:id="6"/>
    <w:p w14:paraId="139054DF" w14:textId="77777777" w:rsidR="00B53B7F" w:rsidRDefault="00B53B7F" w:rsidP="00B53B7F">
      <w:pPr>
        <w:jc w:val="both"/>
      </w:pPr>
      <w:r>
        <w:t xml:space="preserve">Мониторинг состояния подконтрольных субъектов в сфере </w:t>
      </w:r>
      <w:hyperlink r:id="rId18" w:history="1">
        <w:r>
          <w:rPr>
            <w:rStyle w:val="ad"/>
            <w:b w:val="0"/>
          </w:rPr>
          <w:t>жилищного законодательства</w:t>
        </w:r>
      </w:hyperlink>
      <w:r>
        <w:t xml:space="preserve"> выявил, что ключевыми и наиболее значимыми рисками являются нарушения, предусмотренные </w:t>
      </w:r>
      <w:hyperlink r:id="rId19" w:history="1">
        <w:r>
          <w:rPr>
            <w:rStyle w:val="ad"/>
            <w:b w:val="0"/>
          </w:rPr>
          <w:t>частью 2 статьи 162</w:t>
        </w:r>
      </w:hyperlink>
      <w: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2314BC44" w14:textId="77777777" w:rsidR="00B53B7F" w:rsidRDefault="00B53B7F" w:rsidP="00B53B7F">
      <w:pPr>
        <w:tabs>
          <w:tab w:val="left" w:pos="709"/>
        </w:tabs>
        <w:jc w:val="both"/>
      </w:pPr>
      <w:r>
        <w:lastRenderedPageBreak/>
        <w:t xml:space="preserve">          Одной из причин вышеуказанных нарушений является различное толкование юридическими лицами и индивидуальными предпринимателями действующего </w:t>
      </w:r>
      <w:hyperlink r:id="rId20" w:history="1">
        <w:r>
          <w:rPr>
            <w:rStyle w:val="ad"/>
            <w:b w:val="0"/>
          </w:rPr>
          <w:t>жилищного законодательства</w:t>
        </w:r>
      </w:hyperlink>
      <w:r>
        <w:rPr>
          <w:b/>
        </w:rPr>
        <w:t xml:space="preserve"> </w:t>
      </w:r>
      <w:r>
        <w:t>и позиция подконтрольных субъектов о необязательности соблюдения этих требований.</w:t>
      </w:r>
    </w:p>
    <w:p w14:paraId="6D873A97" w14:textId="77777777" w:rsidR="00B53B7F" w:rsidRDefault="00B53B7F" w:rsidP="00B53B7F">
      <w:pPr>
        <w:jc w:val="both"/>
      </w:pPr>
      <w:r>
        <w:t xml:space="preserve">          Наиболее значимым риском является факт причинения вреда объектам жилищного фонда вследствие нарушения </w:t>
      </w:r>
      <w:hyperlink r:id="rId21" w:history="1">
        <w:r>
          <w:rPr>
            <w:rStyle w:val="ad"/>
            <w:b w:val="0"/>
          </w:rPr>
          <w:t>жилищного законодательства</w:t>
        </w:r>
      </w:hyperlink>
      <w:r>
        <w:rPr>
          <w:b/>
        </w:rPr>
        <w:t xml:space="preserve">  </w:t>
      </w:r>
      <w:r>
        <w:t>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77DFB467" w14:textId="77777777" w:rsidR="00B53B7F" w:rsidRDefault="00B53B7F" w:rsidP="00B53B7F">
      <w:pPr>
        <w:jc w:val="both"/>
      </w:pPr>
      <w: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22" w:history="1">
        <w:r>
          <w:rPr>
            <w:rStyle w:val="ad"/>
            <w:b w:val="0"/>
          </w:rPr>
          <w:t>жилищного законодательства</w:t>
        </w:r>
      </w:hyperlink>
      <w: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5C18D5DE" w14:textId="77777777" w:rsidR="00B53B7F" w:rsidRDefault="00B53B7F" w:rsidP="00B53B7F">
      <w:pPr>
        <w:jc w:val="both"/>
      </w:pPr>
    </w:p>
    <w:p w14:paraId="3FD188A1" w14:textId="77777777" w:rsidR="00B53B7F" w:rsidRDefault="00B53B7F" w:rsidP="00B53B7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14:paraId="6473604D" w14:textId="77777777" w:rsidR="00B53B7F" w:rsidRDefault="00B53B7F" w:rsidP="00B53B7F">
      <w:pPr>
        <w:ind w:firstLine="709"/>
        <w:jc w:val="center"/>
        <w:rPr>
          <w:rFonts w:eastAsia="Calibri"/>
          <w:lang w:eastAsia="en-US"/>
        </w:rPr>
      </w:pPr>
    </w:p>
    <w:p w14:paraId="394265AE" w14:textId="77777777" w:rsidR="00B53B7F" w:rsidRDefault="00B53B7F" w:rsidP="00B53B7F">
      <w:pPr>
        <w:ind w:firstLine="708"/>
        <w:jc w:val="both"/>
        <w:rPr>
          <w:rFonts w:eastAsia="Times New Roman"/>
        </w:rPr>
      </w:pPr>
      <w:bookmarkStart w:id="7" w:name="sub_31"/>
      <w:r>
        <w:t>3.1. Цели Программы:</w:t>
      </w:r>
    </w:p>
    <w:bookmarkEnd w:id="7"/>
    <w:p w14:paraId="434399C7" w14:textId="77777777" w:rsidR="00B53B7F" w:rsidRDefault="00B53B7F" w:rsidP="00B53B7F">
      <w:pPr>
        <w:jc w:val="both"/>
      </w:pPr>
      <w:r>
        <w:t xml:space="preserve">            - стимулирование добросовестного соблюдения обязательных требований всеми контролируемыми лицами;</w:t>
      </w:r>
    </w:p>
    <w:p w14:paraId="136F51C5" w14:textId="77777777" w:rsidR="00B53B7F" w:rsidRDefault="00B53B7F" w:rsidP="00B53B7F">
      <w:pPr>
        <w:jc w:val="both"/>
      </w:pPr>
      <w:r>
        <w:t xml:space="preserve">    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A0AA50" w14:textId="77777777" w:rsidR="00B53B7F" w:rsidRDefault="00B53B7F" w:rsidP="00B53B7F">
      <w:pPr>
        <w:jc w:val="both"/>
      </w:pPr>
      <w:r>
        <w:t xml:space="preserve">      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B29E4C" w14:textId="77777777" w:rsidR="00B53B7F" w:rsidRDefault="00B53B7F" w:rsidP="00B53B7F">
      <w:pPr>
        <w:ind w:firstLine="708"/>
        <w:jc w:val="both"/>
      </w:pPr>
      <w:bookmarkStart w:id="8" w:name="sub_32"/>
      <w:r>
        <w:t>3.2. Задачи Программы:</w:t>
      </w:r>
    </w:p>
    <w:bookmarkEnd w:id="8"/>
    <w:p w14:paraId="456F9E47" w14:textId="77777777" w:rsidR="00B53B7F" w:rsidRDefault="00B53B7F" w:rsidP="00B53B7F">
      <w:pPr>
        <w:jc w:val="both"/>
      </w:pPr>
      <w:r>
        <w:t xml:space="preserve">            - выявление причин, факторов и условий, способствующих нарушению обязательных требований </w:t>
      </w:r>
      <w:hyperlink r:id="rId23" w:history="1">
        <w:r>
          <w:rPr>
            <w:rStyle w:val="ad"/>
            <w:b w:val="0"/>
          </w:rPr>
          <w:t>жилищного законодательства</w:t>
        </w:r>
      </w:hyperlink>
      <w:r>
        <w:t>, определение способов устранения или снижения рисков их возникновения;</w:t>
      </w:r>
    </w:p>
    <w:p w14:paraId="6617ED5F" w14:textId="77777777" w:rsidR="00B53B7F" w:rsidRDefault="00B53B7F" w:rsidP="00B53B7F">
      <w:pPr>
        <w:jc w:val="both"/>
      </w:pPr>
      <w:r>
        <w:t xml:space="preserve">           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EFA3EB6" w14:textId="77777777" w:rsidR="00B53B7F" w:rsidRDefault="00B53B7F" w:rsidP="00B53B7F">
      <w:pPr>
        <w:jc w:val="both"/>
      </w:pPr>
      <w:r>
        <w:t xml:space="preserve">           - формирование единого понимания обязательных требований </w:t>
      </w:r>
      <w:hyperlink r:id="rId24" w:history="1">
        <w:r>
          <w:rPr>
            <w:rStyle w:val="ad"/>
            <w:b w:val="0"/>
          </w:rPr>
          <w:t>жилищного законодательства</w:t>
        </w:r>
      </w:hyperlink>
      <w:r>
        <w:t xml:space="preserve"> у всех участников контрольной деятельности;</w:t>
      </w:r>
    </w:p>
    <w:p w14:paraId="2144A6DC" w14:textId="77777777" w:rsidR="00B53B7F" w:rsidRDefault="00B53B7F" w:rsidP="00B53B7F">
      <w:pPr>
        <w:jc w:val="both"/>
      </w:pPr>
      <w:r>
        <w:t xml:space="preserve">           - повышение прозрачности осуществляемой органом муниципального жилищного контроля контрольной деятельности;</w:t>
      </w:r>
    </w:p>
    <w:p w14:paraId="61C1F81F" w14:textId="77777777" w:rsidR="00B53B7F" w:rsidRDefault="00B53B7F" w:rsidP="00B53B7F">
      <w:pPr>
        <w:jc w:val="both"/>
      </w:pPr>
      <w:r>
        <w:t xml:space="preserve">           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25" w:history="1">
        <w:r>
          <w:rPr>
            <w:rStyle w:val="ad"/>
            <w:b w:val="0"/>
          </w:rPr>
          <w:t>жилищного законодательства</w:t>
        </w:r>
      </w:hyperlink>
      <w:r>
        <w:rPr>
          <w:b/>
        </w:rPr>
        <w:t xml:space="preserve"> </w:t>
      </w:r>
      <w:r>
        <w:t>и необходимых мерах по их исполнению.</w:t>
      </w:r>
    </w:p>
    <w:p w14:paraId="6958B1EC" w14:textId="77777777" w:rsidR="00B53B7F" w:rsidRDefault="00B53B7F" w:rsidP="00B53B7F">
      <w:pPr>
        <w:jc w:val="both"/>
        <w:rPr>
          <w:b/>
          <w:bCs/>
          <w:highlight w:val="green"/>
        </w:rPr>
      </w:pPr>
    </w:p>
    <w:p w14:paraId="0AAEA3D2" w14:textId="77777777" w:rsidR="00B53B7F" w:rsidRDefault="00B53B7F" w:rsidP="00B53B7F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>. Перечень профилактических мероприятий, сроки</w:t>
      </w:r>
    </w:p>
    <w:p w14:paraId="68CF7725" w14:textId="77777777" w:rsidR="00B53B7F" w:rsidRDefault="00B53B7F" w:rsidP="00B53B7F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14:paraId="7A1AA7B2" w14:textId="77777777" w:rsidR="00B53B7F" w:rsidRDefault="00B53B7F" w:rsidP="00B53B7F">
      <w:pPr>
        <w:ind w:firstLine="567"/>
        <w:jc w:val="both"/>
        <w:rPr>
          <w:b/>
          <w:bCs/>
        </w:rPr>
      </w:pPr>
    </w:p>
    <w:p w14:paraId="6BA04F06" w14:textId="77777777" w:rsidR="00B53B7F" w:rsidRDefault="00B53B7F" w:rsidP="00B53B7F">
      <w:pPr>
        <w:ind w:firstLine="567"/>
        <w:jc w:val="both"/>
      </w:pPr>
      <w: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2023 год (</w:t>
      </w:r>
      <w:hyperlink r:id="rId26" w:anchor="sub_1100" w:history="1">
        <w:r>
          <w:rPr>
            <w:rStyle w:val="ad"/>
            <w:b w:val="0"/>
          </w:rPr>
          <w:t>приложение</w:t>
        </w:r>
      </w:hyperlink>
      <w:r>
        <w:t>).</w:t>
      </w:r>
    </w:p>
    <w:p w14:paraId="000480A9" w14:textId="77777777" w:rsidR="00B53B7F" w:rsidRDefault="00B53B7F" w:rsidP="00B53B7F">
      <w:pPr>
        <w:ind w:firstLine="567"/>
        <w:jc w:val="both"/>
        <w:rPr>
          <w:i/>
        </w:rPr>
      </w:pPr>
    </w:p>
    <w:p w14:paraId="47C88107" w14:textId="77777777" w:rsidR="00B53B7F" w:rsidRDefault="00B53B7F" w:rsidP="00B53B7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V. Показатели результативности и эффективности Программы</w:t>
      </w:r>
    </w:p>
    <w:p w14:paraId="720AB4C5" w14:textId="77777777" w:rsidR="00B53B7F" w:rsidRDefault="00B53B7F" w:rsidP="00B53B7F">
      <w:pPr>
        <w:jc w:val="both"/>
        <w:rPr>
          <w:rFonts w:eastAsia="Calibri"/>
          <w:lang w:eastAsia="en-US"/>
        </w:rPr>
      </w:pPr>
    </w:p>
    <w:p w14:paraId="1FC5DF5B" w14:textId="77777777" w:rsidR="00B53B7F" w:rsidRDefault="00B53B7F" w:rsidP="00B53B7F">
      <w:pPr>
        <w:jc w:val="both"/>
        <w:rPr>
          <w:rFonts w:eastAsia="Times New Roman"/>
        </w:rPr>
      </w:pPr>
      <w:r>
        <w:t xml:space="preserve">          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14:paraId="05166E38" w14:textId="77777777" w:rsidR="00B53B7F" w:rsidRDefault="00B53B7F" w:rsidP="00B53B7F">
      <w:pPr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88F0ABF" w14:textId="77777777" w:rsidR="00B53B7F" w:rsidRDefault="00B53B7F" w:rsidP="00B53B7F">
      <w:pPr>
        <w:jc w:val="both"/>
      </w:pPr>
      <w:r>
        <w:t xml:space="preserve">          - доля профилактических мероприятий в объеме контрольных мероприятий - 80%.</w:t>
      </w:r>
    </w:p>
    <w:p w14:paraId="329C2844" w14:textId="77777777" w:rsidR="00B53B7F" w:rsidRDefault="00B53B7F" w:rsidP="00B53B7F">
      <w:pPr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BC17B3E" w14:textId="77777777" w:rsidR="00B53B7F" w:rsidRDefault="00B53B7F" w:rsidP="00B53B7F">
      <w:pPr>
        <w:jc w:val="both"/>
      </w:pPr>
      <w:r>
        <w:t xml:space="preserve">           Экономический эффект от реализованных мероприятий:</w:t>
      </w:r>
    </w:p>
    <w:p w14:paraId="38A1B864" w14:textId="77777777" w:rsidR="00B53B7F" w:rsidRDefault="00B53B7F" w:rsidP="00B53B7F">
      <w:pPr>
        <w:jc w:val="both"/>
      </w:pPr>
      <w:r>
        <w:t xml:space="preserve">            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2F2B9704" w14:textId="77777777" w:rsidR="00B53B7F" w:rsidRDefault="00B53B7F" w:rsidP="00B53B7F">
      <w:pPr>
        <w:jc w:val="both"/>
      </w:pPr>
      <w:r>
        <w:t xml:space="preserve">            - повышение уровня доверия подконтрольных субъектов к органу муниципального жилищного контроля.</w:t>
      </w:r>
    </w:p>
    <w:p w14:paraId="364D4141" w14:textId="77777777" w:rsidR="00B53B7F" w:rsidRDefault="00B53B7F" w:rsidP="00B53B7F">
      <w:pPr>
        <w:ind w:firstLine="567"/>
        <w:jc w:val="both"/>
        <w:rPr>
          <w:rFonts w:eastAsia="Calibri"/>
          <w:lang w:eastAsia="en-US"/>
        </w:rPr>
      </w:pPr>
    </w:p>
    <w:p w14:paraId="4CCD3B6C" w14:textId="77777777" w:rsidR="00B53B7F" w:rsidRDefault="00B53B7F" w:rsidP="00B53B7F">
      <w:pPr>
        <w:ind w:firstLine="567"/>
        <w:jc w:val="both"/>
        <w:rPr>
          <w:rFonts w:eastAsia="Calibri"/>
          <w:lang w:eastAsia="en-US"/>
        </w:rPr>
      </w:pPr>
    </w:p>
    <w:p w14:paraId="786D6BC8" w14:textId="77777777" w:rsidR="00B53B7F" w:rsidRDefault="00B53B7F" w:rsidP="00B53B7F">
      <w:pPr>
        <w:pStyle w:val="1"/>
        <w:jc w:val="center"/>
        <w:rPr>
          <w:sz w:val="24"/>
        </w:rPr>
      </w:pPr>
      <w:bookmarkStart w:id="9" w:name="sub_1006"/>
      <w:r>
        <w:rPr>
          <w:sz w:val="24"/>
        </w:rPr>
        <w:t xml:space="preserve">Раздел </w:t>
      </w:r>
      <w:r>
        <w:rPr>
          <w:sz w:val="24"/>
          <w:lang w:val="en-US"/>
        </w:rPr>
        <w:t>VI</w:t>
      </w:r>
      <w:r>
        <w:rPr>
          <w:sz w:val="24"/>
        </w:rPr>
        <w:t>. Порядок управления Программой</w:t>
      </w:r>
    </w:p>
    <w:bookmarkEnd w:id="9"/>
    <w:p w14:paraId="18CCD7C9" w14:textId="77777777" w:rsidR="00B53B7F" w:rsidRDefault="00B53B7F" w:rsidP="00B53B7F">
      <w:pPr>
        <w:jc w:val="center"/>
        <w:rPr>
          <w:b/>
          <w:sz w:val="24"/>
        </w:rPr>
      </w:pPr>
    </w:p>
    <w:p w14:paraId="057F04E0" w14:textId="77777777" w:rsidR="00B53B7F" w:rsidRDefault="00B53B7F" w:rsidP="00B53B7F">
      <w:pPr>
        <w:pStyle w:val="1"/>
        <w:jc w:val="center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br/>
        <w:t xml:space="preserve">должностных лиц органа муниципального жилищного контроля, ответственных за организацию и проведение профилактических мероприятий при осуществлении </w:t>
      </w:r>
      <w:r>
        <w:rPr>
          <w:sz w:val="24"/>
        </w:rPr>
        <w:lastRenderedPageBreak/>
        <w:t>муниципального жилищного контроля на территории Порецкого муниципального округа Чувашской Республики</w:t>
      </w:r>
    </w:p>
    <w:p w14:paraId="74EACA75" w14:textId="77777777" w:rsidR="00B53B7F" w:rsidRDefault="00B53B7F" w:rsidP="00B53B7F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200"/>
        <w:gridCol w:w="2800"/>
        <w:gridCol w:w="2380"/>
      </w:tblGrid>
      <w:tr w:rsidR="00B53B7F" w14:paraId="142BC168" w14:textId="77777777" w:rsidTr="00B53B7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679" w14:textId="77777777" w:rsidR="00B53B7F" w:rsidRDefault="00B53B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14:paraId="53E1D66B" w14:textId="77777777" w:rsidR="00B53B7F" w:rsidRDefault="00B53B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A775" w14:textId="77777777" w:rsidR="00B53B7F" w:rsidRDefault="00B53B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C27" w14:textId="77777777" w:rsidR="00B53B7F" w:rsidRDefault="00B53B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53EE" w14:textId="77777777" w:rsidR="00B53B7F" w:rsidRDefault="00B53B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B53B7F" w14:paraId="179A0D39" w14:textId="77777777" w:rsidTr="00B53B7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FF4" w14:textId="77777777" w:rsidR="00B53B7F" w:rsidRDefault="00B53B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B74A" w14:textId="77777777" w:rsidR="00B53B7F" w:rsidRDefault="00B53B7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органа муниципального жилищного контроля администрации Порецкого муниципального округа Чувашской Республики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144" w14:textId="77777777" w:rsidR="00B53B7F" w:rsidRDefault="00B53B7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2050" w14:textId="77777777" w:rsidR="00B53B7F" w:rsidRDefault="00B53B7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(83543) 2-10-19</w:t>
            </w:r>
          </w:p>
          <w:p w14:paraId="692A5209" w14:textId="77777777" w:rsidR="00B53B7F" w:rsidRDefault="00B53B7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Porezk_stroitel</w:t>
            </w:r>
            <w:r>
              <w:rPr>
                <w:rFonts w:ascii="Times New Roman" w:hAnsi="Times New Roman" w:cs="Times New Roman"/>
              </w:rPr>
              <w:t>3@cap.ru</w:t>
            </w:r>
          </w:p>
        </w:tc>
      </w:tr>
    </w:tbl>
    <w:p w14:paraId="0BF9F10B" w14:textId="77777777" w:rsidR="00B53B7F" w:rsidRDefault="00B53B7F" w:rsidP="00B53B7F">
      <w:pPr>
        <w:jc w:val="both"/>
        <w:rPr>
          <w:rFonts w:ascii="Times New Roman" w:hAnsi="Times New Roman" w:cs="Times New Roman"/>
        </w:rPr>
      </w:pPr>
    </w:p>
    <w:p w14:paraId="0EA0E25B" w14:textId="77777777" w:rsidR="00B53B7F" w:rsidRDefault="00B53B7F" w:rsidP="00B53B7F">
      <w:pPr>
        <w:ind w:firstLine="708"/>
        <w:jc w:val="both"/>
      </w:pPr>
      <w: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Порецкого муниципального округа Чувашской республики на 2023 год.</w:t>
      </w:r>
    </w:p>
    <w:p w14:paraId="4D1868BE" w14:textId="77777777" w:rsidR="00B53B7F" w:rsidRDefault="00B53B7F" w:rsidP="00B53B7F">
      <w:pPr>
        <w:ind w:firstLine="708"/>
        <w:jc w:val="both"/>
      </w:pPr>
      <w:r>
        <w:t>Результаты профилактической работы органа муниципального жилищного контроля включаются в Доклад об осуществлении муниципального жилищного контроля на территории Порецкого муниципального округа Чувашской Республики на 2023 год.</w:t>
      </w:r>
    </w:p>
    <w:p w14:paraId="3C7716E4" w14:textId="77777777" w:rsidR="00B53B7F" w:rsidRDefault="00B53B7F" w:rsidP="00B53B7F">
      <w:pPr>
        <w:ind w:firstLine="567"/>
        <w:jc w:val="both"/>
        <w:rPr>
          <w:rFonts w:eastAsia="Calibri"/>
          <w:lang w:eastAsia="en-US"/>
        </w:rPr>
      </w:pPr>
    </w:p>
    <w:p w14:paraId="3FB608D0" w14:textId="77777777" w:rsidR="00B53B7F" w:rsidRDefault="00B53B7F" w:rsidP="00B53B7F">
      <w:pPr>
        <w:jc w:val="both"/>
        <w:rPr>
          <w:rFonts w:eastAsia="Calibri"/>
          <w:lang w:eastAsia="en-US"/>
        </w:rPr>
      </w:pPr>
    </w:p>
    <w:p w14:paraId="457CE130" w14:textId="77777777" w:rsidR="00B53B7F" w:rsidRDefault="00B53B7F" w:rsidP="00B53B7F">
      <w:pPr>
        <w:jc w:val="both"/>
        <w:rPr>
          <w:rFonts w:eastAsia="Times New Roman"/>
          <w:b/>
          <w:bCs/>
        </w:rPr>
      </w:pPr>
    </w:p>
    <w:p w14:paraId="62D7CF2B" w14:textId="77777777" w:rsidR="00B53B7F" w:rsidRDefault="00B53B7F" w:rsidP="00B53B7F">
      <w:pPr>
        <w:jc w:val="both"/>
        <w:rPr>
          <w:b/>
          <w:bCs/>
        </w:rPr>
      </w:pPr>
    </w:p>
    <w:p w14:paraId="0C339192" w14:textId="77777777" w:rsidR="00B53B7F" w:rsidRDefault="00B53B7F" w:rsidP="00B53B7F">
      <w:pPr>
        <w:jc w:val="both"/>
        <w:rPr>
          <w:b/>
          <w:bCs/>
        </w:rPr>
      </w:pPr>
    </w:p>
    <w:p w14:paraId="31644590" w14:textId="77777777" w:rsidR="00B53B7F" w:rsidRDefault="00B53B7F" w:rsidP="00B53B7F">
      <w:pPr>
        <w:jc w:val="both"/>
        <w:rPr>
          <w:b/>
          <w:bCs/>
        </w:rPr>
      </w:pPr>
    </w:p>
    <w:p w14:paraId="6ECD6FA4" w14:textId="77777777" w:rsidR="00B53B7F" w:rsidRDefault="00B53B7F" w:rsidP="00B53B7F">
      <w:pPr>
        <w:jc w:val="both"/>
        <w:rPr>
          <w:b/>
          <w:bCs/>
        </w:rPr>
      </w:pPr>
    </w:p>
    <w:p w14:paraId="5A40C79C" w14:textId="77777777" w:rsidR="00B53B7F" w:rsidRDefault="00B53B7F" w:rsidP="00B53B7F">
      <w:pPr>
        <w:jc w:val="both"/>
        <w:rPr>
          <w:b/>
          <w:bCs/>
        </w:rPr>
      </w:pPr>
    </w:p>
    <w:p w14:paraId="02368E35" w14:textId="77777777" w:rsidR="00B53B7F" w:rsidRDefault="00B53B7F" w:rsidP="00B53B7F">
      <w:pPr>
        <w:jc w:val="both"/>
        <w:rPr>
          <w:b/>
          <w:bCs/>
        </w:rPr>
      </w:pPr>
    </w:p>
    <w:p w14:paraId="01FA3544" w14:textId="77777777" w:rsidR="00B53B7F" w:rsidRDefault="00B53B7F" w:rsidP="00B53B7F">
      <w:pPr>
        <w:jc w:val="both"/>
        <w:rPr>
          <w:b/>
          <w:bCs/>
        </w:rPr>
      </w:pPr>
    </w:p>
    <w:p w14:paraId="76DA130C" w14:textId="77777777" w:rsidR="00B53B7F" w:rsidRDefault="00B53B7F" w:rsidP="00B53B7F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</w:rPr>
        <w:t xml:space="preserve">Приложение к Программе </w:t>
      </w:r>
    </w:p>
    <w:p w14:paraId="27199DAE" w14:textId="77777777" w:rsidR="00B53B7F" w:rsidRDefault="00B53B7F" w:rsidP="00B53B7F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</w:t>
      </w:r>
    </w:p>
    <w:p w14:paraId="1CC2E4D2" w14:textId="77777777" w:rsidR="00B53B7F" w:rsidRDefault="00B53B7F" w:rsidP="00B53B7F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вреда (ущерба) охраняемым</w:t>
      </w:r>
    </w:p>
    <w:p w14:paraId="7BD10023" w14:textId="77777777" w:rsidR="00B53B7F" w:rsidRDefault="00B53B7F" w:rsidP="00B53B7F">
      <w:pPr>
        <w:jc w:val="right"/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 xml:space="preserve"> законом ценностям при</w:t>
      </w:r>
    </w:p>
    <w:p w14:paraId="1BFF333B" w14:textId="77777777" w:rsidR="00B53B7F" w:rsidRDefault="00B53B7F" w:rsidP="00B53B7F">
      <w:pPr>
        <w:jc w:val="right"/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>осуществлении муниципального</w:t>
      </w:r>
    </w:p>
    <w:p w14:paraId="285D234B" w14:textId="77777777" w:rsidR="00B53B7F" w:rsidRDefault="00B53B7F" w:rsidP="00B53B7F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жилищного контроля</w:t>
      </w:r>
    </w:p>
    <w:p w14:paraId="181FCB51" w14:textId="77777777" w:rsidR="00B53B7F" w:rsidRDefault="00B53B7F" w:rsidP="00B53B7F">
      <w:pPr>
        <w:jc w:val="right"/>
        <w:rPr>
          <w:rFonts w:eastAsia="Times New Roman"/>
          <w:bCs/>
        </w:rPr>
      </w:pPr>
    </w:p>
    <w:p w14:paraId="16C79874" w14:textId="77777777" w:rsidR="00B53B7F" w:rsidRDefault="00B53B7F" w:rsidP="00B53B7F">
      <w:pPr>
        <w:rPr>
          <w:b/>
          <w:bCs/>
        </w:rPr>
      </w:pPr>
    </w:p>
    <w:p w14:paraId="02304C32" w14:textId="77777777" w:rsidR="00B53B7F" w:rsidRDefault="00B53B7F" w:rsidP="00B53B7F">
      <w:pPr>
        <w:jc w:val="center"/>
        <w:rPr>
          <w:b/>
          <w:bCs/>
        </w:rPr>
      </w:pPr>
      <w:r>
        <w:rPr>
          <w:b/>
          <w:bCs/>
        </w:rPr>
        <w:t xml:space="preserve">Перечень профилактических мероприятий, </w:t>
      </w:r>
    </w:p>
    <w:p w14:paraId="11E7DA88" w14:textId="77777777" w:rsidR="00B53B7F" w:rsidRDefault="00B53B7F" w:rsidP="00B53B7F">
      <w:pPr>
        <w:jc w:val="center"/>
        <w:rPr>
          <w:b/>
          <w:bCs/>
        </w:rPr>
      </w:pPr>
      <w:r>
        <w:rPr>
          <w:b/>
          <w:bCs/>
        </w:rPr>
        <w:t>сроки (периодичность) их проведения</w:t>
      </w:r>
    </w:p>
    <w:p w14:paraId="06B74803" w14:textId="77777777" w:rsidR="00B53B7F" w:rsidRDefault="00B53B7F" w:rsidP="00B53B7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380"/>
        <w:gridCol w:w="3920"/>
        <w:gridCol w:w="1820"/>
        <w:gridCol w:w="1267"/>
      </w:tblGrid>
      <w:tr w:rsidR="00B53B7F" w14:paraId="18A64D4A" w14:textId="77777777" w:rsidTr="00B53B7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52D6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3140BAFA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DD7E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7FE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мероприятии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E1B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2E9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</w:tr>
      <w:tr w:rsidR="00B53B7F" w14:paraId="47F9D7B7" w14:textId="77777777" w:rsidTr="00B53B7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BECA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9FC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A0C8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D20D007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</w:t>
            </w:r>
            <w:hyperlink r:id="rId27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Порецкого муниципального округа Чувашской республики в информационно-телекоммуникационной сети "Интернет" и в иных формах.</w:t>
            </w:r>
          </w:p>
          <w:p w14:paraId="1ED97F4D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Должностные лица органа муниципального жилищного контроля размещают и поддерживают в актуальном состоянии на своем </w:t>
            </w:r>
            <w:hyperlink r:id="rId28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сети "Интернет":</w:t>
            </w:r>
          </w:p>
          <w:p w14:paraId="18F57009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1AD7D28D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руководства по соблюдению обязательных требований.</w:t>
            </w:r>
          </w:p>
          <w:p w14:paraId="64B5376C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171C2006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2D054E56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14:paraId="3F9B1002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 доклады о муниципальном контроле;</w:t>
            </w:r>
          </w:p>
          <w:p w14:paraId="3AC2039B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3D8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 муниципального жилищного контроля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AB2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B53B7F" w14:paraId="3699CC33" w14:textId="77777777" w:rsidTr="00B53B7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55448" w14:textId="77777777" w:rsidR="00B53B7F" w:rsidRDefault="00B53B7F">
            <w:pPr>
              <w:pStyle w:val="ac"/>
              <w:ind w:left="0"/>
              <w:rPr>
                <w:rFonts w:ascii="Times New Roman" w:hAnsi="Times New Roman" w:cs="Times New Roman"/>
                <w:sz w:val="22"/>
                <w:szCs w:val="22"/>
                <w:shd w:val="clear" w:color="auto" w:fill="F0F0F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F2EF6" w14:textId="77777777" w:rsidR="00B53B7F" w:rsidRDefault="00B53B7F">
            <w:pPr>
              <w:pStyle w:val="ac"/>
              <w:ind w:left="0"/>
              <w:rPr>
                <w:rFonts w:ascii="Times New Roman" w:hAnsi="Times New Roman" w:cs="Times New Roman"/>
                <w:sz w:val="22"/>
                <w:szCs w:val="22"/>
                <w:shd w:val="clear" w:color="auto" w:fill="F0F0F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898748" w14:textId="77777777" w:rsidR="00B53B7F" w:rsidRDefault="00B53B7F">
            <w:pPr>
              <w:pStyle w:val="ac"/>
              <w:ind w:left="0"/>
              <w:rPr>
                <w:rFonts w:ascii="Times New Roman" w:hAnsi="Times New Roman" w:cs="Times New Roman"/>
                <w:sz w:val="22"/>
                <w:szCs w:val="22"/>
                <w:shd w:val="clear" w:color="auto" w:fill="F0F0F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17AEEC" w14:textId="77777777" w:rsidR="00B53B7F" w:rsidRDefault="00B53B7F">
            <w:pPr>
              <w:pStyle w:val="ac"/>
              <w:ind w:left="0"/>
              <w:rPr>
                <w:rFonts w:ascii="Times New Roman" w:hAnsi="Times New Roman" w:cs="Times New Roman"/>
                <w:sz w:val="22"/>
                <w:szCs w:val="22"/>
                <w:shd w:val="clear" w:color="auto" w:fill="F0F0F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E5E70" w14:textId="77777777" w:rsidR="00B53B7F" w:rsidRDefault="00B53B7F">
            <w:pPr>
              <w:pStyle w:val="ac"/>
              <w:ind w:left="0"/>
              <w:rPr>
                <w:rFonts w:ascii="Times New Roman" w:hAnsi="Times New Roman" w:cs="Times New Roman"/>
                <w:sz w:val="22"/>
                <w:szCs w:val="22"/>
                <w:shd w:val="clear" w:color="auto" w:fill="F0F0F0"/>
              </w:rPr>
            </w:pPr>
          </w:p>
        </w:tc>
      </w:tr>
      <w:tr w:rsidR="00B53B7F" w14:paraId="156489E4" w14:textId="77777777" w:rsidTr="00B53B7F"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3B8E61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1EE84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7F82C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Доклад о правоприменительной практике при осуществлении муниципального контроля готовится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 до 1 марта года, следующего за отчетным, подлежит публичному обсуждению.</w:t>
            </w:r>
          </w:p>
          <w:p w14:paraId="54B88EFE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Доклад о правоприменительной практике размещается на </w:t>
            </w:r>
            <w:hyperlink r:id="rId29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Порецкого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Чувашской Республики в информационно-телекоммуникационной сети "Интернет", до 1 апреля года, следующего за отчетным годом.</w:t>
            </w:r>
          </w:p>
          <w:p w14:paraId="47528C67" w14:textId="77777777" w:rsidR="00B53B7F" w:rsidRDefault="00B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14FF" w14:textId="77777777" w:rsidR="00B53B7F" w:rsidRDefault="00B53B7F"/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62B7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Должностные лица органа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контроля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AC56C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год</w:t>
            </w:r>
          </w:p>
        </w:tc>
      </w:tr>
      <w:tr w:rsidR="00B53B7F" w14:paraId="24F2ABA5" w14:textId="77777777" w:rsidTr="00B53B7F"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AB882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53469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86A2C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hyperlink r:id="rId30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жилищного законодательства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предлагает принять меры по обеспечению соблюдения обязательных требований.</w:t>
            </w:r>
          </w:p>
          <w:p w14:paraId="0D9E0583" w14:textId="77777777" w:rsidR="00B53B7F" w:rsidRDefault="00B53B7F">
            <w:pPr>
              <w:pStyle w:val="ab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жилищного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  <w:r>
              <w:t>,</w:t>
            </w:r>
          </w:p>
          <w:p w14:paraId="024618E2" w14:textId="77777777" w:rsidR="00B53B7F" w:rsidRDefault="00B53B7F"/>
          <w:p w14:paraId="5635429C" w14:textId="77777777" w:rsidR="00B53B7F" w:rsidRDefault="00B53B7F"/>
          <w:p w14:paraId="54493077" w14:textId="77777777" w:rsidR="00B53B7F" w:rsidRDefault="00B53B7F"/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53540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 муниципального жилищного контроля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8A0EF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B53B7F" w14:paraId="6A877E1F" w14:textId="77777777" w:rsidTr="00B53B7F"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FA2F9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114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bookmarkEnd w:id="10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BEF9E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44CF9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должностными лицами органа муниципального жилищного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C39DEB9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14:paraId="3322391F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2F632E7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7A0B9D2F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компетенция уполномоченного органа;</w:t>
            </w:r>
          </w:p>
          <w:p w14:paraId="2A9A090A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72598CF0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администрации Порецкого муниципального округа Чувашской Республики в информационно-телекоммуникационной сети "Интернет"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</w:p>
          <w:p w14:paraId="7080B7E3" w14:textId="77777777" w:rsidR="00B53B7F" w:rsidRDefault="00B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8477" w14:textId="77777777" w:rsidR="00B53B7F" w:rsidRDefault="00B53B7F"/>
          <w:p w14:paraId="5BB58C97" w14:textId="77777777" w:rsidR="00B53B7F" w:rsidRDefault="00B53B7F"/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F6202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 муниципального жилищного контроля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FC8CF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B53B7F" w14:paraId="474F29E3" w14:textId="77777777" w:rsidTr="00B53B7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BB1" w14:textId="77777777" w:rsidR="00B53B7F" w:rsidRDefault="00B53B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CBD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6D2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61D036B1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31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электронной подписью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порядке, установленном </w:t>
            </w:r>
            <w:hyperlink r:id="rId32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частью 4 статьи 21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31.07.2020 № 248-ФЗ.</w:t>
            </w:r>
          </w:p>
          <w:p w14:paraId="0BCF0B2E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33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электронной подписью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, не позднее чем за 3 рабочих дня до дня его проведения.</w:t>
            </w:r>
          </w:p>
          <w:p w14:paraId="20ECA640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31B2A41E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 видео-конференц-связи.</w:t>
            </w:r>
          </w:p>
          <w:p w14:paraId="2D4ED596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</w:p>
          <w:p w14:paraId="4464A84B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</w:t>
            </w:r>
            <w:hyperlink r:id="rId34" w:anchor="sub_114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пунктом 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Плана, а также статьей 50 Федерального закона </w:t>
            </w:r>
            <w:hyperlink r:id="rId35" w:history="1">
              <w:r>
                <w:rPr>
                  <w:rStyle w:val="ad"/>
                  <w:b w:val="0"/>
                  <w:bCs/>
                  <w:sz w:val="22"/>
                  <w:szCs w:val="22"/>
                </w:rPr>
                <w:t>Федерального закона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31.07.2020 № 248-ФЗ.</w:t>
            </w:r>
          </w:p>
          <w:p w14:paraId="6499260D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4A3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Должностные лица органа муниципального жилищного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AAFB" w14:textId="77777777" w:rsidR="00B53B7F" w:rsidRDefault="00B53B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течение года</w:t>
            </w:r>
          </w:p>
        </w:tc>
      </w:tr>
    </w:tbl>
    <w:p w14:paraId="4306C6FA" w14:textId="77777777" w:rsidR="00B53B7F" w:rsidRDefault="00B53B7F" w:rsidP="00B53B7F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760C32AB" w14:textId="77777777" w:rsidR="00B53B7F" w:rsidRDefault="00B53B7F" w:rsidP="00B53B7F">
      <w:pPr>
        <w:jc w:val="both"/>
        <w:rPr>
          <w:rFonts w:eastAsia="Calibri"/>
          <w:lang w:eastAsia="en-US"/>
        </w:rPr>
      </w:pPr>
    </w:p>
    <w:p w14:paraId="3B58263C" w14:textId="77777777" w:rsidR="00B53B7F" w:rsidRPr="00C32590" w:rsidRDefault="00B53B7F" w:rsidP="00C32590">
      <w:pPr>
        <w:spacing w:line="240" w:lineRule="auto"/>
        <w:rPr>
          <w:sz w:val="26"/>
          <w:szCs w:val="26"/>
        </w:rPr>
      </w:pPr>
      <w:bookmarkStart w:id="11" w:name="_GoBack"/>
      <w:bookmarkEnd w:id="11"/>
    </w:p>
    <w:sectPr w:rsidR="00B53B7F" w:rsidRPr="00C32590" w:rsidSect="00CE0D9E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A054" w14:textId="77777777" w:rsidR="007E3D96" w:rsidRDefault="007E3D96" w:rsidP="005627D1">
      <w:pPr>
        <w:spacing w:after="0" w:line="240" w:lineRule="auto"/>
      </w:pPr>
      <w:r>
        <w:separator/>
      </w:r>
    </w:p>
  </w:endnote>
  <w:endnote w:type="continuationSeparator" w:id="0">
    <w:p w14:paraId="3B26DFA1" w14:textId="77777777" w:rsidR="007E3D96" w:rsidRDefault="007E3D96" w:rsidP="0056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86C45" w14:textId="77777777" w:rsidR="007E3D96" w:rsidRDefault="007E3D96" w:rsidP="005627D1">
      <w:pPr>
        <w:spacing w:after="0" w:line="240" w:lineRule="auto"/>
      </w:pPr>
      <w:r>
        <w:separator/>
      </w:r>
    </w:p>
  </w:footnote>
  <w:footnote w:type="continuationSeparator" w:id="0">
    <w:p w14:paraId="5926D859" w14:textId="77777777" w:rsidR="007E3D96" w:rsidRDefault="007E3D96" w:rsidP="0056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2092" w14:textId="60C276B8" w:rsidR="005627D1" w:rsidRPr="005627D1" w:rsidRDefault="005627D1">
    <w:pPr>
      <w:pStyle w:val="a5"/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7F12"/>
    <w:multiLevelType w:val="hybridMultilevel"/>
    <w:tmpl w:val="08FC062C"/>
    <w:lvl w:ilvl="0" w:tplc="04963A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421D"/>
    <w:multiLevelType w:val="hybridMultilevel"/>
    <w:tmpl w:val="0E0890BA"/>
    <w:lvl w:ilvl="0" w:tplc="B308AE8A">
      <w:start w:val="1"/>
      <w:numFmt w:val="decimal"/>
      <w:lvlText w:val="%1."/>
      <w:lvlJc w:val="left"/>
      <w:pPr>
        <w:ind w:left="9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4070"/>
    <w:rsid w:val="00043704"/>
    <w:rsid w:val="00101141"/>
    <w:rsid w:val="001A4C10"/>
    <w:rsid w:val="00337176"/>
    <w:rsid w:val="00343F55"/>
    <w:rsid w:val="003668B0"/>
    <w:rsid w:val="0039624B"/>
    <w:rsid w:val="003F07C0"/>
    <w:rsid w:val="004521A9"/>
    <w:rsid w:val="004C6BC2"/>
    <w:rsid w:val="005627D1"/>
    <w:rsid w:val="005D5D5C"/>
    <w:rsid w:val="007E3D96"/>
    <w:rsid w:val="00894447"/>
    <w:rsid w:val="008E3A39"/>
    <w:rsid w:val="00AC4365"/>
    <w:rsid w:val="00B53B7F"/>
    <w:rsid w:val="00C32590"/>
    <w:rsid w:val="00C414A9"/>
    <w:rsid w:val="00C44E09"/>
    <w:rsid w:val="00C77F4B"/>
    <w:rsid w:val="00CE0D9E"/>
    <w:rsid w:val="00D50860"/>
    <w:rsid w:val="00DF4061"/>
    <w:rsid w:val="00E32E31"/>
    <w:rsid w:val="00F05AE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5837"/>
  <w15:docId w15:val="{5C2FF0A9-E6CA-4772-A812-5685F9D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B53B7F"/>
    <w:pPr>
      <w:keepNext/>
      <w:tabs>
        <w:tab w:val="left" w:pos="298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D1"/>
  </w:style>
  <w:style w:type="paragraph" w:styleId="a7">
    <w:name w:val="footer"/>
    <w:basedOn w:val="a"/>
    <w:link w:val="a8"/>
    <w:uiPriority w:val="99"/>
    <w:unhideWhenUsed/>
    <w:rsid w:val="0056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D1"/>
  </w:style>
  <w:style w:type="paragraph" w:styleId="a9">
    <w:name w:val="List Paragraph"/>
    <w:basedOn w:val="a"/>
    <w:uiPriority w:val="34"/>
    <w:qFormat/>
    <w:rsid w:val="00E32E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3B7F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53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3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B53B7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character" w:customStyle="1" w:styleId="ad">
    <w:name w:val="Гипертекстовая ссылка"/>
    <w:uiPriority w:val="99"/>
    <w:rsid w:val="00B53B7F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379374/0" TargetMode="External"/><Relationship Id="rId18" Type="http://schemas.openxmlformats.org/officeDocument/2006/relationships/hyperlink" Target="http://internet.garant.ru/document/redirect/12138291/5" TargetMode="External"/><Relationship Id="rId26" Type="http://schemas.openxmlformats.org/officeDocument/2006/relationships/hyperlink" Target="file:///C:\Users\Inform4\Desktop\&#1055;&#1088;&#1086;&#1075;&#1088;&#1072;&#1084;&#1084;&#1072;%20&#1087;&#1088;&#1086;&#1092;&#1080;&#1083;&#1072;&#1082;&#1090;&#1080;&#1082;&#1080;%20&#1085;&#1072;%202023%20&#1075;&#1086;&#1076;.doc" TargetMode="External"/><Relationship Id="rId21" Type="http://schemas.openxmlformats.org/officeDocument/2006/relationships/hyperlink" Target="http://internet.garant.ru/document/redirect/12138291/5" TargetMode="External"/><Relationship Id="rId34" Type="http://schemas.openxmlformats.org/officeDocument/2006/relationships/hyperlink" Target="file:///C:\Users\Inform4\Desktop\&#1055;&#1088;&#1086;&#1075;&#1088;&#1072;&#1084;&#1084;&#1072;%20&#1087;&#1088;&#1086;&#1092;&#1080;&#1083;&#1072;&#1082;&#1090;&#1080;&#1082;&#1080;%20&#1085;&#1072;%202023%20&#1075;&#1086;&#1076;.do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0354682/0" TargetMode="External"/><Relationship Id="rId17" Type="http://schemas.openxmlformats.org/officeDocument/2006/relationships/hyperlink" Target="http://internet.garant.ru/document/redirect/12164247/9" TargetMode="External"/><Relationship Id="rId25" Type="http://schemas.openxmlformats.org/officeDocument/2006/relationships/hyperlink" Target="http://internet.garant.ru/document/redirect/12138291/5" TargetMode="External"/><Relationship Id="rId33" Type="http://schemas.openxmlformats.org/officeDocument/2006/relationships/hyperlink" Target="http://internet.garant.ru/document/redirect/12184522/2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8291/5" TargetMode="External"/><Relationship Id="rId20" Type="http://schemas.openxmlformats.org/officeDocument/2006/relationships/hyperlink" Target="http://internet.garant.ru/document/redirect/12138291/5" TargetMode="External"/><Relationship Id="rId29" Type="http://schemas.openxmlformats.org/officeDocument/2006/relationships/hyperlink" Target="http://internet.garant.ru/document/redirect/17520999/8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48944/0" TargetMode="External"/><Relationship Id="rId24" Type="http://schemas.openxmlformats.org/officeDocument/2006/relationships/hyperlink" Target="http://internet.garant.ru/document/redirect/12138291/5" TargetMode="External"/><Relationship Id="rId32" Type="http://schemas.openxmlformats.org/officeDocument/2006/relationships/hyperlink" Target="http://internet.garant.ru/document/redirect/74449814/210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520999/809" TargetMode="External"/><Relationship Id="rId23" Type="http://schemas.openxmlformats.org/officeDocument/2006/relationships/hyperlink" Target="http://internet.garant.ru/document/redirect/12138291/5" TargetMode="External"/><Relationship Id="rId28" Type="http://schemas.openxmlformats.org/officeDocument/2006/relationships/hyperlink" Target="http://internet.garant.ru/document/redirect/17520999/809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12186043/0" TargetMode="External"/><Relationship Id="rId19" Type="http://schemas.openxmlformats.org/officeDocument/2006/relationships/hyperlink" Target="http://internet.garant.ru/document/redirect/12138291/16202" TargetMode="External"/><Relationship Id="rId31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2859/0" TargetMode="External"/><Relationship Id="rId14" Type="http://schemas.openxmlformats.org/officeDocument/2006/relationships/hyperlink" Target="http://internet.garant.ru/document/redirect/12164247/2620" TargetMode="External"/><Relationship Id="rId22" Type="http://schemas.openxmlformats.org/officeDocument/2006/relationships/hyperlink" Target="http://internet.garant.ru/document/redirect/12138291/5" TargetMode="External"/><Relationship Id="rId27" Type="http://schemas.openxmlformats.org/officeDocument/2006/relationships/hyperlink" Target="http://internet.garant.ru/document/redirect/17520999/809" TargetMode="External"/><Relationship Id="rId30" Type="http://schemas.openxmlformats.org/officeDocument/2006/relationships/hyperlink" Target="http://internet.garant.ru/document/redirect/12138291/5" TargetMode="External"/><Relationship Id="rId35" Type="http://schemas.openxmlformats.org/officeDocument/2006/relationships/hyperlink" Target="http://internet.garant.ru/document/redirect/74449814/0" TargetMode="External"/><Relationship Id="rId8" Type="http://schemas.openxmlformats.org/officeDocument/2006/relationships/hyperlink" Target="http://internet.garant.ru/document/redirect/12138291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9</cp:revision>
  <cp:lastPrinted>2023-03-30T11:23:00Z</cp:lastPrinted>
  <dcterms:created xsi:type="dcterms:W3CDTF">2023-03-09T08:36:00Z</dcterms:created>
  <dcterms:modified xsi:type="dcterms:W3CDTF">2023-04-03T11:18:00Z</dcterms:modified>
</cp:coreProperties>
</file>