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88" w:type="dxa"/>
        <w:tblInd w:w="-34" w:type="dxa"/>
        <w:tblLayout w:type="fixed"/>
        <w:tblLook w:val="0420" w:firstRow="1" w:lastRow="0" w:firstColumn="0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D80C0A" w:rsidRPr="00B20000" w14:paraId="3F4F4CC0" w14:textId="77777777" w:rsidTr="0076469B">
        <w:trPr>
          <w:gridBefore w:val="1"/>
          <w:wBefore w:w="34" w:type="dxa"/>
        </w:trPr>
        <w:tc>
          <w:tcPr>
            <w:tcW w:w="3652" w:type="dxa"/>
          </w:tcPr>
          <w:p w14:paraId="2BE806CD" w14:textId="77777777" w:rsidR="00D80C0A" w:rsidRPr="006800BF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6800BF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ЧӐВАШ РЕСПУБЛИКИН</w:t>
            </w:r>
          </w:p>
          <w:p w14:paraId="7F59A1D0" w14:textId="77777777" w:rsidR="00D80C0A" w:rsidRPr="006800BF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6800BF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КАНАШ</w:t>
            </w:r>
          </w:p>
          <w:p w14:paraId="2CA1A35F" w14:textId="77777777" w:rsidR="00D80C0A" w:rsidRPr="006800BF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6800BF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МУНИЦИПАЛЛĂ ОКРУГĚН</w:t>
            </w:r>
          </w:p>
          <w:p w14:paraId="50054243" w14:textId="77777777" w:rsidR="00D80C0A" w:rsidRPr="006800BF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6800BF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АДМИНИСТРАЦИЙĔ</w:t>
            </w:r>
          </w:p>
          <w:p w14:paraId="74CBDA81" w14:textId="77777777" w:rsidR="00D80C0A" w:rsidRPr="006800BF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  <w:p w14:paraId="4B8A82B8" w14:textId="77777777" w:rsidR="00D80C0A" w:rsidRPr="006800BF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6800BF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ЙЫШĂНУ</w:t>
            </w:r>
          </w:p>
          <w:p w14:paraId="1BC5B06D" w14:textId="77777777" w:rsidR="00D80C0A" w:rsidRPr="006800BF" w:rsidRDefault="00D80C0A" w:rsidP="0076469B">
            <w:pPr>
              <w:spacing w:after="0" w:line="256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  <w:p w14:paraId="2709A9CF" w14:textId="62357208" w:rsidR="006800BF" w:rsidRPr="006800BF" w:rsidRDefault="005A37BB" w:rsidP="006800B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     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20.02.2026</w:t>
            </w:r>
            <w:r w:rsidRPr="00B2000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414</w:t>
            </w:r>
            <w:r w:rsidRPr="005A37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10295B59" w14:textId="77777777" w:rsidR="00D47593" w:rsidRDefault="00D47593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  <w:p w14:paraId="0E3FEF62" w14:textId="5261E209" w:rsidR="00D80C0A" w:rsidRPr="006800BF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6800BF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45CF2A8A" w14:textId="72FD94DA" w:rsidR="00D80C0A" w:rsidRPr="00B20000" w:rsidRDefault="00D80C0A" w:rsidP="0076469B">
            <w:pPr>
              <w:spacing w:after="0" w:line="256" w:lineRule="auto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EF5EF3F" wp14:editId="35149DFC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924169449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9FC2DB" w14:textId="77777777" w:rsidR="00D80C0A" w:rsidRPr="00B20000" w:rsidRDefault="00D80C0A" w:rsidP="0076469B">
            <w:pPr>
              <w:spacing w:after="0" w:line="256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14:paraId="0703136B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sz w:val="24"/>
                <w:szCs w:val="20"/>
                <w:lang w:eastAsia="en-US"/>
              </w:rPr>
              <w:t>АДМИНИСТРАЦИЯ</w:t>
            </w:r>
          </w:p>
          <w:p w14:paraId="1C0CAAC4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sz w:val="24"/>
                <w:szCs w:val="20"/>
                <w:lang w:eastAsia="en-US"/>
              </w:rPr>
              <w:t xml:space="preserve"> КАНАШСКОГО МУНИЦИПАЛЬНОГО ОКРУГА</w:t>
            </w:r>
          </w:p>
          <w:p w14:paraId="2CFFF234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sz w:val="24"/>
                <w:szCs w:val="20"/>
                <w:lang w:eastAsia="en-US"/>
              </w:rPr>
              <w:t>ЧУВАШСКОЙ РЕСПУБЛИКИ</w:t>
            </w:r>
          </w:p>
          <w:p w14:paraId="71FB75ED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  <w:p w14:paraId="56E7F869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en-US"/>
              </w:rPr>
              <w:t>ПОСТАНОВЛЕНИЕ</w:t>
            </w:r>
          </w:p>
          <w:p w14:paraId="1C31C2F7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  <w:p w14:paraId="70565B15" w14:textId="3BF123AC" w:rsidR="00D47593" w:rsidRPr="00D47593" w:rsidRDefault="00631ABB" w:rsidP="00D47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5A37BB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20.02.2026</w:t>
            </w:r>
            <w:r w:rsidR="005A37BB" w:rsidRPr="00B2000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5A37BB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414</w:t>
            </w:r>
            <w:r w:rsidR="005A37BB" w:rsidRPr="005A37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  <w:p w14:paraId="053E3A4D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город Канаш</w:t>
            </w:r>
          </w:p>
        </w:tc>
      </w:tr>
      <w:tr w:rsidR="00D80C0A" w:rsidRPr="00B20000" w14:paraId="3A4D274D" w14:textId="77777777" w:rsidTr="0076469B">
        <w:trPr>
          <w:gridAfter w:val="1"/>
          <w:wAfter w:w="190" w:type="dxa"/>
        </w:trPr>
        <w:tc>
          <w:tcPr>
            <w:tcW w:w="3936" w:type="dxa"/>
            <w:gridSpan w:val="3"/>
          </w:tcPr>
          <w:p w14:paraId="6040451A" w14:textId="77777777" w:rsidR="00D80C0A" w:rsidRPr="00B20000" w:rsidRDefault="00D80C0A" w:rsidP="0076469B">
            <w:pPr>
              <w:spacing w:after="0"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43" w:type="dxa"/>
            <w:gridSpan w:val="2"/>
          </w:tcPr>
          <w:p w14:paraId="1CA7F11B" w14:textId="77777777" w:rsidR="00D80C0A" w:rsidRPr="00B20000" w:rsidRDefault="00D80C0A" w:rsidP="0076469B">
            <w:pPr>
              <w:spacing w:after="0" w:line="192" w:lineRule="auto"/>
              <w:ind w:left="-108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1D9598B" w14:textId="77777777" w:rsidR="00D80C0A" w:rsidRPr="00B20000" w:rsidRDefault="00D80C0A" w:rsidP="0076469B">
            <w:pPr>
              <w:spacing w:after="0"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</w:tc>
      </w:tr>
    </w:tbl>
    <w:p w14:paraId="3CE98DEA" w14:textId="77777777" w:rsidR="00D80C0A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Cs w:val="24"/>
        </w:rPr>
      </w:pPr>
    </w:p>
    <w:p w14:paraId="11651034" w14:textId="2E9C4E4B" w:rsidR="00113C23" w:rsidRPr="00113C23" w:rsidRDefault="00D80C0A" w:rsidP="00D82B22">
      <w:pPr>
        <w:widowControl w:val="0"/>
        <w:autoSpaceDE w:val="0"/>
        <w:autoSpaceDN w:val="0"/>
        <w:adjustRightInd w:val="0"/>
        <w:spacing w:after="0" w:line="240" w:lineRule="auto"/>
        <w:ind w:right="486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5DF5">
        <w:rPr>
          <w:rFonts w:ascii="Times New Roman" w:hAnsi="Times New Roman"/>
          <w:b/>
          <w:sz w:val="24"/>
          <w:szCs w:val="24"/>
        </w:rPr>
        <w:t xml:space="preserve">О </w:t>
      </w:r>
      <w:r>
        <w:rPr>
          <w:rFonts w:ascii="Times New Roman" w:hAnsi="Times New Roman"/>
          <w:b/>
          <w:sz w:val="24"/>
          <w:szCs w:val="24"/>
        </w:rPr>
        <w:t>внесении</w:t>
      </w:r>
      <w:r w:rsidRPr="00775DF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изменений</w:t>
      </w:r>
      <w:r w:rsidRPr="00775DF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в </w:t>
      </w:r>
      <w:r w:rsidR="00113C23">
        <w:rPr>
          <w:rFonts w:ascii="Times New Roman" w:hAnsi="Times New Roman"/>
          <w:b/>
          <w:sz w:val="24"/>
          <w:szCs w:val="24"/>
        </w:rPr>
        <w:t>реестр</w:t>
      </w:r>
      <w:r w:rsidR="00D82B22">
        <w:rPr>
          <w:rFonts w:ascii="Times New Roman" w:hAnsi="Times New Roman"/>
          <w:b/>
          <w:sz w:val="24"/>
          <w:szCs w:val="24"/>
        </w:rPr>
        <w:t xml:space="preserve"> </w:t>
      </w:r>
      <w:r w:rsidR="00113C23">
        <w:rPr>
          <w:rFonts w:ascii="Times New Roman" w:hAnsi="Times New Roman"/>
          <w:b/>
          <w:sz w:val="24"/>
          <w:szCs w:val="24"/>
        </w:rPr>
        <w:t>мест (площадок) накопления твердых коммунальных отходов</w:t>
      </w:r>
      <w:r w:rsidR="00D82B22">
        <w:rPr>
          <w:rFonts w:ascii="Times New Roman" w:hAnsi="Times New Roman"/>
          <w:b/>
          <w:sz w:val="24"/>
          <w:szCs w:val="24"/>
        </w:rPr>
        <w:t xml:space="preserve"> </w:t>
      </w:r>
      <w:r w:rsidR="00113C23">
        <w:rPr>
          <w:rFonts w:ascii="Times New Roman" w:hAnsi="Times New Roman"/>
          <w:b/>
          <w:sz w:val="24"/>
          <w:szCs w:val="24"/>
        </w:rPr>
        <w:t>на</w:t>
      </w:r>
      <w:r w:rsidR="00D82B22">
        <w:rPr>
          <w:rFonts w:ascii="Times New Roman" w:hAnsi="Times New Roman"/>
          <w:b/>
          <w:sz w:val="24"/>
          <w:szCs w:val="24"/>
        </w:rPr>
        <w:t xml:space="preserve"> </w:t>
      </w:r>
      <w:r w:rsidR="00113C23">
        <w:rPr>
          <w:rFonts w:ascii="Times New Roman" w:hAnsi="Times New Roman"/>
          <w:b/>
          <w:sz w:val="24"/>
          <w:szCs w:val="24"/>
        </w:rPr>
        <w:t>территории</w:t>
      </w:r>
      <w:r w:rsidR="00D82B22">
        <w:rPr>
          <w:rFonts w:ascii="Times New Roman" w:hAnsi="Times New Roman"/>
          <w:b/>
          <w:sz w:val="24"/>
          <w:szCs w:val="24"/>
        </w:rPr>
        <w:t xml:space="preserve"> </w:t>
      </w:r>
      <w:r w:rsidR="00113C23">
        <w:rPr>
          <w:rFonts w:ascii="Times New Roman" w:hAnsi="Times New Roman"/>
          <w:b/>
          <w:sz w:val="24"/>
          <w:szCs w:val="24"/>
        </w:rPr>
        <w:t>Канашского муниципального округа</w:t>
      </w:r>
      <w:r w:rsidR="00D82B22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</w:p>
    <w:p w14:paraId="45ED7E15" w14:textId="77777777" w:rsidR="00D80C0A" w:rsidRPr="00775DF5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ind w:right="557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30AC8B1" w14:textId="3E32ADD6" w:rsidR="00D80C0A" w:rsidRPr="00DC14AC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75DF5">
        <w:rPr>
          <w:rFonts w:ascii="Times New Roman" w:hAnsi="Times New Roman"/>
          <w:sz w:val="24"/>
          <w:szCs w:val="24"/>
        </w:rPr>
        <w:t xml:space="preserve">            В соответствии с Федеральным законом от </w:t>
      </w:r>
      <w:r w:rsidR="00113C23">
        <w:rPr>
          <w:rFonts w:ascii="Times New Roman" w:hAnsi="Times New Roman"/>
          <w:sz w:val="24"/>
          <w:szCs w:val="24"/>
        </w:rPr>
        <w:t>20</w:t>
      </w:r>
      <w:r w:rsidRPr="00775DF5">
        <w:rPr>
          <w:rFonts w:ascii="Times New Roman" w:hAnsi="Times New Roman"/>
          <w:sz w:val="24"/>
          <w:szCs w:val="24"/>
        </w:rPr>
        <w:t xml:space="preserve"> </w:t>
      </w:r>
      <w:r w:rsidR="00113C23">
        <w:rPr>
          <w:rFonts w:ascii="Times New Roman" w:hAnsi="Times New Roman"/>
          <w:sz w:val="24"/>
          <w:szCs w:val="24"/>
        </w:rPr>
        <w:t>марта</w:t>
      </w:r>
      <w:r w:rsidRPr="00775DF5">
        <w:rPr>
          <w:rFonts w:ascii="Times New Roman" w:hAnsi="Times New Roman"/>
          <w:sz w:val="24"/>
          <w:szCs w:val="24"/>
        </w:rPr>
        <w:t xml:space="preserve"> 20</w:t>
      </w:r>
      <w:r w:rsidR="00113C23">
        <w:rPr>
          <w:rFonts w:ascii="Times New Roman" w:hAnsi="Times New Roman"/>
          <w:sz w:val="24"/>
          <w:szCs w:val="24"/>
        </w:rPr>
        <w:t>25</w:t>
      </w:r>
      <w:r w:rsidRPr="00775DF5">
        <w:rPr>
          <w:rFonts w:ascii="Times New Roman" w:hAnsi="Times New Roman"/>
          <w:sz w:val="24"/>
          <w:szCs w:val="24"/>
        </w:rPr>
        <w:t xml:space="preserve"> года № </w:t>
      </w:r>
      <w:r w:rsidR="00113C23">
        <w:rPr>
          <w:rFonts w:ascii="Times New Roman" w:hAnsi="Times New Roman"/>
          <w:sz w:val="24"/>
          <w:szCs w:val="24"/>
        </w:rPr>
        <w:t>33</w:t>
      </w:r>
      <w:r w:rsidRPr="00775DF5">
        <w:rPr>
          <w:rFonts w:ascii="Times New Roman" w:hAnsi="Times New Roman"/>
          <w:sz w:val="24"/>
          <w:szCs w:val="24"/>
        </w:rPr>
        <w:t xml:space="preserve">- ФЗ «Об общих принципах организации местного самоуправления </w:t>
      </w:r>
      <w:r w:rsidR="00113C23">
        <w:rPr>
          <w:rFonts w:ascii="Times New Roman" w:hAnsi="Times New Roman"/>
          <w:sz w:val="24"/>
          <w:szCs w:val="24"/>
        </w:rPr>
        <w:t>в единой системе публичной власти</w:t>
      </w:r>
      <w:r>
        <w:rPr>
          <w:rFonts w:ascii="Times New Roman" w:hAnsi="Times New Roman"/>
          <w:sz w:val="24"/>
          <w:szCs w:val="24"/>
        </w:rPr>
        <w:t>,</w:t>
      </w:r>
      <w:r w:rsidRPr="00775D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Федеральным </w:t>
      </w:r>
      <w:r w:rsidRPr="00775DF5">
        <w:rPr>
          <w:rFonts w:ascii="Times New Roman" w:hAnsi="Times New Roman"/>
          <w:sz w:val="24"/>
          <w:szCs w:val="24"/>
        </w:rPr>
        <w:t>законом от 24 июня 1998 года № 89-ФЗ «Об отходах производства и потребления», постановлением Правительства Российской Федерации от 31</w:t>
      </w:r>
      <w:r>
        <w:rPr>
          <w:rFonts w:ascii="Times New Roman" w:hAnsi="Times New Roman"/>
          <w:sz w:val="24"/>
          <w:szCs w:val="24"/>
        </w:rPr>
        <w:t xml:space="preserve"> августа </w:t>
      </w:r>
      <w:r w:rsidRPr="00775DF5">
        <w:rPr>
          <w:rFonts w:ascii="Times New Roman" w:hAnsi="Times New Roman"/>
          <w:sz w:val="24"/>
          <w:szCs w:val="24"/>
        </w:rPr>
        <w:t>2018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775DF5">
        <w:rPr>
          <w:rFonts w:ascii="Times New Roman" w:hAnsi="Times New Roman"/>
          <w:sz w:val="24"/>
          <w:szCs w:val="24"/>
        </w:rPr>
        <w:t xml:space="preserve"> №1039 «Об утверждении Правил обустройства мест (площадок) накопления твёрдых коммунальных отходов и ведения их реестра»</w:t>
      </w:r>
      <w:r>
        <w:rPr>
          <w:rFonts w:ascii="Times New Roman" w:hAnsi="Times New Roman"/>
          <w:sz w:val="24"/>
          <w:szCs w:val="24"/>
        </w:rPr>
        <w:t>,</w:t>
      </w:r>
      <w:r w:rsidRPr="00775DF5">
        <w:rPr>
          <w:rFonts w:ascii="Times New Roman" w:hAnsi="Times New Roman"/>
          <w:sz w:val="24"/>
          <w:szCs w:val="24"/>
        </w:rPr>
        <w:t xml:space="preserve"> </w:t>
      </w:r>
      <w:r w:rsidRPr="00DC14AC">
        <w:rPr>
          <w:rFonts w:ascii="Times New Roman" w:hAnsi="Times New Roman"/>
          <w:b/>
          <w:bCs/>
          <w:sz w:val="24"/>
          <w:szCs w:val="24"/>
        </w:rPr>
        <w:t>Администрация Канашского муниципального округа</w:t>
      </w:r>
      <w:r>
        <w:rPr>
          <w:rFonts w:ascii="Times New Roman" w:hAnsi="Times New Roman"/>
          <w:b/>
          <w:bCs/>
          <w:sz w:val="24"/>
          <w:szCs w:val="24"/>
        </w:rPr>
        <w:t xml:space="preserve"> Чувашской Республики</w:t>
      </w:r>
      <w:r w:rsidRPr="00DC14AC">
        <w:rPr>
          <w:rFonts w:ascii="Times New Roman" w:hAnsi="Times New Roman"/>
          <w:b/>
          <w:bCs/>
          <w:sz w:val="24"/>
          <w:szCs w:val="24"/>
        </w:rPr>
        <w:t xml:space="preserve"> постановляет:</w:t>
      </w:r>
    </w:p>
    <w:p w14:paraId="0FC1F8B5" w14:textId="77777777" w:rsidR="00D80C0A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6EF965" w14:textId="1F41DA62" w:rsidR="00D80C0A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Hlk216247748"/>
      <w:r>
        <w:rPr>
          <w:rFonts w:ascii="Times New Roman" w:hAnsi="Times New Roman"/>
          <w:sz w:val="24"/>
          <w:szCs w:val="24"/>
        </w:rPr>
        <w:t>1. Внести</w:t>
      </w:r>
      <w:bookmarkEnd w:id="0"/>
      <w:r>
        <w:rPr>
          <w:rFonts w:ascii="Times New Roman" w:hAnsi="Times New Roman"/>
          <w:sz w:val="24"/>
          <w:szCs w:val="24"/>
        </w:rPr>
        <w:t xml:space="preserve"> в </w:t>
      </w:r>
      <w:r w:rsidRPr="005417EA">
        <w:rPr>
          <w:rFonts w:ascii="Times New Roman" w:hAnsi="Times New Roman"/>
          <w:sz w:val="24"/>
          <w:szCs w:val="24"/>
        </w:rPr>
        <w:t>Реестр</w:t>
      </w:r>
      <w:r>
        <w:rPr>
          <w:rFonts w:ascii="Times New Roman" w:hAnsi="Times New Roman"/>
          <w:sz w:val="24"/>
          <w:szCs w:val="24"/>
        </w:rPr>
        <w:t xml:space="preserve"> мест (площадок) накопления твердых коммунальных отходов на территории Канашского муниципального округа Чувашской Республики, утвержденный постановлением администрации Канашского муниципального округа Чувашской Республики от </w:t>
      </w:r>
      <w:r w:rsidRPr="005417EA">
        <w:rPr>
          <w:rFonts w:ascii="Times New Roman" w:hAnsi="Times New Roman"/>
          <w:sz w:val="24"/>
          <w:szCs w:val="24"/>
        </w:rPr>
        <w:t>2</w:t>
      </w:r>
      <w:r w:rsidR="005417EA">
        <w:rPr>
          <w:rFonts w:ascii="Times New Roman" w:hAnsi="Times New Roman"/>
          <w:sz w:val="24"/>
          <w:szCs w:val="24"/>
        </w:rPr>
        <w:t>3</w:t>
      </w:r>
      <w:r w:rsidR="00113C23" w:rsidRPr="005417EA">
        <w:rPr>
          <w:rFonts w:ascii="Times New Roman" w:hAnsi="Times New Roman"/>
          <w:sz w:val="24"/>
          <w:szCs w:val="24"/>
        </w:rPr>
        <w:t xml:space="preserve"> </w:t>
      </w:r>
      <w:r w:rsidR="00E315BB">
        <w:rPr>
          <w:rFonts w:ascii="Times New Roman" w:hAnsi="Times New Roman"/>
          <w:sz w:val="24"/>
          <w:szCs w:val="24"/>
        </w:rPr>
        <w:t>августа</w:t>
      </w:r>
      <w:r w:rsidR="005417EA">
        <w:rPr>
          <w:rFonts w:ascii="Times New Roman" w:hAnsi="Times New Roman"/>
          <w:sz w:val="24"/>
          <w:szCs w:val="24"/>
        </w:rPr>
        <w:t xml:space="preserve"> </w:t>
      </w:r>
      <w:r w:rsidRPr="005417EA">
        <w:rPr>
          <w:rFonts w:ascii="Times New Roman" w:hAnsi="Times New Roman"/>
          <w:sz w:val="24"/>
          <w:szCs w:val="24"/>
        </w:rPr>
        <w:t>202</w:t>
      </w:r>
      <w:r w:rsidR="00E315BB">
        <w:rPr>
          <w:rFonts w:ascii="Times New Roman" w:hAnsi="Times New Roman"/>
          <w:sz w:val="24"/>
          <w:szCs w:val="24"/>
        </w:rPr>
        <w:t xml:space="preserve">5 г. (с изменениями от 23 января 2026 г. №232) </w:t>
      </w:r>
      <w:r w:rsidR="00113C23">
        <w:rPr>
          <w:rFonts w:ascii="Times New Roman" w:hAnsi="Times New Roman"/>
          <w:sz w:val="24"/>
          <w:szCs w:val="24"/>
        </w:rPr>
        <w:t>следующие изменения:</w:t>
      </w:r>
    </w:p>
    <w:p w14:paraId="0B746074" w14:textId="570A6914" w:rsidR="00670253" w:rsidRPr="00D85B3A" w:rsidRDefault="00670253" w:rsidP="00D80C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5417E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Дополнить реестр позици</w:t>
      </w:r>
      <w:r w:rsidR="005417EA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 xml:space="preserve"> </w:t>
      </w:r>
      <w:r w:rsidR="00D82B22">
        <w:rPr>
          <w:rFonts w:ascii="Times New Roman" w:hAnsi="Times New Roman"/>
          <w:sz w:val="24"/>
          <w:szCs w:val="24"/>
        </w:rPr>
        <w:t>№</w:t>
      </w:r>
      <w:r w:rsidR="005417EA">
        <w:rPr>
          <w:rFonts w:ascii="Times New Roman" w:hAnsi="Times New Roman"/>
          <w:sz w:val="24"/>
          <w:szCs w:val="24"/>
        </w:rPr>
        <w:t xml:space="preserve">843 </w:t>
      </w:r>
      <w:r>
        <w:rPr>
          <w:rFonts w:ascii="Times New Roman" w:hAnsi="Times New Roman"/>
          <w:sz w:val="24"/>
          <w:szCs w:val="24"/>
        </w:rPr>
        <w:t>согласно приложению к настоящему постановлению.</w:t>
      </w:r>
    </w:p>
    <w:p w14:paraId="3C78ECBF" w14:textId="77777777" w:rsidR="00D85B3A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775DF5">
        <w:rPr>
          <w:rFonts w:ascii="Times New Roman" w:hAnsi="Times New Roman"/>
          <w:sz w:val="24"/>
          <w:szCs w:val="24"/>
        </w:rPr>
        <w:t xml:space="preserve">. Контроль за исполнением настоящего постановления возложить на заместителя главы - </w:t>
      </w:r>
      <w:r w:rsidRPr="00DE6B68">
        <w:rPr>
          <w:rFonts w:ascii="Times New Roman" w:hAnsi="Times New Roman"/>
          <w:sz w:val="24"/>
          <w:szCs w:val="24"/>
        </w:rPr>
        <w:t xml:space="preserve">начальника управления градостроительства, архитектуры, транспорта и дорожного хозяйства администрации Канашского муниципального округа Чувашской Республики Петрова </w:t>
      </w:r>
      <w:proofErr w:type="gramStart"/>
      <w:r w:rsidRPr="00DE6B68">
        <w:rPr>
          <w:rFonts w:ascii="Times New Roman" w:hAnsi="Times New Roman"/>
          <w:sz w:val="24"/>
          <w:szCs w:val="24"/>
        </w:rPr>
        <w:t>А.Г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14:paraId="061F3F6B" w14:textId="77777777" w:rsidR="00D85B3A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775DF5">
        <w:rPr>
          <w:rFonts w:ascii="Times New Roman" w:hAnsi="Times New Roman"/>
          <w:sz w:val="24"/>
          <w:szCs w:val="24"/>
        </w:rPr>
        <w:t>. Настоящее постановление вступает в силу после его</w:t>
      </w:r>
      <w:r>
        <w:rPr>
          <w:rFonts w:ascii="Times New Roman" w:hAnsi="Times New Roman"/>
          <w:sz w:val="24"/>
          <w:szCs w:val="24"/>
        </w:rPr>
        <w:t xml:space="preserve"> официального</w:t>
      </w:r>
      <w:r w:rsidRPr="00775DF5">
        <w:rPr>
          <w:rFonts w:ascii="Times New Roman" w:hAnsi="Times New Roman"/>
          <w:sz w:val="24"/>
          <w:szCs w:val="24"/>
        </w:rPr>
        <w:t xml:space="preserve"> опубликования.</w:t>
      </w:r>
    </w:p>
    <w:p w14:paraId="77D0B227" w14:textId="77777777" w:rsidR="00D85B3A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C4F6A8C" w14:textId="77777777" w:rsidR="00D85B3A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B73163" w14:textId="77777777" w:rsidR="00D85B3A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EE631A" w14:textId="77777777" w:rsidR="00D85B3A" w:rsidRPr="00775DF5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AEACF2" w14:textId="5C6407BE" w:rsidR="00D80C0A" w:rsidRPr="00670253" w:rsidRDefault="00D85B3A" w:rsidP="0067025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8"/>
          <w:szCs w:val="28"/>
        </w:rPr>
        <w:sectPr w:rsidR="00D80C0A" w:rsidRPr="00670253" w:rsidSect="00D80C0A">
          <w:pgSz w:w="12240" w:h="15840"/>
          <w:pgMar w:top="1134" w:right="850" w:bottom="1134" w:left="1701" w:header="0" w:footer="720" w:gutter="0"/>
          <w:cols w:space="720"/>
          <w:noEndnote/>
          <w:docGrid w:linePitch="299"/>
        </w:sectPr>
      </w:pPr>
      <w:r w:rsidRPr="00F14F75">
        <w:rPr>
          <w:rFonts w:ascii="Times New Roman" w:hAnsi="Times New Roman"/>
          <w:sz w:val="24"/>
          <w:szCs w:val="28"/>
        </w:rPr>
        <w:t xml:space="preserve">Глава муниципального округа               </w:t>
      </w:r>
      <w:r>
        <w:rPr>
          <w:rFonts w:ascii="Times New Roman" w:hAnsi="Times New Roman"/>
          <w:sz w:val="24"/>
          <w:szCs w:val="28"/>
        </w:rPr>
        <w:t xml:space="preserve"> </w:t>
      </w:r>
      <w:r w:rsidRPr="00F14F75">
        <w:rPr>
          <w:rFonts w:ascii="Times New Roman" w:hAnsi="Times New Roman"/>
          <w:sz w:val="24"/>
          <w:szCs w:val="28"/>
        </w:rPr>
        <w:t xml:space="preserve">                      </w:t>
      </w:r>
      <w:r w:rsidR="000155B8">
        <w:rPr>
          <w:rFonts w:ascii="Times New Roman" w:hAnsi="Times New Roman"/>
          <w:sz w:val="24"/>
          <w:szCs w:val="28"/>
        </w:rPr>
        <w:t xml:space="preserve">                             </w:t>
      </w:r>
      <w:r w:rsidRPr="00F14F75">
        <w:rPr>
          <w:rFonts w:ascii="Times New Roman" w:hAnsi="Times New Roman"/>
          <w:sz w:val="24"/>
          <w:szCs w:val="28"/>
        </w:rPr>
        <w:t xml:space="preserve">         </w:t>
      </w:r>
      <w:proofErr w:type="gramStart"/>
      <w:r>
        <w:rPr>
          <w:rFonts w:ascii="Times New Roman" w:hAnsi="Times New Roman"/>
          <w:sz w:val="24"/>
          <w:szCs w:val="28"/>
        </w:rPr>
        <w:t>В.А.</w:t>
      </w:r>
      <w:proofErr w:type="gramEnd"/>
      <w:r>
        <w:rPr>
          <w:rFonts w:ascii="Times New Roman" w:hAnsi="Times New Roman"/>
          <w:sz w:val="24"/>
          <w:szCs w:val="28"/>
        </w:rPr>
        <w:t xml:space="preserve"> Чернов</w:t>
      </w:r>
    </w:p>
    <w:p w14:paraId="77FFE0F5" w14:textId="77777777" w:rsidR="00D80C0A" w:rsidRDefault="00D80C0A" w:rsidP="00102CEF">
      <w:pPr>
        <w:spacing w:after="0" w:line="240" w:lineRule="auto"/>
        <w:jc w:val="right"/>
        <w:rPr>
          <w:rFonts w:ascii="Times New Roman" w:hAnsi="Times New Roman"/>
          <w:bCs/>
          <w:szCs w:val="20"/>
        </w:rPr>
      </w:pPr>
      <w:bookmarkStart w:id="1" w:name="_Hlk216337435"/>
      <w:r>
        <w:rPr>
          <w:rFonts w:ascii="Times New Roman" w:hAnsi="Times New Roman"/>
          <w:bCs/>
          <w:szCs w:val="20"/>
        </w:rPr>
        <w:lastRenderedPageBreak/>
        <w:t>Приложение</w:t>
      </w:r>
    </w:p>
    <w:p w14:paraId="2E6600F4" w14:textId="77777777" w:rsidR="00D80C0A" w:rsidRDefault="00D80C0A" w:rsidP="00102CEF">
      <w:pPr>
        <w:spacing w:after="0" w:line="240" w:lineRule="auto"/>
        <w:jc w:val="right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>к постановлению администрации</w:t>
      </w:r>
    </w:p>
    <w:p w14:paraId="1A3F647D" w14:textId="77777777" w:rsidR="00D80C0A" w:rsidRDefault="00D80C0A" w:rsidP="00102CEF">
      <w:pPr>
        <w:spacing w:after="0" w:line="240" w:lineRule="auto"/>
        <w:jc w:val="right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 xml:space="preserve">Канашского муниципального округа </w:t>
      </w:r>
    </w:p>
    <w:p w14:paraId="31D52F00" w14:textId="28F3E998" w:rsidR="00CA6FBA" w:rsidRDefault="00D109B6" w:rsidP="00102CEF">
      <w:pPr>
        <w:spacing w:after="0" w:line="240" w:lineRule="auto"/>
        <w:jc w:val="right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D80C0A">
        <w:rPr>
          <w:rFonts w:ascii="Times New Roman" w:hAnsi="Times New Roman"/>
          <w:bCs/>
          <w:szCs w:val="20"/>
        </w:rPr>
        <w:t>Чувашской Республики</w:t>
      </w:r>
      <w:r w:rsidR="00D80C0A" w:rsidRPr="001E23ED">
        <w:rPr>
          <w:rFonts w:ascii="Times New Roman" w:hAnsi="Times New Roman"/>
          <w:bCs/>
          <w:szCs w:val="20"/>
        </w:rPr>
        <w:br/>
      </w:r>
      <w:r>
        <w:rPr>
          <w:rFonts w:ascii="Times New Roman" w:hAnsi="Times New Roman"/>
          <w:bCs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D80C0A" w:rsidRPr="001E23ED">
        <w:rPr>
          <w:rFonts w:ascii="Times New Roman" w:hAnsi="Times New Roman"/>
          <w:bCs/>
          <w:szCs w:val="20"/>
        </w:rPr>
        <w:t>от</w:t>
      </w:r>
      <w:r>
        <w:rPr>
          <w:rFonts w:ascii="Times New Roman" w:hAnsi="Times New Roman"/>
          <w:bCs/>
          <w:szCs w:val="20"/>
        </w:rPr>
        <w:t xml:space="preserve"> </w:t>
      </w:r>
      <w:r w:rsidR="00102CEF">
        <w:rPr>
          <w:rFonts w:ascii="Times New Roman" w:hAnsi="Times New Roman"/>
          <w:bCs/>
          <w:szCs w:val="20"/>
        </w:rPr>
        <w:t>20.02.2026</w:t>
      </w:r>
      <w:r>
        <w:rPr>
          <w:rFonts w:ascii="Times New Roman" w:hAnsi="Times New Roman"/>
          <w:bCs/>
          <w:szCs w:val="20"/>
        </w:rPr>
        <w:t xml:space="preserve"> № </w:t>
      </w:r>
      <w:r w:rsidR="00102CEF">
        <w:rPr>
          <w:rFonts w:ascii="Times New Roman" w:hAnsi="Times New Roman"/>
          <w:bCs/>
          <w:szCs w:val="20"/>
        </w:rPr>
        <w:t>414</w:t>
      </w:r>
      <w:r>
        <w:rPr>
          <w:rFonts w:ascii="Times New Roman" w:hAnsi="Times New Roman"/>
          <w:bCs/>
          <w:szCs w:val="20"/>
        </w:rPr>
        <w:t xml:space="preserve">   </w:t>
      </w:r>
    </w:p>
    <w:p w14:paraId="2F0A4C2D" w14:textId="77777777" w:rsidR="00CA6FBA" w:rsidRPr="001E23ED" w:rsidRDefault="00CA6FBA" w:rsidP="00CA6FB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</w:rPr>
      </w:pPr>
      <w:r w:rsidRPr="001E23ED">
        <w:rPr>
          <w:rFonts w:ascii="Times New Roman CYR" w:eastAsia="Times New Roman" w:hAnsi="Times New Roman CYR" w:cs="Times New Roman CYR"/>
          <w:b/>
          <w:bCs/>
          <w:color w:val="26282F"/>
        </w:rPr>
        <w:t>Реестр мест (площадок)</w:t>
      </w:r>
      <w:r w:rsidRPr="001E23ED">
        <w:rPr>
          <w:rFonts w:ascii="Times New Roman CYR" w:eastAsia="Times New Roman" w:hAnsi="Times New Roman CYR" w:cs="Times New Roman CYR"/>
          <w:b/>
          <w:bCs/>
          <w:color w:val="26282F"/>
        </w:rPr>
        <w:br/>
        <w:t xml:space="preserve">накопления твердых коммунальных отходов на территории </w:t>
      </w:r>
      <w:r>
        <w:rPr>
          <w:rFonts w:ascii="Times New Roman CYR" w:eastAsia="Times New Roman" w:hAnsi="Times New Roman CYR" w:cs="Times New Roman CYR"/>
          <w:b/>
          <w:bCs/>
          <w:color w:val="26282F"/>
        </w:rPr>
        <w:t>Канашского муниципального округа</w:t>
      </w:r>
      <w:r w:rsidRPr="001E23ED">
        <w:rPr>
          <w:rFonts w:ascii="Times New Roman CYR" w:eastAsia="Times New Roman" w:hAnsi="Times New Roman CYR" w:cs="Times New Roman CYR"/>
          <w:b/>
          <w:bCs/>
          <w:color w:val="26282F"/>
        </w:rPr>
        <w:t xml:space="preserve"> Чувашской Республики</w:t>
      </w:r>
    </w:p>
    <w:p w14:paraId="3919201B" w14:textId="77777777" w:rsidR="00CA6FBA" w:rsidRPr="001E23ED" w:rsidRDefault="00CA6FBA" w:rsidP="00CA6FBA">
      <w:pPr>
        <w:spacing w:after="0" w:line="240" w:lineRule="auto"/>
        <w:rPr>
          <w:rFonts w:ascii="Arial" w:eastAsia="Times New Roman" w:hAnsi="Arial"/>
          <w:szCs w:val="20"/>
        </w:rPr>
      </w:pPr>
    </w:p>
    <w:tbl>
      <w:tblPr>
        <w:tblStyle w:val="11"/>
        <w:tblpPr w:leftFromText="180" w:rightFromText="180" w:vertAnchor="text" w:tblpXSpec="center" w:tblpY="1"/>
        <w:tblOverlap w:val="never"/>
        <w:tblW w:w="14170" w:type="dxa"/>
        <w:tblLayout w:type="fixed"/>
        <w:tblLook w:val="04A0" w:firstRow="1" w:lastRow="0" w:firstColumn="1" w:lastColumn="0" w:noHBand="0" w:noVBand="1"/>
      </w:tblPr>
      <w:tblGrid>
        <w:gridCol w:w="562"/>
        <w:gridCol w:w="1586"/>
        <w:gridCol w:w="1133"/>
        <w:gridCol w:w="1278"/>
        <w:gridCol w:w="681"/>
        <w:gridCol w:w="851"/>
        <w:gridCol w:w="708"/>
        <w:gridCol w:w="993"/>
        <w:gridCol w:w="992"/>
        <w:gridCol w:w="709"/>
        <w:gridCol w:w="1955"/>
        <w:gridCol w:w="1163"/>
        <w:gridCol w:w="1559"/>
      </w:tblGrid>
      <w:tr w:rsidR="00CA6FBA" w:rsidRPr="005F5BF8" w14:paraId="3CE9D769" w14:textId="77777777" w:rsidTr="00C850D1">
        <w:tc>
          <w:tcPr>
            <w:tcW w:w="562" w:type="dxa"/>
            <w:vMerge w:val="restart"/>
          </w:tcPr>
          <w:p w14:paraId="13F189C6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№ п\п</w:t>
            </w:r>
          </w:p>
        </w:tc>
        <w:tc>
          <w:tcPr>
            <w:tcW w:w="3997" w:type="dxa"/>
            <w:gridSpan w:val="3"/>
          </w:tcPr>
          <w:p w14:paraId="343F1BDD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934" w:type="dxa"/>
            <w:gridSpan w:val="6"/>
          </w:tcPr>
          <w:p w14:paraId="741CCA32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3118" w:type="dxa"/>
            <w:gridSpan w:val="2"/>
            <w:vMerge w:val="restart"/>
          </w:tcPr>
          <w:p w14:paraId="0F85C2FF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Данные о собственниках мест (площадок) накопления твердых коммунальных отходов (Контрагент)</w:t>
            </w:r>
          </w:p>
        </w:tc>
        <w:tc>
          <w:tcPr>
            <w:tcW w:w="1559" w:type="dxa"/>
            <w:vMerge w:val="restart"/>
          </w:tcPr>
          <w:p w14:paraId="19967A98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Данные об источниках образования твердых коммунальных отходов, которые складируются в местах (на площадках) накопление ТКО</w:t>
            </w:r>
          </w:p>
        </w:tc>
      </w:tr>
      <w:tr w:rsidR="00CA6FBA" w:rsidRPr="005F5BF8" w14:paraId="55910D75" w14:textId="77777777" w:rsidTr="00C850D1">
        <w:tc>
          <w:tcPr>
            <w:tcW w:w="562" w:type="dxa"/>
            <w:vMerge/>
          </w:tcPr>
          <w:p w14:paraId="71F9A7D7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1586" w:type="dxa"/>
            <w:vMerge w:val="restart"/>
          </w:tcPr>
          <w:p w14:paraId="11A8D500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Адрес контейнерной площадки</w:t>
            </w:r>
          </w:p>
        </w:tc>
        <w:tc>
          <w:tcPr>
            <w:tcW w:w="2411" w:type="dxa"/>
            <w:gridSpan w:val="2"/>
          </w:tcPr>
          <w:p w14:paraId="15001813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Географические координаты</w:t>
            </w:r>
          </w:p>
        </w:tc>
        <w:tc>
          <w:tcPr>
            <w:tcW w:w="2240" w:type="dxa"/>
            <w:gridSpan w:val="3"/>
          </w:tcPr>
          <w:p w14:paraId="3FA857C9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Информация по контейнерам и бункерам</w:t>
            </w:r>
          </w:p>
        </w:tc>
        <w:tc>
          <w:tcPr>
            <w:tcW w:w="2694" w:type="dxa"/>
            <w:gridSpan w:val="3"/>
          </w:tcPr>
          <w:p w14:paraId="383C8D6A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Информация о месте накопления твердых коммунальных отходов</w:t>
            </w:r>
          </w:p>
        </w:tc>
        <w:tc>
          <w:tcPr>
            <w:tcW w:w="3118" w:type="dxa"/>
            <w:gridSpan w:val="2"/>
            <w:vMerge/>
          </w:tcPr>
          <w:p w14:paraId="0609FBB8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1559" w:type="dxa"/>
            <w:vMerge/>
          </w:tcPr>
          <w:p w14:paraId="480A7E03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</w:tr>
      <w:tr w:rsidR="00CA6FBA" w:rsidRPr="005F5BF8" w14:paraId="4CD31B13" w14:textId="77777777" w:rsidTr="00C850D1">
        <w:trPr>
          <w:trHeight w:val="285"/>
        </w:trPr>
        <w:tc>
          <w:tcPr>
            <w:tcW w:w="562" w:type="dxa"/>
            <w:vMerge/>
          </w:tcPr>
          <w:p w14:paraId="38BE2F93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1586" w:type="dxa"/>
            <w:vMerge/>
          </w:tcPr>
          <w:p w14:paraId="7333EDB8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1133" w:type="dxa"/>
            <w:vMerge w:val="restart"/>
          </w:tcPr>
          <w:p w14:paraId="2A33AB73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северная широта</w:t>
            </w:r>
          </w:p>
        </w:tc>
        <w:tc>
          <w:tcPr>
            <w:tcW w:w="1278" w:type="dxa"/>
            <w:vMerge w:val="restart"/>
          </w:tcPr>
          <w:p w14:paraId="1B451B25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восточная долгота</w:t>
            </w:r>
          </w:p>
        </w:tc>
        <w:tc>
          <w:tcPr>
            <w:tcW w:w="681" w:type="dxa"/>
            <w:vMerge w:val="restart"/>
          </w:tcPr>
          <w:p w14:paraId="452F0F0B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Объем</w:t>
            </w:r>
          </w:p>
        </w:tc>
        <w:tc>
          <w:tcPr>
            <w:tcW w:w="851" w:type="dxa"/>
            <w:vMerge w:val="restart"/>
          </w:tcPr>
          <w:p w14:paraId="3960E01B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Тип контейнера</w:t>
            </w:r>
          </w:p>
        </w:tc>
        <w:tc>
          <w:tcPr>
            <w:tcW w:w="708" w:type="dxa"/>
            <w:vMerge w:val="restart"/>
          </w:tcPr>
          <w:p w14:paraId="54822DBF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Кол-во контейнеров бункеров</w:t>
            </w:r>
          </w:p>
        </w:tc>
        <w:tc>
          <w:tcPr>
            <w:tcW w:w="993" w:type="dxa"/>
            <w:vMerge w:val="restart"/>
          </w:tcPr>
          <w:p w14:paraId="2121CC3C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Основание (бетон, асфальт и </w:t>
            </w:r>
            <w:proofErr w:type="gramStart"/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т.д.</w:t>
            </w:r>
            <w:proofErr w:type="gramEnd"/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 или отсутствуют)</w:t>
            </w:r>
          </w:p>
        </w:tc>
        <w:tc>
          <w:tcPr>
            <w:tcW w:w="992" w:type="dxa"/>
            <w:vMerge w:val="restart"/>
          </w:tcPr>
          <w:p w14:paraId="28A4D717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Ограждение (профнастил, сетка рабица и </w:t>
            </w:r>
            <w:proofErr w:type="gramStart"/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т.д.</w:t>
            </w:r>
            <w:proofErr w:type="gramEnd"/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 или отсутствует)</w:t>
            </w:r>
          </w:p>
        </w:tc>
        <w:tc>
          <w:tcPr>
            <w:tcW w:w="709" w:type="dxa"/>
            <w:vMerge w:val="restart"/>
          </w:tcPr>
          <w:p w14:paraId="56DC5729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Площадь контейнерной площадки кв.м.</w:t>
            </w:r>
          </w:p>
          <w:p w14:paraId="5E089683" w14:textId="77777777" w:rsidR="00CA6FBA" w:rsidRPr="005F5BF8" w:rsidRDefault="00CA6FBA" w:rsidP="002B6867">
            <w:pPr>
              <w:rPr>
                <w:rFonts w:ascii="Arial" w:eastAsia="Times New Roman" w:hAnsi="Arial"/>
                <w:sz w:val="24"/>
                <w:szCs w:val="20"/>
              </w:rPr>
            </w:pPr>
          </w:p>
          <w:p w14:paraId="0A82F889" w14:textId="77777777" w:rsidR="00CA6FBA" w:rsidRPr="005F5BF8" w:rsidRDefault="00CA6FBA" w:rsidP="002B6867">
            <w:pPr>
              <w:rPr>
                <w:rFonts w:ascii="Arial" w:eastAsia="Times New Roman" w:hAnsi="Arial"/>
                <w:sz w:val="24"/>
                <w:szCs w:val="20"/>
              </w:rPr>
            </w:pPr>
          </w:p>
          <w:p w14:paraId="5D85442F" w14:textId="77777777" w:rsidR="00CA6FBA" w:rsidRPr="005F5BF8" w:rsidRDefault="00CA6FBA" w:rsidP="002B6867">
            <w:pPr>
              <w:rPr>
                <w:rFonts w:ascii="Arial" w:eastAsia="Times New Roman" w:hAnsi="Arial"/>
                <w:sz w:val="24"/>
                <w:szCs w:val="20"/>
              </w:rPr>
            </w:pPr>
          </w:p>
        </w:tc>
        <w:tc>
          <w:tcPr>
            <w:tcW w:w="3118" w:type="dxa"/>
            <w:gridSpan w:val="2"/>
            <w:vMerge/>
          </w:tcPr>
          <w:p w14:paraId="5C95A38D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1559" w:type="dxa"/>
            <w:vMerge/>
          </w:tcPr>
          <w:p w14:paraId="73B04850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</w:tr>
      <w:tr w:rsidR="00CA6FBA" w:rsidRPr="005F5BF8" w14:paraId="69233215" w14:textId="77777777" w:rsidTr="00C850D1">
        <w:tc>
          <w:tcPr>
            <w:tcW w:w="562" w:type="dxa"/>
            <w:vMerge/>
          </w:tcPr>
          <w:p w14:paraId="59C28509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1586" w:type="dxa"/>
            <w:vMerge/>
          </w:tcPr>
          <w:p w14:paraId="1676A202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1133" w:type="dxa"/>
            <w:vMerge/>
          </w:tcPr>
          <w:p w14:paraId="6031E43E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1278" w:type="dxa"/>
            <w:vMerge/>
          </w:tcPr>
          <w:p w14:paraId="750DFD3B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681" w:type="dxa"/>
            <w:vMerge/>
          </w:tcPr>
          <w:p w14:paraId="34B8B10D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851" w:type="dxa"/>
            <w:vMerge/>
          </w:tcPr>
          <w:p w14:paraId="2C6D19DD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708" w:type="dxa"/>
            <w:vMerge/>
          </w:tcPr>
          <w:p w14:paraId="7085FA77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993" w:type="dxa"/>
            <w:vMerge/>
          </w:tcPr>
          <w:p w14:paraId="5EE6967F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992" w:type="dxa"/>
            <w:vMerge/>
          </w:tcPr>
          <w:p w14:paraId="4F287C4C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709" w:type="dxa"/>
            <w:vMerge/>
          </w:tcPr>
          <w:p w14:paraId="5F355A9B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  <w:tc>
          <w:tcPr>
            <w:tcW w:w="1955" w:type="dxa"/>
          </w:tcPr>
          <w:p w14:paraId="1CE1D4D6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Наименование физического или юридического лица</w:t>
            </w:r>
          </w:p>
        </w:tc>
        <w:tc>
          <w:tcPr>
            <w:tcW w:w="1163" w:type="dxa"/>
          </w:tcPr>
          <w:p w14:paraId="1EAED822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Для юридических лиц - ЕГРЮЛ, для индивидуальных предпринимателей - ЕГРИП, для физических лиц - </w:t>
            </w:r>
            <w:proofErr w:type="gramStart"/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документ</w:t>
            </w:r>
            <w:proofErr w:type="gramEnd"/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 удостоверяющий </w:t>
            </w: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lastRenderedPageBreak/>
              <w:t>личность, или ИНН</w:t>
            </w:r>
          </w:p>
        </w:tc>
        <w:tc>
          <w:tcPr>
            <w:tcW w:w="1559" w:type="dxa"/>
            <w:vMerge/>
          </w:tcPr>
          <w:p w14:paraId="34A64148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</w:p>
        </w:tc>
      </w:tr>
      <w:tr w:rsidR="00CA6FBA" w:rsidRPr="005F5BF8" w14:paraId="50AC973C" w14:textId="77777777" w:rsidTr="00C850D1">
        <w:tc>
          <w:tcPr>
            <w:tcW w:w="562" w:type="dxa"/>
          </w:tcPr>
          <w:p w14:paraId="0645420C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</w:t>
            </w:r>
          </w:p>
        </w:tc>
        <w:tc>
          <w:tcPr>
            <w:tcW w:w="1586" w:type="dxa"/>
          </w:tcPr>
          <w:p w14:paraId="2A0387D9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</w:t>
            </w:r>
          </w:p>
        </w:tc>
        <w:tc>
          <w:tcPr>
            <w:tcW w:w="1133" w:type="dxa"/>
          </w:tcPr>
          <w:p w14:paraId="647F603A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3</w:t>
            </w:r>
          </w:p>
        </w:tc>
        <w:tc>
          <w:tcPr>
            <w:tcW w:w="1278" w:type="dxa"/>
          </w:tcPr>
          <w:p w14:paraId="059B8D75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4</w:t>
            </w:r>
          </w:p>
        </w:tc>
        <w:tc>
          <w:tcPr>
            <w:tcW w:w="681" w:type="dxa"/>
          </w:tcPr>
          <w:p w14:paraId="3B8E62B3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6</w:t>
            </w:r>
          </w:p>
        </w:tc>
        <w:tc>
          <w:tcPr>
            <w:tcW w:w="851" w:type="dxa"/>
          </w:tcPr>
          <w:p w14:paraId="606D3269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7</w:t>
            </w:r>
          </w:p>
        </w:tc>
        <w:tc>
          <w:tcPr>
            <w:tcW w:w="708" w:type="dxa"/>
          </w:tcPr>
          <w:p w14:paraId="5833C7A0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8</w:t>
            </w:r>
          </w:p>
        </w:tc>
        <w:tc>
          <w:tcPr>
            <w:tcW w:w="993" w:type="dxa"/>
          </w:tcPr>
          <w:p w14:paraId="557E2B07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9</w:t>
            </w:r>
          </w:p>
        </w:tc>
        <w:tc>
          <w:tcPr>
            <w:tcW w:w="992" w:type="dxa"/>
          </w:tcPr>
          <w:p w14:paraId="64458694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10</w:t>
            </w:r>
          </w:p>
        </w:tc>
        <w:tc>
          <w:tcPr>
            <w:tcW w:w="709" w:type="dxa"/>
          </w:tcPr>
          <w:p w14:paraId="5A48D034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11</w:t>
            </w:r>
          </w:p>
        </w:tc>
        <w:tc>
          <w:tcPr>
            <w:tcW w:w="1955" w:type="dxa"/>
          </w:tcPr>
          <w:p w14:paraId="36683F12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12</w:t>
            </w:r>
          </w:p>
        </w:tc>
        <w:tc>
          <w:tcPr>
            <w:tcW w:w="1163" w:type="dxa"/>
          </w:tcPr>
          <w:p w14:paraId="584869C2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13</w:t>
            </w:r>
          </w:p>
        </w:tc>
        <w:tc>
          <w:tcPr>
            <w:tcW w:w="1559" w:type="dxa"/>
          </w:tcPr>
          <w:p w14:paraId="6D0E179B" w14:textId="77777777" w:rsidR="00CA6FBA" w:rsidRPr="005F5BF8" w:rsidRDefault="00CA6FBA" w:rsidP="002B68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14</w:t>
            </w:r>
          </w:p>
        </w:tc>
      </w:tr>
      <w:tr w:rsidR="00CA6FBA" w:rsidRPr="005F5BF8" w14:paraId="5E50E2C9" w14:textId="77777777" w:rsidTr="00C850D1">
        <w:tc>
          <w:tcPr>
            <w:tcW w:w="562" w:type="dxa"/>
          </w:tcPr>
          <w:p w14:paraId="0832B171" w14:textId="42609D21" w:rsidR="00CA6FBA" w:rsidRPr="00CA6FBA" w:rsidRDefault="001D1703" w:rsidP="001D170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843</w:t>
            </w:r>
          </w:p>
        </w:tc>
        <w:tc>
          <w:tcPr>
            <w:tcW w:w="1586" w:type="dxa"/>
          </w:tcPr>
          <w:p w14:paraId="1BCDEAF5" w14:textId="1CAA8D71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г. Канаш, ул. </w:t>
            </w: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Котовского, д.4</w:t>
            </w:r>
          </w:p>
        </w:tc>
        <w:tc>
          <w:tcPr>
            <w:tcW w:w="1133" w:type="dxa"/>
          </w:tcPr>
          <w:p w14:paraId="45BB879B" w14:textId="2F19EE6F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55.</w:t>
            </w: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514045</w:t>
            </w:r>
          </w:p>
        </w:tc>
        <w:tc>
          <w:tcPr>
            <w:tcW w:w="1278" w:type="dxa"/>
          </w:tcPr>
          <w:p w14:paraId="464E0D8A" w14:textId="2F147734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47.</w:t>
            </w: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497037</w:t>
            </w:r>
          </w:p>
        </w:tc>
        <w:tc>
          <w:tcPr>
            <w:tcW w:w="681" w:type="dxa"/>
          </w:tcPr>
          <w:p w14:paraId="3B6A44DE" w14:textId="77777777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0,75</w:t>
            </w:r>
          </w:p>
        </w:tc>
        <w:tc>
          <w:tcPr>
            <w:tcW w:w="851" w:type="dxa"/>
          </w:tcPr>
          <w:p w14:paraId="76E0DB67" w14:textId="7B7A889D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ПМК</w:t>
            </w:r>
          </w:p>
        </w:tc>
        <w:tc>
          <w:tcPr>
            <w:tcW w:w="708" w:type="dxa"/>
          </w:tcPr>
          <w:p w14:paraId="2B4DE7B2" w14:textId="77777777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14:paraId="66BE5315" w14:textId="77777777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14:paraId="2E86280B" w14:textId="1AD1E0E6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профнастил</w:t>
            </w:r>
          </w:p>
        </w:tc>
        <w:tc>
          <w:tcPr>
            <w:tcW w:w="709" w:type="dxa"/>
          </w:tcPr>
          <w:p w14:paraId="6BBAF88C" w14:textId="77777777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4,34</w:t>
            </w:r>
          </w:p>
        </w:tc>
        <w:tc>
          <w:tcPr>
            <w:tcW w:w="1955" w:type="dxa"/>
          </w:tcPr>
          <w:p w14:paraId="7EDE08CB" w14:textId="22F2D5DF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ИП Михайлов Александр Анатольевич</w:t>
            </w:r>
          </w:p>
        </w:tc>
        <w:tc>
          <w:tcPr>
            <w:tcW w:w="1163" w:type="dxa"/>
          </w:tcPr>
          <w:p w14:paraId="161CEE97" w14:textId="77777777" w:rsidR="00CA6FBA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И</w:t>
            </w: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НН 210600040751</w:t>
            </w:r>
          </w:p>
          <w:p w14:paraId="2704505B" w14:textId="6BBA2158" w:rsidR="00CA6FBA" w:rsidRPr="00C967A9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ОГРНИП 304213426000034</w:t>
            </w:r>
          </w:p>
        </w:tc>
        <w:tc>
          <w:tcPr>
            <w:tcW w:w="1559" w:type="dxa"/>
          </w:tcPr>
          <w:p w14:paraId="6B8B693B" w14:textId="6EBFF581" w:rsidR="00CA6FBA" w:rsidRPr="005F5BF8" w:rsidRDefault="00CA6FBA" w:rsidP="00C850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 xml:space="preserve">г. Канаш, ул. </w:t>
            </w:r>
            <w:r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Котовского, д.4</w:t>
            </w:r>
          </w:p>
        </w:tc>
      </w:tr>
    </w:tbl>
    <w:p w14:paraId="25FFDF32" w14:textId="329BC848" w:rsidR="00D80C0A" w:rsidRDefault="00D80C0A" w:rsidP="00CA6FBA">
      <w:pPr>
        <w:spacing w:after="0" w:line="240" w:lineRule="auto"/>
        <w:rPr>
          <w:rFonts w:ascii="Times New Roman" w:hAnsi="Times New Roman"/>
          <w:bCs/>
          <w:szCs w:val="20"/>
        </w:rPr>
      </w:pPr>
    </w:p>
    <w:p w14:paraId="642257C7" w14:textId="77777777" w:rsidR="00D80C0A" w:rsidRDefault="00D80C0A" w:rsidP="00D80C0A">
      <w:pPr>
        <w:spacing w:after="0" w:line="240" w:lineRule="auto"/>
        <w:jc w:val="center"/>
        <w:rPr>
          <w:rFonts w:ascii="Times New Roman" w:hAnsi="Times New Roman"/>
          <w:bCs/>
          <w:szCs w:val="20"/>
        </w:rPr>
      </w:pPr>
    </w:p>
    <w:p w14:paraId="286E9003" w14:textId="77777777" w:rsidR="00D80C0A" w:rsidRDefault="00D80C0A" w:rsidP="00D80C0A">
      <w:pPr>
        <w:spacing w:after="0" w:line="240" w:lineRule="auto"/>
        <w:rPr>
          <w:rFonts w:ascii="Times New Roman" w:hAnsi="Times New Roman"/>
          <w:bCs/>
          <w:szCs w:val="20"/>
        </w:rPr>
      </w:pPr>
    </w:p>
    <w:bookmarkEnd w:id="1"/>
    <w:p w14:paraId="3F44D8B6" w14:textId="77777777" w:rsidR="00C254F3" w:rsidRPr="00C254F3" w:rsidRDefault="00C254F3" w:rsidP="000155B8">
      <w:pPr>
        <w:tabs>
          <w:tab w:val="left" w:pos="142"/>
        </w:tabs>
        <w:spacing w:after="0"/>
        <w:rPr>
          <w:rFonts w:ascii="Times New Roman" w:hAnsi="Times New Roman"/>
          <w:b/>
          <w:bCs/>
          <w:szCs w:val="16"/>
        </w:rPr>
      </w:pPr>
    </w:p>
    <w:sectPr w:rsidR="00C254F3" w:rsidRPr="00C254F3" w:rsidSect="000155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89489" w14:textId="77777777" w:rsidR="004E0150" w:rsidRDefault="004E0150" w:rsidP="000155B8">
      <w:pPr>
        <w:spacing w:after="0" w:line="240" w:lineRule="auto"/>
      </w:pPr>
      <w:r>
        <w:separator/>
      </w:r>
    </w:p>
  </w:endnote>
  <w:endnote w:type="continuationSeparator" w:id="0">
    <w:p w14:paraId="15F2BC2D" w14:textId="77777777" w:rsidR="004E0150" w:rsidRDefault="004E0150" w:rsidP="00015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D3CDE" w14:textId="77777777" w:rsidR="004E0150" w:rsidRDefault="004E0150" w:rsidP="000155B8">
      <w:pPr>
        <w:spacing w:after="0" w:line="240" w:lineRule="auto"/>
      </w:pPr>
      <w:r>
        <w:separator/>
      </w:r>
    </w:p>
  </w:footnote>
  <w:footnote w:type="continuationSeparator" w:id="0">
    <w:p w14:paraId="63DDF8CA" w14:textId="77777777" w:rsidR="004E0150" w:rsidRDefault="004E0150" w:rsidP="00015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656E0"/>
    <w:multiLevelType w:val="hybridMultilevel"/>
    <w:tmpl w:val="EBE08928"/>
    <w:lvl w:ilvl="0" w:tplc="2B3051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674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3A"/>
    <w:rsid w:val="0000105F"/>
    <w:rsid w:val="00005E02"/>
    <w:rsid w:val="00006904"/>
    <w:rsid w:val="000155B8"/>
    <w:rsid w:val="00015E2C"/>
    <w:rsid w:val="000221E7"/>
    <w:rsid w:val="000240D2"/>
    <w:rsid w:val="000326FE"/>
    <w:rsid w:val="00035209"/>
    <w:rsid w:val="0004639F"/>
    <w:rsid w:val="000538CC"/>
    <w:rsid w:val="00066D67"/>
    <w:rsid w:val="00071B45"/>
    <w:rsid w:val="000749FC"/>
    <w:rsid w:val="0007740E"/>
    <w:rsid w:val="0007741A"/>
    <w:rsid w:val="00083383"/>
    <w:rsid w:val="0009209E"/>
    <w:rsid w:val="00094186"/>
    <w:rsid w:val="000B66BE"/>
    <w:rsid w:val="000C1ADF"/>
    <w:rsid w:val="000C6438"/>
    <w:rsid w:val="000C714B"/>
    <w:rsid w:val="000D3F32"/>
    <w:rsid w:val="000D54C3"/>
    <w:rsid w:val="000F12C5"/>
    <w:rsid w:val="000F35D7"/>
    <w:rsid w:val="000F4A59"/>
    <w:rsid w:val="000F54C3"/>
    <w:rsid w:val="00101C0B"/>
    <w:rsid w:val="00102CEF"/>
    <w:rsid w:val="00106612"/>
    <w:rsid w:val="001133D9"/>
    <w:rsid w:val="00113C23"/>
    <w:rsid w:val="00114D8C"/>
    <w:rsid w:val="001177E7"/>
    <w:rsid w:val="001218FE"/>
    <w:rsid w:val="00121FC1"/>
    <w:rsid w:val="00123E21"/>
    <w:rsid w:val="00124EA3"/>
    <w:rsid w:val="001313B9"/>
    <w:rsid w:val="00132B51"/>
    <w:rsid w:val="001404B3"/>
    <w:rsid w:val="00145BFD"/>
    <w:rsid w:val="00150A1C"/>
    <w:rsid w:val="00156745"/>
    <w:rsid w:val="00170D86"/>
    <w:rsid w:val="001728C7"/>
    <w:rsid w:val="00181C07"/>
    <w:rsid w:val="00192DB4"/>
    <w:rsid w:val="001B3E41"/>
    <w:rsid w:val="001B401E"/>
    <w:rsid w:val="001C1CA8"/>
    <w:rsid w:val="001C442B"/>
    <w:rsid w:val="001C56AC"/>
    <w:rsid w:val="001D1703"/>
    <w:rsid w:val="001E23ED"/>
    <w:rsid w:val="001E2C8F"/>
    <w:rsid w:val="001F7E27"/>
    <w:rsid w:val="002070B3"/>
    <w:rsid w:val="00211179"/>
    <w:rsid w:val="002208E1"/>
    <w:rsid w:val="0023147D"/>
    <w:rsid w:val="00236003"/>
    <w:rsid w:val="00237379"/>
    <w:rsid w:val="0024016A"/>
    <w:rsid w:val="0024344A"/>
    <w:rsid w:val="002442E0"/>
    <w:rsid w:val="00246994"/>
    <w:rsid w:val="002575C4"/>
    <w:rsid w:val="002612F5"/>
    <w:rsid w:val="00292B45"/>
    <w:rsid w:val="002B6555"/>
    <w:rsid w:val="002B6A4B"/>
    <w:rsid w:val="002C1E09"/>
    <w:rsid w:val="002C3432"/>
    <w:rsid w:val="002E3C11"/>
    <w:rsid w:val="002E4232"/>
    <w:rsid w:val="002F7E0B"/>
    <w:rsid w:val="003015DE"/>
    <w:rsid w:val="00305E8F"/>
    <w:rsid w:val="0030600D"/>
    <w:rsid w:val="003114B2"/>
    <w:rsid w:val="0031264C"/>
    <w:rsid w:val="00316B7C"/>
    <w:rsid w:val="003227AF"/>
    <w:rsid w:val="003311C6"/>
    <w:rsid w:val="0035189B"/>
    <w:rsid w:val="00352FE7"/>
    <w:rsid w:val="0037070F"/>
    <w:rsid w:val="00381D39"/>
    <w:rsid w:val="00382A13"/>
    <w:rsid w:val="003843DC"/>
    <w:rsid w:val="00386D7D"/>
    <w:rsid w:val="003A0FDD"/>
    <w:rsid w:val="003A336A"/>
    <w:rsid w:val="003C0822"/>
    <w:rsid w:val="003C0A2B"/>
    <w:rsid w:val="003C7022"/>
    <w:rsid w:val="003E20A1"/>
    <w:rsid w:val="004068CC"/>
    <w:rsid w:val="00410FE2"/>
    <w:rsid w:val="004135AB"/>
    <w:rsid w:val="004156D3"/>
    <w:rsid w:val="00424EBE"/>
    <w:rsid w:val="004603E3"/>
    <w:rsid w:val="00463FF8"/>
    <w:rsid w:val="00467288"/>
    <w:rsid w:val="004742A5"/>
    <w:rsid w:val="00475DBD"/>
    <w:rsid w:val="00480501"/>
    <w:rsid w:val="00481B64"/>
    <w:rsid w:val="004834BB"/>
    <w:rsid w:val="004838DE"/>
    <w:rsid w:val="004B4CB7"/>
    <w:rsid w:val="004B4D32"/>
    <w:rsid w:val="004B59E8"/>
    <w:rsid w:val="004D0EDF"/>
    <w:rsid w:val="004D29B0"/>
    <w:rsid w:val="004D3EC5"/>
    <w:rsid w:val="004E0150"/>
    <w:rsid w:val="004E5621"/>
    <w:rsid w:val="004F180C"/>
    <w:rsid w:val="004F4346"/>
    <w:rsid w:val="004F7F70"/>
    <w:rsid w:val="005102D0"/>
    <w:rsid w:val="00514C76"/>
    <w:rsid w:val="00523F39"/>
    <w:rsid w:val="00525553"/>
    <w:rsid w:val="00526185"/>
    <w:rsid w:val="0053511D"/>
    <w:rsid w:val="00540040"/>
    <w:rsid w:val="005403CC"/>
    <w:rsid w:val="005417EA"/>
    <w:rsid w:val="00553D49"/>
    <w:rsid w:val="00557C24"/>
    <w:rsid w:val="0056042D"/>
    <w:rsid w:val="00563C76"/>
    <w:rsid w:val="00570FDE"/>
    <w:rsid w:val="00576D86"/>
    <w:rsid w:val="00582E95"/>
    <w:rsid w:val="005841C5"/>
    <w:rsid w:val="005A37BB"/>
    <w:rsid w:val="005B6C28"/>
    <w:rsid w:val="005D78DF"/>
    <w:rsid w:val="005E759B"/>
    <w:rsid w:val="005F4813"/>
    <w:rsid w:val="006165E7"/>
    <w:rsid w:val="006216D7"/>
    <w:rsid w:val="00626F0D"/>
    <w:rsid w:val="006301E4"/>
    <w:rsid w:val="00631ABB"/>
    <w:rsid w:val="00634D4B"/>
    <w:rsid w:val="00634F3E"/>
    <w:rsid w:val="0063700A"/>
    <w:rsid w:val="00646DAE"/>
    <w:rsid w:val="00647C76"/>
    <w:rsid w:val="00647F4B"/>
    <w:rsid w:val="00663049"/>
    <w:rsid w:val="00670253"/>
    <w:rsid w:val="006727CC"/>
    <w:rsid w:val="006759BA"/>
    <w:rsid w:val="006800BF"/>
    <w:rsid w:val="006845D4"/>
    <w:rsid w:val="0068566F"/>
    <w:rsid w:val="006B19AA"/>
    <w:rsid w:val="006B453D"/>
    <w:rsid w:val="006B4599"/>
    <w:rsid w:val="006C013A"/>
    <w:rsid w:val="006D6CF9"/>
    <w:rsid w:val="006E2188"/>
    <w:rsid w:val="006F4472"/>
    <w:rsid w:val="006F6A36"/>
    <w:rsid w:val="006F7EC2"/>
    <w:rsid w:val="00710D7C"/>
    <w:rsid w:val="00713EC7"/>
    <w:rsid w:val="00714143"/>
    <w:rsid w:val="00732F84"/>
    <w:rsid w:val="0074044B"/>
    <w:rsid w:val="00742946"/>
    <w:rsid w:val="00756E5C"/>
    <w:rsid w:val="00763D6D"/>
    <w:rsid w:val="007646E9"/>
    <w:rsid w:val="00765F66"/>
    <w:rsid w:val="007704F1"/>
    <w:rsid w:val="00790525"/>
    <w:rsid w:val="007944B0"/>
    <w:rsid w:val="007A0079"/>
    <w:rsid w:val="007A4DE8"/>
    <w:rsid w:val="007B08C5"/>
    <w:rsid w:val="007B3411"/>
    <w:rsid w:val="007B3692"/>
    <w:rsid w:val="007B6A91"/>
    <w:rsid w:val="007B7C48"/>
    <w:rsid w:val="007C5E1B"/>
    <w:rsid w:val="007C615E"/>
    <w:rsid w:val="007D2D9B"/>
    <w:rsid w:val="007E0CD6"/>
    <w:rsid w:val="007E5BD0"/>
    <w:rsid w:val="007F04EE"/>
    <w:rsid w:val="007F6781"/>
    <w:rsid w:val="00800427"/>
    <w:rsid w:val="008023E8"/>
    <w:rsid w:val="00803EDF"/>
    <w:rsid w:val="00822676"/>
    <w:rsid w:val="00826C12"/>
    <w:rsid w:val="00871AC7"/>
    <w:rsid w:val="00877009"/>
    <w:rsid w:val="00882256"/>
    <w:rsid w:val="00883F86"/>
    <w:rsid w:val="00884ADD"/>
    <w:rsid w:val="00894A08"/>
    <w:rsid w:val="00894C3F"/>
    <w:rsid w:val="00897EEA"/>
    <w:rsid w:val="008A7386"/>
    <w:rsid w:val="008A77DD"/>
    <w:rsid w:val="008D706D"/>
    <w:rsid w:val="008E49A0"/>
    <w:rsid w:val="008F10E1"/>
    <w:rsid w:val="008F2BBE"/>
    <w:rsid w:val="008F4E32"/>
    <w:rsid w:val="008F5854"/>
    <w:rsid w:val="00911DB3"/>
    <w:rsid w:val="00911F1E"/>
    <w:rsid w:val="009169AD"/>
    <w:rsid w:val="00927DBD"/>
    <w:rsid w:val="00932813"/>
    <w:rsid w:val="00934320"/>
    <w:rsid w:val="0094159B"/>
    <w:rsid w:val="00943ADA"/>
    <w:rsid w:val="009450BE"/>
    <w:rsid w:val="00953F8B"/>
    <w:rsid w:val="00955315"/>
    <w:rsid w:val="0096768A"/>
    <w:rsid w:val="0098784B"/>
    <w:rsid w:val="009A054B"/>
    <w:rsid w:val="009A115D"/>
    <w:rsid w:val="009A38BD"/>
    <w:rsid w:val="009B0FA6"/>
    <w:rsid w:val="009D1A94"/>
    <w:rsid w:val="009F2347"/>
    <w:rsid w:val="009F5B23"/>
    <w:rsid w:val="00A00069"/>
    <w:rsid w:val="00A07515"/>
    <w:rsid w:val="00A234BF"/>
    <w:rsid w:val="00A24EC9"/>
    <w:rsid w:val="00A2523C"/>
    <w:rsid w:val="00A2548C"/>
    <w:rsid w:val="00A257F6"/>
    <w:rsid w:val="00A30D4C"/>
    <w:rsid w:val="00A532D2"/>
    <w:rsid w:val="00A5480A"/>
    <w:rsid w:val="00A63BC1"/>
    <w:rsid w:val="00A65932"/>
    <w:rsid w:val="00A73EAE"/>
    <w:rsid w:val="00A84E17"/>
    <w:rsid w:val="00A91D91"/>
    <w:rsid w:val="00AA27E8"/>
    <w:rsid w:val="00AB0017"/>
    <w:rsid w:val="00AD49BA"/>
    <w:rsid w:val="00AE24B0"/>
    <w:rsid w:val="00AE643C"/>
    <w:rsid w:val="00AF14BD"/>
    <w:rsid w:val="00AF6999"/>
    <w:rsid w:val="00B05D25"/>
    <w:rsid w:val="00B06719"/>
    <w:rsid w:val="00B3132B"/>
    <w:rsid w:val="00B34FBA"/>
    <w:rsid w:val="00B41DA8"/>
    <w:rsid w:val="00B5056F"/>
    <w:rsid w:val="00B50B0B"/>
    <w:rsid w:val="00B53447"/>
    <w:rsid w:val="00B53BAC"/>
    <w:rsid w:val="00B842FB"/>
    <w:rsid w:val="00B84A1D"/>
    <w:rsid w:val="00B97B2C"/>
    <w:rsid w:val="00BA1262"/>
    <w:rsid w:val="00BB29A5"/>
    <w:rsid w:val="00BB37A1"/>
    <w:rsid w:val="00BD7664"/>
    <w:rsid w:val="00BE5BE9"/>
    <w:rsid w:val="00BF11A9"/>
    <w:rsid w:val="00BF187F"/>
    <w:rsid w:val="00C01FED"/>
    <w:rsid w:val="00C040B3"/>
    <w:rsid w:val="00C0479B"/>
    <w:rsid w:val="00C113F8"/>
    <w:rsid w:val="00C116A0"/>
    <w:rsid w:val="00C1247B"/>
    <w:rsid w:val="00C14296"/>
    <w:rsid w:val="00C169D7"/>
    <w:rsid w:val="00C254F3"/>
    <w:rsid w:val="00C305D7"/>
    <w:rsid w:val="00C37AB8"/>
    <w:rsid w:val="00C41ACD"/>
    <w:rsid w:val="00C61D0F"/>
    <w:rsid w:val="00C645D7"/>
    <w:rsid w:val="00C64890"/>
    <w:rsid w:val="00C8236F"/>
    <w:rsid w:val="00C84066"/>
    <w:rsid w:val="00C850D1"/>
    <w:rsid w:val="00C9680F"/>
    <w:rsid w:val="00CA6FBA"/>
    <w:rsid w:val="00CB3C70"/>
    <w:rsid w:val="00CC6952"/>
    <w:rsid w:val="00CC6DA6"/>
    <w:rsid w:val="00CD0434"/>
    <w:rsid w:val="00CD68DC"/>
    <w:rsid w:val="00CF1038"/>
    <w:rsid w:val="00CF7458"/>
    <w:rsid w:val="00D00B75"/>
    <w:rsid w:val="00D05BAC"/>
    <w:rsid w:val="00D109B6"/>
    <w:rsid w:val="00D1613A"/>
    <w:rsid w:val="00D24A79"/>
    <w:rsid w:val="00D3598E"/>
    <w:rsid w:val="00D4480D"/>
    <w:rsid w:val="00D46AD2"/>
    <w:rsid w:val="00D47593"/>
    <w:rsid w:val="00D50292"/>
    <w:rsid w:val="00D80C0A"/>
    <w:rsid w:val="00D82B22"/>
    <w:rsid w:val="00D85B3A"/>
    <w:rsid w:val="00D85DEB"/>
    <w:rsid w:val="00DA10B1"/>
    <w:rsid w:val="00DA1A9F"/>
    <w:rsid w:val="00DB0AB4"/>
    <w:rsid w:val="00DB528D"/>
    <w:rsid w:val="00DC0559"/>
    <w:rsid w:val="00DC1818"/>
    <w:rsid w:val="00DC3501"/>
    <w:rsid w:val="00DD0BDE"/>
    <w:rsid w:val="00DE15AC"/>
    <w:rsid w:val="00DE6E7F"/>
    <w:rsid w:val="00DE705D"/>
    <w:rsid w:val="00DE763C"/>
    <w:rsid w:val="00DE7A9A"/>
    <w:rsid w:val="00DF3BC0"/>
    <w:rsid w:val="00E013D8"/>
    <w:rsid w:val="00E019FD"/>
    <w:rsid w:val="00E11683"/>
    <w:rsid w:val="00E128DE"/>
    <w:rsid w:val="00E2146D"/>
    <w:rsid w:val="00E23C1B"/>
    <w:rsid w:val="00E23CFB"/>
    <w:rsid w:val="00E30999"/>
    <w:rsid w:val="00E315BB"/>
    <w:rsid w:val="00E35142"/>
    <w:rsid w:val="00E45A04"/>
    <w:rsid w:val="00E47A9E"/>
    <w:rsid w:val="00E5203E"/>
    <w:rsid w:val="00E57585"/>
    <w:rsid w:val="00E577AC"/>
    <w:rsid w:val="00E63139"/>
    <w:rsid w:val="00E643BF"/>
    <w:rsid w:val="00E713D8"/>
    <w:rsid w:val="00E763CB"/>
    <w:rsid w:val="00E94C86"/>
    <w:rsid w:val="00E9606E"/>
    <w:rsid w:val="00EA17D0"/>
    <w:rsid w:val="00EA1938"/>
    <w:rsid w:val="00EB1BB5"/>
    <w:rsid w:val="00EB3C41"/>
    <w:rsid w:val="00EC72F3"/>
    <w:rsid w:val="00EC7A2F"/>
    <w:rsid w:val="00EE226D"/>
    <w:rsid w:val="00EE2694"/>
    <w:rsid w:val="00EF2BF8"/>
    <w:rsid w:val="00EF3F57"/>
    <w:rsid w:val="00EF4CA9"/>
    <w:rsid w:val="00EF69F1"/>
    <w:rsid w:val="00EF7118"/>
    <w:rsid w:val="00EF7257"/>
    <w:rsid w:val="00F008A4"/>
    <w:rsid w:val="00F055C1"/>
    <w:rsid w:val="00F13C43"/>
    <w:rsid w:val="00F2551B"/>
    <w:rsid w:val="00F26676"/>
    <w:rsid w:val="00F2709B"/>
    <w:rsid w:val="00F32AC9"/>
    <w:rsid w:val="00F33440"/>
    <w:rsid w:val="00F33B18"/>
    <w:rsid w:val="00F36C42"/>
    <w:rsid w:val="00F37644"/>
    <w:rsid w:val="00F464EC"/>
    <w:rsid w:val="00F5100D"/>
    <w:rsid w:val="00F571DA"/>
    <w:rsid w:val="00F577DF"/>
    <w:rsid w:val="00F57C85"/>
    <w:rsid w:val="00F60DD6"/>
    <w:rsid w:val="00F8026D"/>
    <w:rsid w:val="00F84F4B"/>
    <w:rsid w:val="00F854E8"/>
    <w:rsid w:val="00F9101E"/>
    <w:rsid w:val="00F97727"/>
    <w:rsid w:val="00FA76EE"/>
    <w:rsid w:val="00FB31F4"/>
    <w:rsid w:val="00FB5F6F"/>
    <w:rsid w:val="00FC1ED8"/>
    <w:rsid w:val="00FC64AC"/>
    <w:rsid w:val="00FD29CD"/>
    <w:rsid w:val="00FE4A37"/>
    <w:rsid w:val="00FE71C4"/>
    <w:rsid w:val="00FF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922E5"/>
  <w15:chartTrackingRefBased/>
  <w15:docId w15:val="{9927AD91-8DC9-4334-B77E-86BBC37F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C0A"/>
    <w:pPr>
      <w:spacing w:line="259" w:lineRule="auto"/>
    </w:pPr>
    <w:rPr>
      <w:rFonts w:eastAsiaTheme="minorEastAsia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01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1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01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1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01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01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1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1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1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0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0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01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01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01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01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01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01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0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C0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01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C0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013A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C01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013A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C013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0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C013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013A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1E23E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1E2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15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155B8"/>
    <w:rPr>
      <w:rFonts w:eastAsiaTheme="minorEastAsia" w:cs="Times New Roman"/>
      <w:kern w:val="0"/>
      <w:sz w:val="22"/>
      <w:szCs w:val="22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015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155B8"/>
    <w:rPr>
      <w:rFonts w:eastAsiaTheme="minorEastAsia" w:cs="Times New Roman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3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А. Галкина</dc:creator>
  <cp:keywords/>
  <dc:description/>
  <cp:lastModifiedBy>Олеся А. Галкина</cp:lastModifiedBy>
  <cp:revision>4</cp:revision>
  <cp:lastPrinted>2026-02-19T06:06:00Z</cp:lastPrinted>
  <dcterms:created xsi:type="dcterms:W3CDTF">2026-02-20T11:52:00Z</dcterms:created>
  <dcterms:modified xsi:type="dcterms:W3CDTF">2026-02-20T12:04:00Z</dcterms:modified>
</cp:coreProperties>
</file>