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3286"/>
        <w:gridCol w:w="2953"/>
        <w:gridCol w:w="3286"/>
      </w:tblGrid>
      <w:tr w:rsidR="002E6347" w:rsidRPr="007A6BB3" w14:paraId="6C35AE0B" w14:textId="77777777" w:rsidTr="002A15E6">
        <w:trPr>
          <w:jc w:val="center"/>
        </w:trPr>
        <w:tc>
          <w:tcPr>
            <w:tcW w:w="3285" w:type="dxa"/>
          </w:tcPr>
          <w:p w14:paraId="29091F82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bookmarkStart w:id="0" w:name="_Hlk184629175"/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Чёваш Республики</w:t>
            </w:r>
          </w:p>
          <w:p w14:paraId="5E0A8016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</w:p>
          <w:p w14:paraId="53E0BF3B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Шупашкар</w:t>
            </w:r>
          </w:p>
          <w:p w14:paraId="70152235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муниципаллё округ.н администраций.</w:t>
            </w:r>
          </w:p>
          <w:p w14:paraId="75CE3B0B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</w:p>
          <w:p w14:paraId="03BC1581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ЙЫШЁНУ</w:t>
            </w:r>
          </w:p>
          <w:p w14:paraId="619196C1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484"/>
              <w:gridCol w:w="1175"/>
            </w:tblGrid>
            <w:tr w:rsidR="002E6347" w:rsidRPr="007A6BB3" w14:paraId="75F0EC36" w14:textId="77777777" w:rsidTr="002A15E6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51605A" w14:textId="08EC7731" w:rsidR="002E6347" w:rsidRPr="007A6BB3" w:rsidRDefault="00580E2F" w:rsidP="002A15E6">
                  <w:pPr>
                    <w:suppressAutoHyphens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17.12.2024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EA284D" w14:textId="77777777" w:rsidR="002E6347" w:rsidRPr="007A6BB3" w:rsidRDefault="002E6347" w:rsidP="002A15E6">
                  <w:pPr>
                    <w:suppressAutoHyphens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A6BB3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18D002" w14:textId="787396C1" w:rsidR="002E6347" w:rsidRPr="007A6BB3" w:rsidRDefault="00580E2F" w:rsidP="002A15E6">
                  <w:pPr>
                    <w:suppressAutoHyphens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1935</w:t>
                  </w:r>
                </w:p>
              </w:tc>
            </w:tr>
          </w:tbl>
          <w:p w14:paraId="36A2CDD3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К\ке= поселок.</w:t>
            </w:r>
          </w:p>
        </w:tc>
        <w:tc>
          <w:tcPr>
            <w:tcW w:w="2952" w:type="dxa"/>
            <w:vAlign w:val="center"/>
            <w:hideMark/>
          </w:tcPr>
          <w:p w14:paraId="1EBEFB62" w14:textId="3B4BB306" w:rsidR="002E6347" w:rsidRPr="007A6BB3" w:rsidRDefault="007541B1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43C7AB" wp14:editId="1DD97AE0">
                  <wp:extent cx="904875" cy="923925"/>
                  <wp:effectExtent l="0" t="0" r="0" b="0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1FBEAF60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Чувашская Республика</w:t>
            </w:r>
          </w:p>
          <w:p w14:paraId="715AC85E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</w:p>
          <w:p w14:paraId="42C5BDD4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Администрация</w:t>
            </w:r>
          </w:p>
          <w:p w14:paraId="37103546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Чебоксарского</w:t>
            </w:r>
          </w:p>
          <w:p w14:paraId="03D88E4F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муниципального округа</w:t>
            </w:r>
          </w:p>
          <w:p w14:paraId="25D811F1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</w:p>
          <w:p w14:paraId="6D350897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ПОСТАНОВЛЕНИЕ</w:t>
            </w:r>
          </w:p>
          <w:p w14:paraId="269771FB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484"/>
              <w:gridCol w:w="1196"/>
            </w:tblGrid>
            <w:tr w:rsidR="002E6347" w:rsidRPr="007A6BB3" w14:paraId="35596F7F" w14:textId="77777777" w:rsidTr="002A15E6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FC7E08" w14:textId="77777777" w:rsidR="002E6347" w:rsidRPr="007A6BB3" w:rsidRDefault="002E6347" w:rsidP="002A15E6">
                  <w:pPr>
                    <w:suppressAutoHyphens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7BB632" w14:textId="77777777" w:rsidR="002E6347" w:rsidRPr="007A6BB3" w:rsidRDefault="002E6347" w:rsidP="002A15E6">
                  <w:pPr>
                    <w:suppressAutoHyphens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A6BB3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098C56" w14:textId="77777777" w:rsidR="002E6347" w:rsidRPr="007A6BB3" w:rsidRDefault="002E6347" w:rsidP="002A15E6">
                  <w:pPr>
                    <w:suppressAutoHyphens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173414" w14:textId="77777777" w:rsidR="002E6347" w:rsidRPr="007A6BB3" w:rsidRDefault="002E6347" w:rsidP="002A15E6">
            <w:pPr>
              <w:suppressAutoHyphens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7A6BB3">
              <w:rPr>
                <w:rFonts w:ascii="Arial Cyr Chuv" w:hAnsi="Arial Cyr Chuv"/>
                <w:b/>
                <w:bCs/>
                <w:sz w:val="24"/>
                <w:szCs w:val="24"/>
              </w:rPr>
              <w:t>поселок Кугеси</w:t>
            </w:r>
          </w:p>
        </w:tc>
      </w:tr>
      <w:bookmarkEnd w:id="0"/>
    </w:tbl>
    <w:p w14:paraId="6262C079" w14:textId="77777777" w:rsidR="002E6347" w:rsidRPr="007A6BB3" w:rsidRDefault="002E6347" w:rsidP="002E634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017ED221" w14:textId="77777777" w:rsidR="002E6347" w:rsidRPr="007A6BB3" w:rsidRDefault="002E6347" w:rsidP="002E634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794FEC3D" w14:textId="2B0C10C7" w:rsidR="002E6347" w:rsidRPr="007A6BB3" w:rsidRDefault="002E6347" w:rsidP="002E6347">
      <w:pPr>
        <w:suppressAutoHyphens/>
        <w:ind w:right="5386"/>
        <w:jc w:val="both"/>
        <w:rPr>
          <w:rFonts w:ascii="Times New Roman" w:hAnsi="Times New Roman"/>
          <w:b/>
          <w:szCs w:val="26"/>
        </w:rPr>
      </w:pPr>
      <w:r w:rsidRPr="007A6BB3">
        <w:rPr>
          <w:rFonts w:ascii="Times New Roman" w:hAnsi="Times New Roman"/>
          <w:b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2025 год</w:t>
      </w:r>
      <w:r w:rsidR="00580E2F">
        <w:rPr>
          <w:rFonts w:ascii="Times New Roman" w:hAnsi="Times New Roman"/>
          <w:b/>
          <w:szCs w:val="26"/>
        </w:rPr>
        <w:t xml:space="preserve"> </w:t>
      </w:r>
    </w:p>
    <w:p w14:paraId="0A26DF78" w14:textId="77777777" w:rsidR="002E6347" w:rsidRPr="007A6BB3" w:rsidRDefault="002E6347" w:rsidP="002E6347">
      <w:pPr>
        <w:suppressAutoHyphens/>
        <w:jc w:val="both"/>
        <w:rPr>
          <w:rFonts w:ascii="Times New Roman" w:hAnsi="Times New Roman"/>
          <w:szCs w:val="26"/>
        </w:rPr>
      </w:pPr>
    </w:p>
    <w:p w14:paraId="1057AEA0" w14:textId="77777777" w:rsidR="002E6347" w:rsidRPr="007A6BB3" w:rsidRDefault="002E6347" w:rsidP="002E6347">
      <w:pPr>
        <w:suppressAutoHyphens/>
        <w:ind w:firstLine="567"/>
        <w:jc w:val="both"/>
        <w:rPr>
          <w:rFonts w:ascii="Times New Roman" w:hAnsi="Times New Roman"/>
          <w:szCs w:val="26"/>
        </w:rPr>
      </w:pPr>
      <w:bookmarkStart w:id="1" w:name="_Hlk184638340"/>
      <w:r w:rsidRPr="007A6BB3">
        <w:rPr>
          <w:rFonts w:ascii="Times New Roman" w:hAnsi="Times New Roman"/>
          <w:szCs w:val="26"/>
        </w:rPr>
        <w:t xml:space="preserve">В соответствии с </w:t>
      </w:r>
      <w:bookmarkStart w:id="2" w:name="_Hlk184638471"/>
      <w:r w:rsidRPr="007A6BB3">
        <w:rPr>
          <w:rFonts w:ascii="Times New Roman" w:hAnsi="Times New Roman"/>
          <w:szCs w:val="26"/>
        </w:rPr>
        <w:t>Федеральным законом от 31.07.2020 № 248-ФЗ «О 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Pr="007A6BB3">
        <w:rPr>
          <w:rFonts w:ascii="Times New Roman" w:hAnsi="Times New Roman"/>
          <w:szCs w:val="26"/>
        </w:rPr>
        <w:t xml:space="preserve">, решения Собрания депутатов Чебоксарского муниципального округа Чувашской Республики от 15.12.2022 № 06-10 «Об утверждении Положения о муниципальном жилищном контроле на территории Чебоксарского муниципального округа Чувашской Республики» </w:t>
      </w:r>
      <w:bookmarkEnd w:id="2"/>
      <w:r w:rsidRPr="007A6BB3">
        <w:rPr>
          <w:rFonts w:ascii="Times New Roman" w:hAnsi="Times New Roman"/>
          <w:szCs w:val="26"/>
        </w:rPr>
        <w:t xml:space="preserve">администрация Чебоксарского муниципального округа Чувашской Республики </w:t>
      </w:r>
      <w:bookmarkStart w:id="3" w:name="_Hlk184629221"/>
      <w:r w:rsidRPr="007A6BB3">
        <w:rPr>
          <w:rFonts w:ascii="Times New Roman" w:hAnsi="Times New Roman"/>
          <w:szCs w:val="26"/>
        </w:rPr>
        <w:t>п о с т а н о в л я е т:</w:t>
      </w:r>
      <w:bookmarkEnd w:id="3"/>
    </w:p>
    <w:p w14:paraId="0ED2F42A" w14:textId="77777777" w:rsidR="002E6347" w:rsidRPr="007A6BB3" w:rsidRDefault="002E6347" w:rsidP="002E6347">
      <w:pPr>
        <w:pStyle w:val="aa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Cs w:val="26"/>
        </w:rPr>
      </w:pPr>
      <w:r w:rsidRPr="007A6BB3">
        <w:rPr>
          <w:rFonts w:ascii="Times New Roman" w:hAnsi="Times New Roman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согласно приложению к настоящему постановлению.</w:t>
      </w:r>
    </w:p>
    <w:p w14:paraId="4DEDA009" w14:textId="77777777" w:rsidR="002E6347" w:rsidRPr="007A6BB3" w:rsidRDefault="002E6347" w:rsidP="002E6347">
      <w:pPr>
        <w:pStyle w:val="aa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Cs w:val="26"/>
        </w:rPr>
      </w:pPr>
      <w:r w:rsidRPr="007A6BB3">
        <w:rPr>
          <w:rFonts w:ascii="Times New Roman" w:hAnsi="Times New Roman"/>
          <w:szCs w:val="26"/>
        </w:rPr>
        <w:t>Опубликовать настоящее постановление на официальном сайте Чебоксарского муниципального округа Чувашской Республики в информационно-телекоммуникационной сети «Интернет».</w:t>
      </w:r>
    </w:p>
    <w:p w14:paraId="30215CA0" w14:textId="77777777" w:rsidR="002E6347" w:rsidRPr="007A6BB3" w:rsidRDefault="002E6347" w:rsidP="002E6347">
      <w:pPr>
        <w:pStyle w:val="aa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Cs w:val="26"/>
        </w:rPr>
      </w:pPr>
      <w:r w:rsidRPr="007A6BB3">
        <w:rPr>
          <w:rFonts w:ascii="Times New Roman" w:hAnsi="Times New Roman"/>
          <w:szCs w:val="26"/>
        </w:rPr>
        <w:t>Настоящее постановление вступает в силу после его официального опубликования.</w:t>
      </w:r>
    </w:p>
    <w:p w14:paraId="0AEB3A6C" w14:textId="77777777" w:rsidR="002E6347" w:rsidRPr="007A6BB3" w:rsidRDefault="002E6347" w:rsidP="002E6347">
      <w:pPr>
        <w:pStyle w:val="aa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Cs w:val="26"/>
        </w:rPr>
      </w:pPr>
      <w:r w:rsidRPr="007A6BB3">
        <w:rPr>
          <w:rFonts w:ascii="Times New Roman" w:hAnsi="Times New Roman"/>
          <w:szCs w:val="26"/>
        </w:rPr>
        <w:t>Контроль за исполнением настоящего постановления возложить на управление благоустройства и развития территорий администрации Чебоксарского муниципального округа Чувашской Республики.</w:t>
      </w:r>
    </w:p>
    <w:p w14:paraId="7D2D01F8" w14:textId="77777777" w:rsidR="002E6347" w:rsidRPr="007A6BB3" w:rsidRDefault="002E6347" w:rsidP="002E6347">
      <w:pPr>
        <w:suppressAutoHyphens/>
        <w:jc w:val="both"/>
        <w:rPr>
          <w:rFonts w:ascii="Times New Roman" w:hAnsi="Times New Roman"/>
          <w:szCs w:val="26"/>
        </w:rPr>
      </w:pPr>
    </w:p>
    <w:p w14:paraId="42B184E6" w14:textId="77777777" w:rsidR="002E6347" w:rsidRPr="007A6BB3" w:rsidRDefault="002E6347" w:rsidP="002E6347">
      <w:pPr>
        <w:suppressAutoHyphens/>
        <w:jc w:val="both"/>
        <w:rPr>
          <w:rFonts w:ascii="Times New Roman" w:hAnsi="Times New Roman"/>
          <w:szCs w:val="26"/>
        </w:rPr>
      </w:pPr>
    </w:p>
    <w:p w14:paraId="2F44447F" w14:textId="77777777" w:rsidR="002E6347" w:rsidRPr="007A6BB3" w:rsidRDefault="002E6347" w:rsidP="002E6347">
      <w:pPr>
        <w:suppressAutoHyphens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E6347" w:rsidRPr="007A6BB3" w14:paraId="26B7EE9E" w14:textId="77777777" w:rsidTr="002A15E6">
        <w:tc>
          <w:tcPr>
            <w:tcW w:w="5211" w:type="dxa"/>
            <w:hideMark/>
          </w:tcPr>
          <w:p w14:paraId="690486EA" w14:textId="77777777" w:rsidR="002E6347" w:rsidRPr="007A6BB3" w:rsidRDefault="002E6347" w:rsidP="002A15E6">
            <w:pPr>
              <w:suppressAutoHyphens/>
              <w:jc w:val="both"/>
              <w:rPr>
                <w:rFonts w:ascii="Times New Roman" w:hAnsi="Times New Roman"/>
                <w:szCs w:val="26"/>
              </w:rPr>
            </w:pPr>
            <w:r w:rsidRPr="007A6BB3">
              <w:rPr>
                <w:rFonts w:ascii="Times New Roman" w:hAnsi="Times New Roman"/>
                <w:szCs w:val="26"/>
              </w:rPr>
              <w:t>Глава Чебоксарского</w:t>
            </w:r>
          </w:p>
          <w:p w14:paraId="6DB8A37C" w14:textId="77777777" w:rsidR="002E6347" w:rsidRPr="007A6BB3" w:rsidRDefault="002E6347" w:rsidP="002A15E6">
            <w:pPr>
              <w:suppressAutoHyphens/>
              <w:jc w:val="both"/>
              <w:rPr>
                <w:rFonts w:ascii="Times New Roman" w:hAnsi="Times New Roman"/>
                <w:szCs w:val="26"/>
              </w:rPr>
            </w:pPr>
            <w:r w:rsidRPr="007A6BB3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F64BC23" w14:textId="77777777" w:rsidR="002E6347" w:rsidRPr="007A6BB3" w:rsidRDefault="002E6347" w:rsidP="002A15E6">
            <w:pPr>
              <w:suppressAutoHyphens/>
              <w:jc w:val="both"/>
              <w:rPr>
                <w:rFonts w:ascii="Times New Roman" w:hAnsi="Times New Roman"/>
                <w:szCs w:val="26"/>
              </w:rPr>
            </w:pPr>
            <w:r w:rsidRPr="007A6BB3"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  <w:hideMark/>
          </w:tcPr>
          <w:p w14:paraId="369280BA" w14:textId="77777777" w:rsidR="002E6347" w:rsidRPr="007A6BB3" w:rsidRDefault="002E6347" w:rsidP="002A15E6">
            <w:pPr>
              <w:suppressAutoHyphens/>
              <w:jc w:val="right"/>
              <w:rPr>
                <w:rFonts w:ascii="Times New Roman" w:hAnsi="Times New Roman"/>
                <w:szCs w:val="26"/>
              </w:rPr>
            </w:pPr>
            <w:r w:rsidRPr="007A6BB3">
              <w:rPr>
                <w:rFonts w:ascii="Times New Roman" w:hAnsi="Times New Roman"/>
                <w:szCs w:val="26"/>
              </w:rPr>
              <w:t xml:space="preserve">   </w:t>
            </w:r>
          </w:p>
          <w:p w14:paraId="2D613CA2" w14:textId="77777777" w:rsidR="002E6347" w:rsidRPr="007A6BB3" w:rsidRDefault="002E6347" w:rsidP="002A15E6">
            <w:pPr>
              <w:suppressAutoHyphens/>
              <w:jc w:val="right"/>
              <w:rPr>
                <w:rFonts w:ascii="Times New Roman" w:hAnsi="Times New Roman"/>
                <w:szCs w:val="26"/>
              </w:rPr>
            </w:pPr>
          </w:p>
          <w:p w14:paraId="065FDD42" w14:textId="77777777" w:rsidR="002E6347" w:rsidRPr="007A6BB3" w:rsidRDefault="002E6347" w:rsidP="002A15E6">
            <w:pPr>
              <w:suppressAutoHyphens/>
              <w:jc w:val="right"/>
              <w:rPr>
                <w:rFonts w:ascii="Times New Roman" w:hAnsi="Times New Roman"/>
                <w:szCs w:val="26"/>
              </w:rPr>
            </w:pPr>
            <w:r w:rsidRPr="007A6BB3"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7949DB5E" w14:textId="77777777" w:rsidR="002E6347" w:rsidRPr="007A6BB3" w:rsidRDefault="002E6347" w:rsidP="002E6347">
      <w:pPr>
        <w:tabs>
          <w:tab w:val="num" w:pos="200"/>
        </w:tabs>
        <w:suppressAutoHyphens/>
        <w:ind w:left="5245"/>
        <w:jc w:val="center"/>
        <w:outlineLvl w:val="0"/>
        <w:rPr>
          <w:rFonts w:ascii="Times New Roman" w:hAnsi="Times New Roman"/>
          <w:szCs w:val="26"/>
        </w:rPr>
      </w:pPr>
    </w:p>
    <w:p w14:paraId="2171994A" w14:textId="77777777" w:rsidR="002E6347" w:rsidRPr="007A6BB3" w:rsidRDefault="002E6347" w:rsidP="002E6347">
      <w:pPr>
        <w:tabs>
          <w:tab w:val="num" w:pos="200"/>
        </w:tabs>
        <w:suppressAutoHyphens/>
        <w:ind w:left="5954"/>
        <w:jc w:val="center"/>
        <w:outlineLvl w:val="0"/>
        <w:rPr>
          <w:rFonts w:ascii="Times New Roman" w:hAnsi="Times New Roman"/>
          <w:szCs w:val="26"/>
        </w:rPr>
      </w:pPr>
    </w:p>
    <w:p w14:paraId="1E127457" w14:textId="77777777" w:rsidR="002E6347" w:rsidRDefault="002E6347" w:rsidP="002E6347">
      <w:pPr>
        <w:tabs>
          <w:tab w:val="num" w:pos="200"/>
        </w:tabs>
        <w:suppressAutoHyphens/>
        <w:ind w:left="5954"/>
        <w:jc w:val="center"/>
        <w:outlineLvl w:val="0"/>
        <w:rPr>
          <w:rFonts w:ascii="Times New Roman" w:hAnsi="Times New Roman"/>
          <w:szCs w:val="26"/>
        </w:rPr>
      </w:pPr>
    </w:p>
    <w:p w14:paraId="4505F9E2" w14:textId="77777777" w:rsidR="002E6347" w:rsidRPr="007A6BB3" w:rsidRDefault="002E6347" w:rsidP="002E6347">
      <w:pPr>
        <w:tabs>
          <w:tab w:val="num" w:pos="200"/>
        </w:tabs>
        <w:suppressAutoHyphens/>
        <w:ind w:left="5954"/>
        <w:jc w:val="center"/>
        <w:outlineLvl w:val="0"/>
        <w:rPr>
          <w:rFonts w:ascii="Times New Roman" w:hAnsi="Times New Roman"/>
          <w:szCs w:val="26"/>
        </w:rPr>
      </w:pPr>
    </w:p>
    <w:p w14:paraId="1150297F" w14:textId="77777777" w:rsidR="002E6347" w:rsidRPr="007A6BB3" w:rsidRDefault="002E6347" w:rsidP="002E6347">
      <w:pPr>
        <w:tabs>
          <w:tab w:val="num" w:pos="200"/>
        </w:tabs>
        <w:suppressAutoHyphens/>
        <w:ind w:left="5954"/>
        <w:jc w:val="center"/>
        <w:outlineLvl w:val="0"/>
        <w:rPr>
          <w:rFonts w:ascii="Times New Roman" w:hAnsi="Times New Roman"/>
          <w:szCs w:val="26"/>
        </w:rPr>
      </w:pPr>
    </w:p>
    <w:p w14:paraId="4B54B12C" w14:textId="77777777" w:rsidR="002E6347" w:rsidRPr="00784490" w:rsidRDefault="002E6347" w:rsidP="002E6347">
      <w:pPr>
        <w:tabs>
          <w:tab w:val="num" w:pos="200"/>
        </w:tabs>
        <w:suppressAutoHyphens/>
        <w:ind w:left="6096"/>
        <w:jc w:val="both"/>
        <w:outlineLvl w:val="0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B1DBC21" w14:textId="77777777" w:rsidR="002E6347" w:rsidRPr="00784490" w:rsidRDefault="002E6347" w:rsidP="002E6347">
      <w:pPr>
        <w:tabs>
          <w:tab w:val="num" w:pos="200"/>
        </w:tabs>
        <w:suppressAutoHyphens/>
        <w:ind w:left="6096"/>
        <w:jc w:val="both"/>
        <w:outlineLvl w:val="0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к постановлению администрации Чебоксарского муниципального округа Чувашской Республики</w:t>
      </w:r>
    </w:p>
    <w:p w14:paraId="0EC6FAFC" w14:textId="77777777" w:rsidR="002E6347" w:rsidRPr="00784490" w:rsidRDefault="002E6347" w:rsidP="002E6347">
      <w:pPr>
        <w:tabs>
          <w:tab w:val="num" w:pos="200"/>
        </w:tabs>
        <w:suppressAutoHyphens/>
        <w:ind w:left="6096"/>
        <w:jc w:val="both"/>
        <w:outlineLvl w:val="0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от ___________ № ____________</w:t>
      </w:r>
    </w:p>
    <w:p w14:paraId="0297437B" w14:textId="77777777" w:rsidR="002E6347" w:rsidRPr="00784490" w:rsidRDefault="002E6347" w:rsidP="002E6347">
      <w:pPr>
        <w:tabs>
          <w:tab w:val="num" w:pos="200"/>
        </w:tabs>
        <w:suppressAutoHyphens/>
        <w:ind w:left="623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004866D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8A5B4AE" w14:textId="77777777" w:rsidR="002E6347" w:rsidRPr="00784490" w:rsidRDefault="002E6347" w:rsidP="002E6347">
      <w:pPr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490">
        <w:rPr>
          <w:rFonts w:ascii="Times New Roman" w:hAnsi="Times New Roman"/>
          <w:b/>
          <w:color w:val="000000"/>
          <w:sz w:val="24"/>
          <w:szCs w:val="24"/>
        </w:rPr>
        <w:t>Программа профилактики</w:t>
      </w:r>
    </w:p>
    <w:p w14:paraId="181140B6" w14:textId="77777777" w:rsidR="002E6347" w:rsidRPr="00784490" w:rsidRDefault="002E6347" w:rsidP="002E6347">
      <w:pPr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490">
        <w:rPr>
          <w:rFonts w:ascii="Times New Roman" w:hAnsi="Times New Roman"/>
          <w:b/>
          <w:color w:val="000000"/>
          <w:sz w:val="24"/>
          <w:szCs w:val="24"/>
        </w:rPr>
        <w:t>рисков причинения вреда (ущерба) охраняемым законом</w:t>
      </w:r>
    </w:p>
    <w:p w14:paraId="68EC5670" w14:textId="77777777" w:rsidR="002E6347" w:rsidRPr="00784490" w:rsidRDefault="002E6347" w:rsidP="002E6347">
      <w:pPr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490">
        <w:rPr>
          <w:rFonts w:ascii="Times New Roman" w:hAnsi="Times New Roman"/>
          <w:b/>
          <w:color w:val="000000"/>
          <w:sz w:val="24"/>
          <w:szCs w:val="24"/>
        </w:rPr>
        <w:t>ценностям при осуществлении муниципального жилищного контроля</w:t>
      </w:r>
    </w:p>
    <w:p w14:paraId="4DBCFC1A" w14:textId="77777777" w:rsidR="002E6347" w:rsidRPr="00784490" w:rsidRDefault="002E6347" w:rsidP="002E6347">
      <w:pPr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490">
        <w:rPr>
          <w:rFonts w:ascii="Times New Roman" w:hAnsi="Times New Roman"/>
          <w:b/>
          <w:color w:val="000000"/>
          <w:sz w:val="24"/>
          <w:szCs w:val="24"/>
        </w:rPr>
        <w:t>на 2025 год</w:t>
      </w:r>
    </w:p>
    <w:p w14:paraId="66203D1F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D5B9A1" w14:textId="77777777" w:rsidR="002E6347" w:rsidRPr="00784490" w:rsidRDefault="002E6347" w:rsidP="002E634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11"/>
      <w:r w:rsidRPr="00784490">
        <w:rPr>
          <w:rFonts w:ascii="Times New Roman" w:hAnsi="Times New Roman"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2025 год</w:t>
      </w:r>
      <w:r w:rsidRPr="00784490">
        <w:rPr>
          <w:rFonts w:ascii="Times New Roman" w:hAnsi="Times New Roman"/>
          <w:sz w:val="24"/>
          <w:szCs w:val="24"/>
        </w:rPr>
        <w:t xml:space="preserve"> (далее - программа профилактики) разработана в соответствии со </w:t>
      </w:r>
      <w:hyperlink r:id="rId8" w:history="1">
        <w:r w:rsidRPr="00784490">
          <w:rPr>
            <w:rStyle w:val="ab"/>
            <w:rFonts w:ascii="Times New Roman" w:hAnsi="Times New Roman"/>
            <w:sz w:val="24"/>
            <w:szCs w:val="24"/>
          </w:rPr>
          <w:t>статьей 44</w:t>
        </w:r>
      </w:hyperlink>
      <w:r w:rsidRPr="00784490">
        <w:rPr>
          <w:rFonts w:ascii="Times New Roman" w:hAnsi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 248-ФЗ), </w:t>
      </w:r>
      <w:hyperlink r:id="rId9" w:history="1">
        <w:r w:rsidRPr="00784490">
          <w:rPr>
            <w:rStyle w:val="ab"/>
            <w:rFonts w:ascii="Times New Roman" w:hAnsi="Times New Roman"/>
            <w:sz w:val="24"/>
            <w:szCs w:val="24"/>
          </w:rPr>
          <w:t>постановлением</w:t>
        </w:r>
      </w:hyperlink>
      <w:r w:rsidRPr="00784490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администрацией Чебоксарского муниципального округа Чувашской Республики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4"/>
    <w:p w14:paraId="0B3F60DC" w14:textId="77777777" w:rsidR="002E6347" w:rsidRPr="00784490" w:rsidRDefault="002E6347" w:rsidP="002E634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Срок реализации программы профилактики – 2025 год.</w:t>
      </w:r>
    </w:p>
    <w:p w14:paraId="197385B5" w14:textId="77777777" w:rsidR="002E6347" w:rsidRPr="00784490" w:rsidRDefault="002E6347" w:rsidP="002E6347">
      <w:pPr>
        <w:tabs>
          <w:tab w:val="left" w:pos="1134"/>
        </w:tabs>
        <w:suppressAutoHyphens/>
        <w:ind w:left="1785"/>
        <w:jc w:val="both"/>
        <w:rPr>
          <w:rFonts w:ascii="Times New Roman" w:hAnsi="Times New Roman"/>
          <w:sz w:val="24"/>
          <w:szCs w:val="24"/>
        </w:rPr>
      </w:pPr>
    </w:p>
    <w:p w14:paraId="7FDD238D" w14:textId="77777777" w:rsidR="002E6347" w:rsidRPr="00784490" w:rsidRDefault="002E6347" w:rsidP="002E634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784490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61A9DE45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C0D542" w14:textId="77777777" w:rsidR="002E6347" w:rsidRPr="00784490" w:rsidRDefault="002E6347" w:rsidP="002E6347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012"/>
      <w:r w:rsidRPr="00784490">
        <w:rPr>
          <w:rFonts w:ascii="Times New Roman" w:hAnsi="Times New Roman"/>
          <w:sz w:val="24"/>
          <w:szCs w:val="24"/>
        </w:rP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 на территории Чебоксарского муниципального округа Чувашской Республики.</w:t>
      </w:r>
      <w:r w:rsidRPr="007844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C216CD" w14:textId="77777777" w:rsidR="002E6347" w:rsidRPr="00784490" w:rsidRDefault="002E6347" w:rsidP="002E6347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  <w:shd w:val="clear" w:color="auto" w:fill="FFFFFF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 </w:t>
      </w:r>
    </w:p>
    <w:p w14:paraId="5CF1776F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67FC9AC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формированию фондов капитального ремонта;</w:t>
      </w:r>
    </w:p>
    <w:p w14:paraId="5F6897FC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A9B89D8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C040181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84490">
        <w:rPr>
          <w:rFonts w:ascii="Times New Roman" w:hAnsi="Times New Roman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0BA8A21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F51ECC8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4F57180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71001DB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14:paraId="3C241DE7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14:paraId="509BFDC2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предоставлению жилых помещений в наемных домах социального использования;</w:t>
      </w:r>
    </w:p>
    <w:p w14:paraId="0B62E953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14:paraId="6C9DD391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соблюдение (реализация) требований, содержащихся в разрешительных документах;</w:t>
      </w:r>
    </w:p>
    <w:p w14:paraId="7DCA4746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41D5452" w14:textId="77777777" w:rsidR="002E6347" w:rsidRPr="00784490" w:rsidRDefault="002E6347" w:rsidP="002E6347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0438AC6D" w14:textId="77777777" w:rsidR="002E6347" w:rsidRPr="00784490" w:rsidRDefault="002E6347" w:rsidP="002E6347">
      <w:pPr>
        <w:pStyle w:val="aa"/>
        <w:numPr>
          <w:ilvl w:val="0"/>
          <w:numId w:val="10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 xml:space="preserve">Объектами при осуществлении вида муниципального жилищного контроля являются: </w:t>
      </w:r>
    </w:p>
    <w:p w14:paraId="0D3B94E3" w14:textId="77777777" w:rsidR="002E6347" w:rsidRPr="00784490" w:rsidRDefault="002E6347" w:rsidP="002E6347">
      <w:pPr>
        <w:pStyle w:val="aa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>муниципальный жилищный фонд (совокупность жилых помещений, принадлежащих на праве собственности муниципальному образованию -</w:t>
      </w:r>
      <w:r w:rsidRPr="00784490">
        <w:rPr>
          <w:sz w:val="24"/>
          <w:szCs w:val="24"/>
        </w:rPr>
        <w:t xml:space="preserve"> </w:t>
      </w:r>
      <w:r w:rsidRPr="00784490">
        <w:rPr>
          <w:rFonts w:ascii="Times New Roman" w:hAnsi="Times New Roman"/>
          <w:color w:val="000000"/>
          <w:sz w:val="24"/>
          <w:szCs w:val="24"/>
        </w:rPr>
        <w:t>Чебоксарский муниципальный округ Чувашской Республики);</w:t>
      </w:r>
    </w:p>
    <w:p w14:paraId="41CB8049" w14:textId="77777777" w:rsidR="002E6347" w:rsidRPr="00784490" w:rsidRDefault="002E6347" w:rsidP="002E6347">
      <w:pPr>
        <w:pStyle w:val="aa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>деятельность, действия (бездействие) контролируемых лиц, осуществляющих деятельность по управлению многоквартирными домами и (или) оказывающих услуги и (или) выполняющие работы по содержанию и ремонту общего имущества собственников помещений в многоквартирных домах, а также оказывающих услуги и (или) выполняющие работы по предоставлению коммунальных услуг собственникам и пользователям помещений в многоквартирных домах и жилых домах, в рамках которых должны соблюдаться обязательные требования;</w:t>
      </w:r>
    </w:p>
    <w:p w14:paraId="370556B9" w14:textId="77777777" w:rsidR="002E6347" w:rsidRPr="00784490" w:rsidRDefault="002E6347" w:rsidP="002E6347">
      <w:pPr>
        <w:pStyle w:val="aa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>результаты деятельности граждан, проживающих в муниципальном жилищном фонде.</w:t>
      </w:r>
    </w:p>
    <w:p w14:paraId="62DCC7C1" w14:textId="77777777" w:rsidR="002E6347" w:rsidRPr="00784490" w:rsidRDefault="002E6347" w:rsidP="002E6347">
      <w:pPr>
        <w:pStyle w:val="aa"/>
        <w:numPr>
          <w:ilvl w:val="0"/>
          <w:numId w:val="10"/>
        </w:numPr>
        <w:tabs>
          <w:tab w:val="left" w:pos="1134"/>
        </w:tabs>
        <w:suppressAutoHyphens/>
        <w:ind w:left="0" w:firstLine="556"/>
        <w:jc w:val="both"/>
        <w:rPr>
          <w:rFonts w:ascii="Times New Roman" w:hAnsi="Times New Roman"/>
          <w:color w:val="000000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домами.</w:t>
      </w:r>
    </w:p>
    <w:p w14:paraId="4AE81B11" w14:textId="77777777" w:rsidR="002E6347" w:rsidRPr="00784490" w:rsidRDefault="002E6347" w:rsidP="002E6347">
      <w:pPr>
        <w:pStyle w:val="aa"/>
        <w:numPr>
          <w:ilvl w:val="0"/>
          <w:numId w:val="10"/>
        </w:numPr>
        <w:tabs>
          <w:tab w:val="left" w:pos="993"/>
        </w:tabs>
        <w:suppressAutoHyphens/>
        <w:ind w:left="0" w:firstLine="556"/>
        <w:jc w:val="both"/>
        <w:rPr>
          <w:rFonts w:ascii="Times New Roman" w:hAnsi="Times New Roman"/>
          <w:color w:val="000000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Данные о результатах проведения муниципальными жилищными инспекторами администрации Чебоксарского муниципального округа Чувашской Республики в 2024 году профилактических мероприятий, мероприятий по контролю без взаимодействия с контролируемым лицом.</w:t>
      </w:r>
    </w:p>
    <w:p w14:paraId="456340DA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 xml:space="preserve">В 2024 году органами муниципального жилищного контроля выполнялись все мероприятия, предусмотренные Программой </w:t>
      </w:r>
      <w:bookmarkStart w:id="6" w:name="_Hlk82525464"/>
      <w:r w:rsidRPr="00784490">
        <w:rPr>
          <w:rFonts w:ascii="Times New Roman" w:hAnsi="Times New Roman"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2024 год, </w:t>
      </w:r>
      <w:bookmarkEnd w:id="6"/>
      <w:r w:rsidRPr="00784490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 Чебоксарского муниципального округа Чувашской Республики от 11.12.2023 № 2290.</w:t>
      </w:r>
    </w:p>
    <w:p w14:paraId="0BBBD7B2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постановлением Правительства Российской Федерации от 10.03.2022 № 336</w:t>
      </w:r>
      <w:r w:rsidRPr="00784490">
        <w:rPr>
          <w:rFonts w:ascii="Times New Roman" w:hAnsi="Times New Roman"/>
          <w:sz w:val="24"/>
          <w:szCs w:val="24"/>
        </w:rPr>
        <w:t xml:space="preserve"> «</w:t>
      </w:r>
      <w:r w:rsidRPr="00784490">
        <w:rPr>
          <w:rFonts w:ascii="Times New Roman" w:hAnsi="Times New Roman"/>
          <w:color w:val="000000"/>
          <w:sz w:val="24"/>
          <w:szCs w:val="24"/>
        </w:rPr>
        <w:t xml:space="preserve">Об особенностях организации и осуществления государственного контроля (надзора), муниципального контроля» установлены исключительные основания проведения в 2024 году </w:t>
      </w:r>
      <w:r w:rsidRPr="00784490">
        <w:rPr>
          <w:rFonts w:ascii="Times New Roman" w:hAnsi="Times New Roman"/>
          <w:sz w:val="24"/>
          <w:szCs w:val="24"/>
        </w:rPr>
        <w:t>внеплановых контрольных мероприятий и проверок, в числе которых:</w:t>
      </w:r>
    </w:p>
    <w:p w14:paraId="404E7BBD" w14:textId="77777777" w:rsidR="002E6347" w:rsidRPr="00784490" w:rsidRDefault="002E6347" w:rsidP="002E6347">
      <w:pPr>
        <w:pStyle w:val="aa"/>
        <w:numPr>
          <w:ilvl w:val="0"/>
          <w:numId w:val="11"/>
        </w:numPr>
        <w:tabs>
          <w:tab w:val="left" w:pos="851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непосредственная угроза причинения вреда жизни и тяжкого вреда здоровью граждан, непосредственная угроза обороне страны и безопасности государства, непосредственная угроза возникновения чрезвычайных ситуаций природного и (или) техногенного характера;</w:t>
      </w:r>
    </w:p>
    <w:p w14:paraId="1DEDE4B8" w14:textId="77777777" w:rsidR="002E6347" w:rsidRPr="00784490" w:rsidRDefault="002E6347" w:rsidP="002E6347">
      <w:pPr>
        <w:pStyle w:val="aa"/>
        <w:numPr>
          <w:ilvl w:val="0"/>
          <w:numId w:val="11"/>
        </w:numPr>
        <w:tabs>
          <w:tab w:val="left" w:pos="851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прав.</w:t>
      </w:r>
    </w:p>
    <w:p w14:paraId="4A6C1F44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Таким образом, с января по сентябрь 2024 года проводились профилактические мероприятия, мероприятия по профилактике нарушения обязательных требований, мероприятия по контролю без взаимодействия в отношении контролируемых лиц в соответствии с Федеральным </w:t>
      </w:r>
      <w:hyperlink r:id="rId10" w:history="1">
        <w:r w:rsidRPr="00784490">
          <w:rPr>
            <w:rFonts w:ascii="Times New Roman" w:hAnsi="Times New Roman"/>
            <w:sz w:val="24"/>
            <w:szCs w:val="24"/>
          </w:rPr>
          <w:t>законом</w:t>
        </w:r>
      </w:hyperlink>
      <w:r w:rsidRPr="00784490">
        <w:rPr>
          <w:rFonts w:ascii="Times New Roman" w:hAnsi="Times New Roman"/>
          <w:sz w:val="24"/>
          <w:szCs w:val="24"/>
        </w:rPr>
        <w:t xml:space="preserve"> № 248-ФЗ.</w:t>
      </w:r>
    </w:p>
    <w:p w14:paraId="30F844ED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В целом с января по сентябрь 2024 году включительно в рамках муниципального жилищного контроля контрольные мероприятия без взаимодействия с контролируемым лицом в виде выездного обследования не проводились. </w:t>
      </w:r>
    </w:p>
    <w:p w14:paraId="3F790E0A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Проведено 17 профилактических мероприятий, в том числе:</w:t>
      </w:r>
    </w:p>
    <w:p w14:paraId="221C7C96" w14:textId="77777777" w:rsidR="002E6347" w:rsidRPr="00784490" w:rsidRDefault="002E6347" w:rsidP="002E6347">
      <w:pPr>
        <w:pStyle w:val="aa"/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0 профилактических визитов; </w:t>
      </w:r>
    </w:p>
    <w:p w14:paraId="39E44FFF" w14:textId="77777777" w:rsidR="002E6347" w:rsidRPr="00784490" w:rsidRDefault="002E6347" w:rsidP="002E6347">
      <w:pPr>
        <w:pStyle w:val="aa"/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17 консультирований по вопросам, связанным с организацией и осуществлением муниципального жилищного контроля;</w:t>
      </w:r>
    </w:p>
    <w:p w14:paraId="06DDCABF" w14:textId="77777777" w:rsidR="002E6347" w:rsidRPr="00784490" w:rsidRDefault="002E6347" w:rsidP="002E6347">
      <w:pPr>
        <w:pStyle w:val="aa"/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информирование контролируемых лиц посредством размещения обязательных сведений на официальном сайте администрации Чебоксарского муниципального округа (постоянно);</w:t>
      </w:r>
    </w:p>
    <w:p w14:paraId="05B7C474" w14:textId="77777777" w:rsidR="002E6347" w:rsidRPr="00784490" w:rsidRDefault="002E6347" w:rsidP="002E6347">
      <w:pPr>
        <w:pStyle w:val="aa"/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объявлено 0 предостережений о недопустимости нарушения обязательных требований.</w:t>
      </w:r>
    </w:p>
    <w:p w14:paraId="75F8390E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color w:val="000000"/>
          <w:sz w:val="24"/>
          <w:szCs w:val="24"/>
        </w:rPr>
        <w:t>Муниципальными жилищными инспекторами ведется информативно- разъяснительная работа с контролируемыми лицами регулярно (оказывается консультативная помощь, даются разъяснения по вопросам соблюдения обязательных требований, в том числе в устной форме).</w:t>
      </w:r>
    </w:p>
    <w:p w14:paraId="4EB1C0A7" w14:textId="77777777" w:rsidR="002E6347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013"/>
      <w:bookmarkEnd w:id="5"/>
    </w:p>
    <w:p w14:paraId="1438962B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E5BEBE" w14:textId="77777777" w:rsidR="002E6347" w:rsidRPr="00784490" w:rsidRDefault="002E6347" w:rsidP="002E6347">
      <w:pPr>
        <w:pStyle w:val="1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8" w:name="sub_102"/>
      <w:bookmarkEnd w:id="7"/>
      <w:r w:rsidRPr="00784490">
        <w:rPr>
          <w:rFonts w:ascii="Times New Roman" w:hAnsi="Times New Roman"/>
          <w:sz w:val="24"/>
          <w:szCs w:val="24"/>
        </w:rPr>
        <w:t>Раздел 2. Цели и задачи реализации программы профилактики</w:t>
      </w:r>
    </w:p>
    <w:p w14:paraId="5DD37808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bookmarkEnd w:id="8"/>
    <w:p w14:paraId="14B0B229" w14:textId="77777777" w:rsidR="002E6347" w:rsidRPr="00784490" w:rsidRDefault="002E6347" w:rsidP="002E63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784490">
        <w:rPr>
          <w:rFonts w:ascii="Times New Roman" w:hAnsi="Times New Roman"/>
          <w:sz w:val="24"/>
          <w:szCs w:val="24"/>
        </w:rPr>
        <w:t>Целями программы профилактики являются:</w:t>
      </w:r>
    </w:p>
    <w:p w14:paraId="59AF8DE8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3EE3F445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предупреждение нарушений обязательных требований контролируемыми лицами, включая устранение причин, факторов и условий, способствующих возможному приведению нарушений обязательных требований и угрозе причинения, либо причинения вреда; </w:t>
      </w:r>
    </w:p>
    <w:p w14:paraId="4A1EBFA0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снижение административной нагрузки на контролируемые лица; </w:t>
      </w:r>
    </w:p>
    <w:p w14:paraId="18AA3EAF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 xml:space="preserve">снижение уровня ущерба охраняемым законом ценностям; </w:t>
      </w:r>
    </w:p>
    <w:p w14:paraId="56338615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1ABAA8D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Pr="00784490">
        <w:rPr>
          <w:rFonts w:ascii="Times New Roman" w:hAnsi="Times New Roman"/>
          <w:sz w:val="24"/>
          <w:szCs w:val="24"/>
        </w:rPr>
        <w:t>Задачами программы профилактики являются:</w:t>
      </w:r>
    </w:p>
    <w:p w14:paraId="01BA8B50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мероприятий;</w:t>
      </w:r>
    </w:p>
    <w:p w14:paraId="6C7F365B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67552709" w14:textId="77777777" w:rsidR="002E6347" w:rsidRPr="00784490" w:rsidRDefault="002E6347" w:rsidP="002E6347">
      <w:pPr>
        <w:pStyle w:val="aa"/>
        <w:numPr>
          <w:ilvl w:val="0"/>
          <w:numId w:val="5"/>
        </w:numPr>
        <w:tabs>
          <w:tab w:val="left" w:pos="72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у всех участников контрольной деятельности.</w:t>
      </w:r>
    </w:p>
    <w:p w14:paraId="48C77D47" w14:textId="77777777" w:rsidR="002E6347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81DF40C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0282F60" w14:textId="77777777" w:rsidR="002E6347" w:rsidRPr="00784490" w:rsidRDefault="002E6347" w:rsidP="002E6347">
      <w:pPr>
        <w:pStyle w:val="1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sub_103"/>
      <w:r w:rsidRPr="00784490">
        <w:rPr>
          <w:rFonts w:ascii="Times New Roman" w:hAnsi="Times New Roman"/>
          <w:sz w:val="24"/>
          <w:szCs w:val="24"/>
        </w:rPr>
        <w:t>Раздел 3. Перечень профилактических мероприятий,</w:t>
      </w:r>
    </w:p>
    <w:p w14:paraId="40AE4680" w14:textId="77777777" w:rsidR="002E6347" w:rsidRPr="00784490" w:rsidRDefault="002E6347" w:rsidP="002E6347">
      <w:pPr>
        <w:pStyle w:val="1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78D3610E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03F5E01" w14:textId="77777777" w:rsidR="002E6347" w:rsidRPr="00784490" w:rsidRDefault="002E6347" w:rsidP="002E634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784490">
        <w:rPr>
          <w:rFonts w:ascii="Times New Roman" w:hAnsi="Times New Roman"/>
          <w:sz w:val="24"/>
          <w:szCs w:val="24"/>
        </w:rPr>
        <w:t>В соответствии с Положением о муниципальном жилищном контроле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15.12.2022 № 06-10 в целях профилактики нарушений обязательных требований, проводятся следующие профилактические мероприятия, которые приведены ниже.</w:t>
      </w:r>
    </w:p>
    <w:p w14:paraId="7A063961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14"/>
        <w:gridCol w:w="2598"/>
        <w:gridCol w:w="2515"/>
        <w:gridCol w:w="1677"/>
      </w:tblGrid>
      <w:tr w:rsidR="002E6347" w:rsidRPr="00784490" w14:paraId="5D09AD88" w14:textId="77777777" w:rsidTr="002A15E6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"/>
          <w:p w14:paraId="5BD44974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8449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3DC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84490">
              <w:rPr>
                <w:rFonts w:ascii="Times New Roman" w:hAnsi="Times New Roman" w:cs="Times New Roman"/>
                <w:b/>
              </w:rPr>
              <w:t>Наименование профилактических мероприятий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E44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8449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D8B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84490">
              <w:rPr>
                <w:rFonts w:ascii="Times New Roman" w:hAnsi="Times New Roman" w:cs="Times New Roman"/>
                <w:b/>
              </w:rPr>
              <w:t>Контрольные параметры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4CB57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84490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2E6347" w:rsidRPr="00784490" w14:paraId="50006788" w14:textId="77777777" w:rsidTr="002A15E6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E05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A12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FBA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E96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 xml:space="preserve">Посредством </w:t>
            </w:r>
          </w:p>
          <w:p w14:paraId="4FCE9611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 xml:space="preserve">размещения соответствующих сведений на официальном сайте в сети «Интернет» </w:t>
            </w:r>
            <w:hyperlink r:id="rId11" w:history="1">
              <w:r w:rsidRPr="00784490">
                <w:rPr>
                  <w:rStyle w:val="a9"/>
                  <w:rFonts w:ascii="Times New Roman" w:hAnsi="Times New Roman" w:cs="Times New Roman"/>
                </w:rPr>
                <w:t>http://cheb</w:t>
              </w:r>
              <w:r w:rsidRPr="00784490">
                <w:rPr>
                  <w:rStyle w:val="a9"/>
                  <w:rFonts w:ascii="Times New Roman" w:hAnsi="Times New Roman" w:cs="Times New Roman"/>
                  <w:lang w:val="en-US"/>
                </w:rPr>
                <w:t>s</w:t>
              </w:r>
              <w:r w:rsidRPr="00784490">
                <w:rPr>
                  <w:rStyle w:val="a9"/>
                  <w:rFonts w:ascii="Times New Roman" w:hAnsi="Times New Roman" w:cs="Times New Roman"/>
                </w:rPr>
                <w:t>.cap.ru/</w:t>
              </w:r>
            </w:hyperlink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FDF25" w14:textId="77777777" w:rsidR="002E6347" w:rsidRPr="00784490" w:rsidRDefault="002E6347" w:rsidP="002A15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Отдел ЖКХ</w:t>
            </w:r>
          </w:p>
        </w:tc>
      </w:tr>
      <w:tr w:rsidR="002E6347" w:rsidRPr="00784490" w14:paraId="0F3035BC" w14:textId="77777777" w:rsidTr="002A15E6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51F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27F" w14:textId="77777777" w:rsidR="002E6347" w:rsidRPr="00784490" w:rsidRDefault="002E6347" w:rsidP="002A15E6">
            <w:pPr>
              <w:pStyle w:val="ac"/>
              <w:suppressAutoHyphens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2FA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Не реже одного раза в год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FCA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C29A" w14:textId="77777777" w:rsidR="002E6347" w:rsidRPr="00784490" w:rsidRDefault="002E6347" w:rsidP="002A15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Отдел ЖКХ</w:t>
            </w:r>
          </w:p>
        </w:tc>
      </w:tr>
      <w:tr w:rsidR="002E6347" w:rsidRPr="00784490" w14:paraId="692813B2" w14:textId="77777777" w:rsidTr="002A15E6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215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FBB" w14:textId="77777777" w:rsidR="002E6347" w:rsidRPr="00784490" w:rsidRDefault="002E6347" w:rsidP="002A15E6">
            <w:pPr>
              <w:pStyle w:val="ac"/>
              <w:suppressAutoHyphens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314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eastAsia="Calibri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4E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/>
              </w:rPr>
            </w:pPr>
            <w:r w:rsidRPr="00784490">
              <w:rPr>
                <w:rFonts w:ascii="Times New Roman" w:hAnsi="Times New Roman" w:cs="Times New Roman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B1096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Отдел ЖКХ</w:t>
            </w:r>
          </w:p>
        </w:tc>
      </w:tr>
      <w:tr w:rsidR="002E6347" w:rsidRPr="00784490" w14:paraId="6E6E0241" w14:textId="77777777" w:rsidTr="002A15E6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F43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0E3" w14:textId="77777777" w:rsidR="002E6347" w:rsidRPr="00784490" w:rsidRDefault="002E6347" w:rsidP="002A15E6">
            <w:pPr>
              <w:pStyle w:val="ac"/>
              <w:suppressAutoHyphens/>
              <w:rPr>
                <w:rFonts w:ascii="Times New Roman" w:hAnsi="Times New Roman"/>
              </w:rPr>
            </w:pPr>
            <w:r w:rsidRPr="00784490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C3F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72E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FE78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Отделы ЖКХ</w:t>
            </w:r>
          </w:p>
        </w:tc>
      </w:tr>
      <w:tr w:rsidR="002E6347" w:rsidRPr="00784490" w14:paraId="04B848B1" w14:textId="77777777" w:rsidTr="002A15E6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E74" w14:textId="77777777" w:rsidR="002E6347" w:rsidRPr="00784490" w:rsidRDefault="002E6347" w:rsidP="002A15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EEA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 xml:space="preserve">Проведение профилактических визитов </w:t>
            </w:r>
          </w:p>
          <w:p w14:paraId="001BF862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51E" w14:textId="77777777" w:rsidR="002E6347" w:rsidRPr="00784490" w:rsidRDefault="002E6347" w:rsidP="002A15E6">
            <w:pPr>
              <w:pStyle w:val="ac"/>
              <w:suppressAutoHyphens/>
              <w:jc w:val="left"/>
            </w:pPr>
            <w:r w:rsidRPr="00784490">
              <w:t xml:space="preserve">течение одного </w:t>
            </w:r>
          </w:p>
          <w:p w14:paraId="4A43AE9C" w14:textId="77777777" w:rsidR="002E6347" w:rsidRPr="00784490" w:rsidRDefault="002E6347" w:rsidP="002A15E6">
            <w:pPr>
              <w:pStyle w:val="ac"/>
              <w:suppressAutoHyphens/>
              <w:jc w:val="left"/>
            </w:pPr>
            <w:r w:rsidRPr="00784490">
              <w:t xml:space="preserve">года с момента начала </w:t>
            </w:r>
          </w:p>
          <w:p w14:paraId="218E6F50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t>деятельности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554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 xml:space="preserve">в форме профилактической беседы по </w:t>
            </w:r>
          </w:p>
          <w:p w14:paraId="7411FC7A" w14:textId="77777777" w:rsidR="002E6347" w:rsidRPr="00784490" w:rsidRDefault="002E6347" w:rsidP="002A15E6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C2FD" w14:textId="77777777" w:rsidR="002E6347" w:rsidRPr="00784490" w:rsidRDefault="002E6347" w:rsidP="002A15E6">
            <w:pPr>
              <w:pStyle w:val="ac"/>
              <w:tabs>
                <w:tab w:val="left" w:pos="1452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784490">
              <w:rPr>
                <w:rFonts w:ascii="Times New Roman" w:hAnsi="Times New Roman" w:cs="Times New Roman"/>
              </w:rPr>
              <w:t>Отдел ЖКХ</w:t>
            </w:r>
          </w:p>
        </w:tc>
      </w:tr>
    </w:tbl>
    <w:p w14:paraId="2CC96D9E" w14:textId="77777777" w:rsidR="002E6347" w:rsidRPr="00784490" w:rsidRDefault="002E6347" w:rsidP="002E6347">
      <w:pPr>
        <w:pStyle w:val="1"/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67F0C88" w14:textId="77777777" w:rsidR="002E6347" w:rsidRPr="00784490" w:rsidRDefault="002E6347" w:rsidP="002E6347">
      <w:pPr>
        <w:pStyle w:val="1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</w:t>
      </w:r>
    </w:p>
    <w:p w14:paraId="131097D9" w14:textId="77777777" w:rsidR="002E6347" w:rsidRPr="00784490" w:rsidRDefault="002E6347" w:rsidP="002E6347">
      <w:pPr>
        <w:pStyle w:val="1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программы профилактики</w:t>
      </w:r>
    </w:p>
    <w:p w14:paraId="7E9E1C85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12B91F78" w14:textId="77777777" w:rsidR="002E6347" w:rsidRPr="00784490" w:rsidRDefault="002E6347" w:rsidP="002E6347">
      <w:pPr>
        <w:pStyle w:val="aa"/>
        <w:numPr>
          <w:ilvl w:val="1"/>
          <w:numId w:val="8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490">
        <w:rPr>
          <w:rFonts w:ascii="Times New Roman" w:hAnsi="Times New Roman"/>
          <w:sz w:val="24"/>
          <w:szCs w:val="24"/>
        </w:rPr>
        <w:t>Для оценки мероприятий профилактики рисков причинения вреда (ущерба) охраняемым законом ценностям при осуществлении муниципального жилищного контроля и в целом программы профилактики по итогам календарного года, с учетом достижения целей программы профилактики нарушений, устанавливаются следующие отчетные показатели:</w:t>
      </w:r>
    </w:p>
    <w:p w14:paraId="62F8E987" w14:textId="77777777" w:rsidR="002E6347" w:rsidRPr="00784490" w:rsidRDefault="002E6347" w:rsidP="002E6347">
      <w:pPr>
        <w:pStyle w:val="aa"/>
        <w:tabs>
          <w:tab w:val="left" w:pos="1134"/>
        </w:tabs>
        <w:suppressAutoHyphens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1559"/>
        <w:gridCol w:w="1275"/>
      </w:tblGrid>
      <w:tr w:rsidR="002E6347" w:rsidRPr="00784490" w14:paraId="255EB6D5" w14:textId="77777777" w:rsidTr="002A15E6">
        <w:tc>
          <w:tcPr>
            <w:tcW w:w="562" w:type="dxa"/>
            <w:vAlign w:val="center"/>
          </w:tcPr>
          <w:p w14:paraId="0223BCF5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014BF79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9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27024ED7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spacing w:line="260" w:lineRule="exact"/>
              <w:ind w:left="80"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9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E975C55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90">
              <w:rPr>
                <w:rFonts w:ascii="Times New Roman" w:hAnsi="Times New Roman"/>
                <w:b/>
                <w:sz w:val="24"/>
                <w:szCs w:val="24"/>
              </w:rPr>
              <w:t>2024 год (базовый абсолютный показатель)</w:t>
            </w:r>
          </w:p>
        </w:tc>
        <w:tc>
          <w:tcPr>
            <w:tcW w:w="1275" w:type="dxa"/>
            <w:vAlign w:val="center"/>
          </w:tcPr>
          <w:p w14:paraId="2FBDF4A2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90">
              <w:rPr>
                <w:rFonts w:ascii="Times New Roman" w:hAnsi="Times New Roman"/>
                <w:b/>
                <w:sz w:val="24"/>
                <w:szCs w:val="24"/>
              </w:rPr>
              <w:t xml:space="preserve">Целевое значение 2025 год, </w:t>
            </w:r>
            <w:r w:rsidRPr="007844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E6347" w:rsidRPr="00784490" w14:paraId="5DF1AF2D" w14:textId="77777777" w:rsidTr="002A15E6">
        <w:trPr>
          <w:trHeight w:val="447"/>
        </w:trPr>
        <w:tc>
          <w:tcPr>
            <w:tcW w:w="562" w:type="dxa"/>
          </w:tcPr>
          <w:p w14:paraId="3D98C3E6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28A02313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ind w:left="8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559" w:type="dxa"/>
            <w:vAlign w:val="center"/>
          </w:tcPr>
          <w:p w14:paraId="226E658C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3A76F1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E6347" w:rsidRPr="00784490" w14:paraId="1A6ECF3B" w14:textId="77777777" w:rsidTr="002A15E6">
        <w:trPr>
          <w:trHeight w:val="89"/>
        </w:trPr>
        <w:tc>
          <w:tcPr>
            <w:tcW w:w="562" w:type="dxa"/>
          </w:tcPr>
          <w:p w14:paraId="1BDA30F6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1C95068A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ind w:left="8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vAlign w:val="center"/>
          </w:tcPr>
          <w:p w14:paraId="1C28A650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811E28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E6347" w:rsidRPr="00784490" w14:paraId="4F22C4E7" w14:textId="77777777" w:rsidTr="002A15E6">
        <w:tc>
          <w:tcPr>
            <w:tcW w:w="562" w:type="dxa"/>
          </w:tcPr>
          <w:p w14:paraId="2810D716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14:paraId="291839DD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ind w:left="8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vAlign w:val="center"/>
          </w:tcPr>
          <w:p w14:paraId="2170A915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133D47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E6347" w:rsidRPr="00784490" w14:paraId="3EED9E8D" w14:textId="77777777" w:rsidTr="002A15E6">
        <w:tc>
          <w:tcPr>
            <w:tcW w:w="562" w:type="dxa"/>
          </w:tcPr>
          <w:p w14:paraId="03E8B25B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14:paraId="110EF7C5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ind w:left="8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559" w:type="dxa"/>
            <w:vAlign w:val="center"/>
          </w:tcPr>
          <w:p w14:paraId="06440894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09B83B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E6347" w:rsidRPr="00784490" w14:paraId="7BBA839B" w14:textId="77777777" w:rsidTr="002A15E6">
        <w:tc>
          <w:tcPr>
            <w:tcW w:w="562" w:type="dxa"/>
          </w:tcPr>
          <w:p w14:paraId="3CE86F73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14:paraId="3C085BA8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ind w:left="8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559" w:type="dxa"/>
            <w:vAlign w:val="center"/>
          </w:tcPr>
          <w:p w14:paraId="27B0FD72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F7C7D8" w14:textId="77777777" w:rsidR="002E6347" w:rsidRPr="00784490" w:rsidRDefault="002E6347" w:rsidP="002A15E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9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3D57BEDB" w14:textId="77777777" w:rsidR="002E6347" w:rsidRPr="00784490" w:rsidRDefault="002E6347" w:rsidP="002E63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51845D3" w14:textId="77777777" w:rsidR="001460B2" w:rsidRDefault="001460B2" w:rsidP="002E6347">
      <w:pPr>
        <w:jc w:val="both"/>
        <w:rPr>
          <w:rFonts w:ascii="Times New Roman" w:hAnsi="Times New Roman"/>
          <w:szCs w:val="26"/>
          <w:lang w:val="en-US"/>
        </w:rPr>
      </w:pPr>
    </w:p>
    <w:p w14:paraId="3F3B9375" w14:textId="77777777" w:rsidR="001460B2" w:rsidRDefault="001460B2" w:rsidP="002E6347">
      <w:pPr>
        <w:jc w:val="both"/>
        <w:rPr>
          <w:rFonts w:ascii="Times New Roman" w:hAnsi="Times New Roman"/>
          <w:szCs w:val="26"/>
        </w:rPr>
      </w:pPr>
    </w:p>
    <w:sectPr w:rsidR="001460B2" w:rsidSect="002E6347">
      <w:footerReference w:type="default" r:id="rId12"/>
      <w:headerReference w:type="first" r:id="rId13"/>
      <w:footerReference w:type="first" r:id="rId14"/>
      <w:type w:val="evenPage"/>
      <w:pgSz w:w="11907" w:h="16840"/>
      <w:pgMar w:top="567" w:right="850" w:bottom="709" w:left="1418" w:header="426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EAEE" w14:textId="77777777" w:rsidR="000D7464" w:rsidRDefault="000D7464">
      <w:r>
        <w:separator/>
      </w:r>
    </w:p>
  </w:endnote>
  <w:endnote w:type="continuationSeparator" w:id="0">
    <w:p w14:paraId="267A4E0B" w14:textId="77777777" w:rsidR="000D7464" w:rsidRDefault="000D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5C36" w14:textId="77777777" w:rsidR="001460B2" w:rsidRDefault="001460B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BB66" w14:textId="1826C323" w:rsidR="001460B2" w:rsidRPr="003652FF" w:rsidRDefault="002E6347">
    <w:pPr>
      <w:pStyle w:val="a4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0938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A935" w14:textId="77777777" w:rsidR="000D7464" w:rsidRDefault="000D7464">
      <w:r>
        <w:separator/>
      </w:r>
    </w:p>
  </w:footnote>
  <w:footnote w:type="continuationSeparator" w:id="0">
    <w:p w14:paraId="5D35AC0A" w14:textId="77777777" w:rsidR="000D7464" w:rsidRDefault="000D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6E5D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5D7D1FB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F372A73"/>
    <w:multiLevelType w:val="hybridMultilevel"/>
    <w:tmpl w:val="64C8AE06"/>
    <w:lvl w:ilvl="0" w:tplc="090A26C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484A55"/>
    <w:multiLevelType w:val="hybridMultilevel"/>
    <w:tmpl w:val="713A300A"/>
    <w:lvl w:ilvl="0" w:tplc="090A26C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6144F7"/>
    <w:multiLevelType w:val="hybridMultilevel"/>
    <w:tmpl w:val="D9A4E862"/>
    <w:lvl w:ilvl="0" w:tplc="CFDCBDF2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274B70"/>
    <w:multiLevelType w:val="hybridMultilevel"/>
    <w:tmpl w:val="AFEEBD82"/>
    <w:lvl w:ilvl="0" w:tplc="090A26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C2B3C"/>
    <w:multiLevelType w:val="hybridMultilevel"/>
    <w:tmpl w:val="9320CAE2"/>
    <w:lvl w:ilvl="0" w:tplc="31B2C9A8">
      <w:start w:val="3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6FDE6CF9"/>
    <w:multiLevelType w:val="hybridMultilevel"/>
    <w:tmpl w:val="B8089598"/>
    <w:lvl w:ilvl="0" w:tplc="090A26C8">
      <w:start w:val="1"/>
      <w:numFmt w:val="bullet"/>
      <w:lvlText w:val="-"/>
      <w:lvlJc w:val="left"/>
      <w:pPr>
        <w:ind w:left="140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9" w15:restartNumberingAfterBreak="0">
    <w:nsid w:val="72447A6F"/>
    <w:multiLevelType w:val="hybridMultilevel"/>
    <w:tmpl w:val="13CA96C0"/>
    <w:lvl w:ilvl="0" w:tplc="0898FD90">
      <w:start w:val="1"/>
      <w:numFmt w:val="decimal"/>
      <w:lvlText w:val="1.%1."/>
      <w:lvlJc w:val="left"/>
      <w:pPr>
        <w:ind w:left="1785" w:hanging="106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831525C"/>
    <w:multiLevelType w:val="multilevel"/>
    <w:tmpl w:val="A19449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730274678">
    <w:abstractNumId w:val="0"/>
  </w:num>
  <w:num w:numId="2" w16cid:durableId="1992828776">
    <w:abstractNumId w:val="1"/>
  </w:num>
  <w:num w:numId="3" w16cid:durableId="771896693">
    <w:abstractNumId w:val="7"/>
  </w:num>
  <w:num w:numId="4" w16cid:durableId="510877288">
    <w:abstractNumId w:val="9"/>
  </w:num>
  <w:num w:numId="5" w16cid:durableId="201747420">
    <w:abstractNumId w:val="3"/>
  </w:num>
  <w:num w:numId="6" w16cid:durableId="377364181">
    <w:abstractNumId w:val="5"/>
  </w:num>
  <w:num w:numId="7" w16cid:durableId="1559977678">
    <w:abstractNumId w:val="8"/>
  </w:num>
  <w:num w:numId="8" w16cid:durableId="970406623">
    <w:abstractNumId w:val="10"/>
  </w:num>
  <w:num w:numId="9" w16cid:durableId="1326663362">
    <w:abstractNumId w:val="4"/>
  </w:num>
  <w:num w:numId="10" w16cid:durableId="1948923301">
    <w:abstractNumId w:val="6"/>
  </w:num>
  <w:num w:numId="11" w16cid:durableId="76075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64"/>
    <w:rsid w:val="000B2461"/>
    <w:rsid w:val="000D575A"/>
    <w:rsid w:val="000D7464"/>
    <w:rsid w:val="000E2583"/>
    <w:rsid w:val="00107F11"/>
    <w:rsid w:val="001460B2"/>
    <w:rsid w:val="0017767D"/>
    <w:rsid w:val="001A4D80"/>
    <w:rsid w:val="002863DC"/>
    <w:rsid w:val="002E6347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80E2F"/>
    <w:rsid w:val="00591B6B"/>
    <w:rsid w:val="005A69CC"/>
    <w:rsid w:val="005F16B6"/>
    <w:rsid w:val="006161B6"/>
    <w:rsid w:val="00686156"/>
    <w:rsid w:val="0070442D"/>
    <w:rsid w:val="007046D2"/>
    <w:rsid w:val="007541B1"/>
    <w:rsid w:val="0076051A"/>
    <w:rsid w:val="007F72D9"/>
    <w:rsid w:val="008E2BE5"/>
    <w:rsid w:val="008F5F8F"/>
    <w:rsid w:val="009625EA"/>
    <w:rsid w:val="009A5CAE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61F6B"/>
    <w:rsid w:val="00DE328D"/>
    <w:rsid w:val="00DE756C"/>
    <w:rsid w:val="00DE775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F13484"/>
  <w15:docId w15:val="{31F0BB08-9C79-46D7-A7E9-923EB61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2E63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E6347"/>
    <w:rPr>
      <w:rFonts w:ascii="Cambria" w:hAnsi="Cambria"/>
      <w:b/>
      <w:bCs/>
      <w:kern w:val="32"/>
      <w:sz w:val="32"/>
      <w:szCs w:val="32"/>
    </w:rPr>
  </w:style>
  <w:style w:type="character" w:styleId="a9">
    <w:name w:val="Hyperlink"/>
    <w:rsid w:val="002E634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6347"/>
    <w:pPr>
      <w:ind w:left="720"/>
      <w:contextualSpacing/>
    </w:pPr>
  </w:style>
  <w:style w:type="character" w:customStyle="1" w:styleId="ab">
    <w:name w:val="Гипертекстовая ссылка"/>
    <w:uiPriority w:val="99"/>
    <w:rsid w:val="002E6347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E634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449814/4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bs.ca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6B9BF0D72FD8958AC669D40AAEE11A182CA29662DDF50F6493034BB2CF0F6EAB081407B5674EA7738A3731E2A8B628A9A01DC275B144FDD0c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1399931/0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Чеб. р.-н - Трофимова Н.Н.</cp:lastModifiedBy>
  <cp:revision>2</cp:revision>
  <cp:lastPrinted>2009-12-31T06:51:00Z</cp:lastPrinted>
  <dcterms:created xsi:type="dcterms:W3CDTF">2024-12-26T14:05:00Z</dcterms:created>
  <dcterms:modified xsi:type="dcterms:W3CDTF">2024-12-26T14:05:00Z</dcterms:modified>
</cp:coreProperties>
</file>