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widowControl/>
        <w:spacing w:line="228" w:lineRule="auto"/>
        <w:jc w:val="right"/>
        <w:rPr>
          <w:rFonts w:ascii="Arial" w:hAnsi="Arial" w:cs="Arial"/>
          <w:bCs/>
          <w:color w:val="000000"/>
          <w:sz w:val="24"/>
          <w:szCs w:val="24"/>
          <w:lang w:eastAsia="en-US"/>
        </w:rPr>
      </w:pPr>
      <w:r>
        <w:rPr>
          <w:rFonts w:ascii="Arial" w:hAnsi="Arial" w:cs="Arial"/>
          <w:bCs/>
          <w:color w:val="000000"/>
          <w:sz w:val="24"/>
          <w:szCs w:val="24"/>
          <w:lang w:eastAsia="en-US"/>
        </w:rPr>
      </w:r>
      <w:r>
        <w:rPr>
          <w:rFonts w:ascii="Arial" w:hAnsi="Arial" w:cs="Arial"/>
          <w:bCs/>
          <w:color w:val="000000"/>
          <w:sz w:val="24"/>
          <w:szCs w:val="24"/>
          <w:lang w:eastAsia="en-US"/>
        </w:rPr>
      </w:r>
      <w:r>
        <w:rPr>
          <w:rFonts w:ascii="Arial" w:hAnsi="Arial" w:cs="Arial"/>
          <w:bCs/>
          <w:color w:val="000000"/>
          <w:sz w:val="24"/>
          <w:szCs w:val="24"/>
          <w:lang w:eastAsia="en-US"/>
        </w:rPr>
      </w:r>
    </w:p>
    <w:p>
      <w:pPr>
        <w:pStyle w:val="91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ind w:firstLine="708"/>
        <w:jc w:val="center"/>
        <w:rPr>
          <w:rFonts w:ascii="PT Astra Serif" w:hAnsi="PT Astra Serif" w:eastAsia="PT Astra Serif" w:cs="PT Astra Serif"/>
          <w:b/>
          <w:bCs/>
          <w:sz w:val="28"/>
          <w:szCs w:val="28"/>
          <w:highlight w:val="white"/>
          <w14:ligatures w14:val="none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  <w:highlight w:val="white"/>
        </w:rPr>
        <w:t xml:space="preserve">Информация по реализации федерального проекта «Формирование комфортной городской среды».</w:t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white"/>
          <w14:ligatures w14:val="none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white"/>
          <w14:ligatures w14:val="none"/>
        </w:rPr>
      </w:r>
    </w:p>
    <w:p>
      <w:pPr>
        <w:pStyle w:val="911"/>
        <w:ind w:firstLine="708"/>
        <w:jc w:val="both"/>
        <w:rPr>
          <w:rFonts w:ascii="PT Astra Serif" w:hAnsi="PT Astra Serif" w:eastAsia="PT Astra Serif" w:cs="PT Astra Serif"/>
          <w:sz w:val="28"/>
          <w:szCs w:val="28"/>
          <w:highlight w:val="white"/>
          <w14:ligatures w14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  <w14:ligatures w14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white"/>
          <w14:ligatures w14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white"/>
          <w14:ligatures w14:val="none"/>
        </w:rPr>
      </w:r>
    </w:p>
    <w:p>
      <w:pPr>
        <w:pStyle w:val="911"/>
        <w:ind w:firstLine="708"/>
        <w:jc w:val="both"/>
        <w:rPr>
          <w:rFonts w:ascii="PT Astra Serif" w:hAnsi="PT Astra Serif" w:eastAsia="PT Astra Serif" w:cs="PT Astra Serif"/>
          <w:sz w:val="28"/>
          <w:szCs w:val="28"/>
          <w:highlight w:val="white"/>
          <w14:ligatures w14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</w:r>
      <w:r>
        <w:rPr>
          <w:rFonts w:ascii="PT Astra Serif" w:hAnsi="PT Astra Serif" w:eastAsia="PT Astra Serif" w:cs="PT Astra Serif"/>
          <w:sz w:val="28"/>
          <w:szCs w:val="28"/>
          <w:highlight w:val="white"/>
          <w14:ligatures w14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white"/>
          <w14:ligatures w14:val="none"/>
        </w:rPr>
      </w:r>
    </w:p>
    <w:p>
      <w:pPr>
        <w:pStyle w:val="91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ind w:firstLine="708"/>
        <w:jc w:val="both"/>
        <w:rPr>
          <w:rFonts w:ascii="PT Astra Serif" w:hAnsi="PT Astra Serif" w:eastAsia="PT Astra Serif" w:cs="PT Astra Serif"/>
          <w:sz w:val="28"/>
          <w:szCs w:val="28"/>
          <w:highlight w:val="white"/>
          <w14:ligatures w14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В рамках 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реализации 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федерального проекта «Формирование комфортной город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ской среды» за период с 20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20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 - 2025 год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 на территории Чувашской Республики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 благоустроено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 215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  пространств на сумму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более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2,0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 млрд. рублей.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highlight w:val="white"/>
          <w14:ligatures w14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white"/>
          <w14:ligatures w14:val="none"/>
        </w:rPr>
      </w:r>
    </w:p>
    <w:p>
      <w:pPr>
        <w:pStyle w:val="91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ind w:firstLine="708"/>
        <w:jc w:val="both"/>
        <w:rPr>
          <w:rFonts w:ascii="PT Astra Serif" w:hAnsi="PT Astra Serif" w:eastAsia="PT Astra Serif" w:cs="PT Astra Serif"/>
          <w:sz w:val="28"/>
          <w:szCs w:val="28"/>
          <w:highlight w:val="white"/>
          <w14:ligatures w14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Большая часть благоустроенных территорий это, конечно, общественные пространства (парки, скверы, аллеи), 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но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 также улицы, спортивные площадки, 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новые пешеходные связи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.</w:t>
      </w:r>
      <w:r>
        <w:rPr>
          <w:rFonts w:ascii="PT Astra Serif" w:hAnsi="PT Astra Serif" w:eastAsia="PT Astra Serif" w:cs="PT Astra Serif"/>
          <w:sz w:val="28"/>
          <w:szCs w:val="28"/>
          <w:highlight w:val="white"/>
          <w14:ligatures w14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white"/>
          <w14:ligatures w14:val="none"/>
        </w:rPr>
      </w:r>
    </w:p>
    <w:p>
      <w:pPr>
        <w:pStyle w:val="911"/>
        <w:ind w:firstLine="708"/>
        <w:jc w:val="both"/>
        <w:rPr>
          <w:rFonts w:ascii="PT Astra Serif" w:hAnsi="PT Astra Serif" w:eastAsia="PT Astra Serif" w:cs="PT Astra Serif"/>
          <w:sz w:val="26"/>
          <w:szCs w:val="26"/>
          <w:highlight w:val="white"/>
          <w14:ligatures w14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Чувашская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 Республики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 начиная с 2018 года участвует во Всероссийском конкурсе лучших проектов создания комфортной городской среды 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(Малые города и исторические поселени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я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)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. За последние 7 лет реализовано 14 проектов на сумму 1,3 млрд. рублей.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 В 2026 году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 будет начата реализация 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победителя X Всероссийского конкурса лучших проектов создания комфортной г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ородской среды в малых городах и исторических поселениях с. Порецкое с проектом «Наследие Порецкого: развитие исторического центра села», которому предусмотрен грант из федерального бюджета в размере 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68,8 млн. рублей. </w:t>
      </w:r>
      <w:r>
        <w:rPr>
          <w:rFonts w:ascii="PT Astra Serif" w:hAnsi="PT Astra Serif" w:eastAsia="PT Astra Serif" w:cs="PT Astra Serif"/>
          <w:sz w:val="26"/>
          <w:szCs w:val="26"/>
          <w:highlight w:val="white"/>
          <w14:ligatures w14:val="none"/>
        </w:rPr>
      </w:r>
      <w:r>
        <w:rPr>
          <w:rFonts w:ascii="PT Astra Serif" w:hAnsi="PT Astra Serif" w:eastAsia="PT Astra Serif" w:cs="PT Astra Serif"/>
          <w:sz w:val="26"/>
          <w:szCs w:val="26"/>
          <w:highlight w:val="white"/>
          <w14:ligatures w14:val="none"/>
        </w:rPr>
      </w:r>
    </w:p>
    <w:p>
      <w:pPr>
        <w:pStyle w:val="91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PT Astra Serif" w:hAnsi="PT Astra Serif" w:eastAsia="PT Astra Serif" w:cs="PT Astra Serif"/>
          <w:sz w:val="26"/>
          <w:szCs w:val="26"/>
          <w:highlight w:val="white"/>
          <w14:ligatures w14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Проектом предусмотрено благоустройство улицы, формирование и обновление тротуаров, организация парковочных мест, замена опор освещения, приведение в порядок торговых павильонов, расширение детской игровой площадки, формирование зоны тихого отдыха с садом к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амней перед территорией Церкви Троицы, установка уличного туалета.</w:t>
      </w:r>
      <w:r>
        <w:rPr>
          <w:rFonts w:ascii="PT Astra Serif" w:hAnsi="PT Astra Serif" w:eastAsia="PT Astra Serif" w:cs="PT Astra Serif"/>
          <w:sz w:val="26"/>
          <w:szCs w:val="26"/>
          <w:highlight w:val="white"/>
          <w14:ligatures w14:val="none"/>
        </w:rPr>
      </w:r>
      <w:r>
        <w:rPr>
          <w:rFonts w:ascii="PT Astra Serif" w:hAnsi="PT Astra Serif" w:eastAsia="PT Astra Serif" w:cs="PT Astra Serif"/>
          <w:sz w:val="26"/>
          <w:szCs w:val="26"/>
          <w:highlight w:val="white"/>
          <w14:ligatures w14:val="none"/>
        </w:rPr>
      </w:r>
    </w:p>
    <w:p>
      <w:pPr>
        <w:pStyle w:val="91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ind w:firstLine="708"/>
        <w:jc w:val="both"/>
        <w:rPr>
          <w:rFonts w:ascii="PT Astra Serif" w:hAnsi="PT Astra Serif" w:eastAsia="PT Astra Serif" w:cs="PT Astra Serif"/>
          <w:sz w:val="28"/>
          <w:szCs w:val="28"/>
          <w:highlight w:val="white"/>
          <w14:ligatures w14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Также в 2026 году будет завершена реализация объекта 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победителя IX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 Всероссийского 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конкурса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 лучших проектов создания комфортной г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о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родской среды в малых городах и исторических поселениях в Цивильском муниципальном округе «Благоустройство общественных пространств возле Дома Культуры 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в г.Цивильск»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highlight w:val="white"/>
          <w14:ligatures w14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white"/>
          <w14:ligatures w14:val="none"/>
        </w:rPr>
      </w:r>
    </w:p>
    <w:p>
      <w:pPr>
        <w:pStyle w:val="91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ind w:firstLine="708"/>
        <w:jc w:val="both"/>
        <w:rPr>
          <w:rFonts w:ascii="PT Astra Serif" w:hAnsi="PT Astra Serif" w:eastAsia="PT Astra Serif" w:cs="PT Astra Serif"/>
          <w:sz w:val="28"/>
          <w:szCs w:val="28"/>
          <w:highlight w:val="white"/>
          <w14:ligatures w14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Мероприятия по благоустройству общественных пространств федерального проекта «Формирование комфортной г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о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родской среды» реализуются с учетом мнения жителей муниципальных о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б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разований, на территории которых создаются проекты комфортной горо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д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ской среды.</w:t>
      </w:r>
      <w:r>
        <w:rPr>
          <w:rFonts w:ascii="PT Astra Serif" w:hAnsi="PT Astra Serif" w:eastAsia="PT Astra Serif" w:cs="PT Astra Serif"/>
          <w:sz w:val="28"/>
          <w:szCs w:val="28"/>
          <w:highlight w:val="white"/>
          <w14:ligatures w14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white"/>
          <w14:ligatures w14:val="none"/>
        </w:rPr>
      </w:r>
    </w:p>
    <w:p>
      <w:pPr>
        <w:pStyle w:val="91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ind w:firstLine="708"/>
        <w:jc w:val="both"/>
        <w:rPr>
          <w:rFonts w:ascii="PT Astra Serif" w:hAnsi="PT Astra Serif" w:eastAsia="PT Astra Serif" w:cs="PT Astra Serif"/>
          <w:sz w:val="28"/>
          <w:szCs w:val="28"/>
          <w:highlight w:val="white"/>
          <w14:ligatures w14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С целью максимально упрос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т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ить участие граждан в жизни города и сд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е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лать так, чтобы городская среда отвечала потребностям всех групп насел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е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ния  Минстроем России и АНО «Диалог Регионы» 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в 2021 году была 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разр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а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ботана 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П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латформа для голосования.  </w:t>
      </w:r>
      <w:r>
        <w:rPr>
          <w:rFonts w:ascii="PT Astra Serif" w:hAnsi="PT Astra Serif" w:eastAsia="PT Astra Serif" w:cs="PT Astra Serif"/>
          <w:sz w:val="28"/>
          <w:szCs w:val="28"/>
          <w:highlight w:val="white"/>
          <w14:ligatures w14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white"/>
          <w14:ligatures w14:val="none"/>
        </w:rPr>
      </w:r>
    </w:p>
    <w:p>
      <w:pPr>
        <w:pStyle w:val="91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ind w:firstLine="708"/>
        <w:jc w:val="both"/>
        <w:rPr>
          <w:rFonts w:ascii="PT Astra Serif" w:hAnsi="PT Astra Serif" w:eastAsia="PT Astra Serif" w:cs="PT Astra Serif"/>
          <w:sz w:val="28"/>
          <w:szCs w:val="28"/>
          <w:highlight w:val="none"/>
          <w14:ligatures w14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С 2021 года жители республики участвуют во Всероссийском онлайн-голосовании где выбирают общественные территории, которые по их мнению необходимо благоустроить в первую очередь. </w:t>
      </w:r>
      <w:r>
        <w:rPr>
          <w:rFonts w:ascii="PT Astra Serif" w:hAnsi="PT Astra Serif" w:eastAsia="PT Astra Serif" w:cs="PT Astra Serif"/>
          <w:sz w:val="28"/>
          <w:szCs w:val="28"/>
          <w:highlight w:val="none"/>
          <w14:ligatures w14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  <w14:ligatures w14:val="none"/>
        </w:rPr>
      </w:r>
    </w:p>
    <w:p>
      <w:pPr>
        <w:pStyle w:val="911"/>
        <w:ind w:firstLine="708"/>
        <w:jc w:val="both"/>
        <w:rPr>
          <w:rFonts w:ascii="PT Astra Serif" w:hAnsi="PT Astra Serif" w:eastAsia="PT Astra Serif" w:cs="PT Astra Serif"/>
          <w:b/>
          <w:bCs/>
          <w:sz w:val="26"/>
          <w:szCs w:val="26"/>
          <w:highlight w:val="white"/>
          <w14:ligatures w14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В 2025 году 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Всероссийское голосование граждан по отбору общественных терр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и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торий, подлежащих благоустройству в рамках государственных и муниц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и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пальных программ формирования современной городской среды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 проходило в период 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с 21 апреля 2025 года по 12 июня 2025 года.</w:t>
      </w:r>
      <w:r>
        <w:rPr>
          <w:rFonts w:ascii="PT Astra Serif" w:hAnsi="PT Astra Serif" w:eastAsia="PT Astra Serif" w:cs="PT Astra Serif"/>
          <w:b/>
          <w:bCs/>
          <w:sz w:val="26"/>
          <w:szCs w:val="26"/>
          <w:highlight w:val="white"/>
          <w14:ligatures w14:val="none"/>
        </w:rPr>
      </w:r>
      <w:r>
        <w:rPr>
          <w:rFonts w:ascii="PT Astra Serif" w:hAnsi="PT Astra Serif" w:eastAsia="PT Astra Serif" w:cs="PT Astra Serif"/>
          <w:b/>
          <w:bCs/>
          <w:sz w:val="26"/>
          <w:szCs w:val="26"/>
          <w:highlight w:val="white"/>
          <w14:ligatures w14:val="none"/>
        </w:rPr>
      </w:r>
    </w:p>
    <w:p>
      <w:pPr>
        <w:pStyle w:val="911"/>
        <w:ind w:firstLine="708"/>
        <w:jc w:val="both"/>
        <w:rPr>
          <w:rFonts w:ascii="Arial" w:hAnsi="Arial" w:cs="Arial"/>
          <w:bCs w:val="0"/>
          <w:i w:val="0"/>
          <w:sz w:val="26"/>
          <w:szCs w:val="26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Участие в голосовании приняли все 23 муниципальных образования Чувашской Республики. На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 Платформе обратной связи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 были размещены 39 объектов общественных территорий для голосования.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 Жителями Чувашской Республики 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было отобрано 25 объектов для благоустройства, которые отдали за них более 140 тыс. голосов.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По итогу 2025 года было благоустроено 48 общественных пространств.</w:t>
      </w:r>
      <w:r>
        <w:rPr>
          <w:rFonts w:ascii="Arial" w:hAnsi="Arial" w:cs="Arial"/>
          <w:bCs w:val="0"/>
          <w:i w:val="0"/>
          <w:sz w:val="26"/>
          <w:szCs w:val="26"/>
        </w:rPr>
      </w:r>
      <w:r>
        <w:rPr>
          <w:rFonts w:ascii="Arial" w:hAnsi="Arial" w:cs="Arial"/>
          <w:bCs w:val="0"/>
          <w:i w:val="0"/>
          <w:sz w:val="26"/>
          <w:szCs w:val="26"/>
        </w:rPr>
      </w:r>
    </w:p>
    <w:p>
      <w:pPr>
        <w:pStyle w:val="91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ind w:firstLine="708"/>
        <w:jc w:val="both"/>
        <w:rPr>
          <w:rFonts w:ascii="PT Astra Serif" w:hAnsi="PT Astra Serif" w:eastAsia="PT Astra Serif" w:cs="PT Astra Serif"/>
          <w:sz w:val="28"/>
          <w:szCs w:val="28"/>
          <w:highlight w:val="none"/>
          <w14:ligatures w14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В 202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6 году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 Всероссийское голосование граждан по отбору общественных терр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и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торий, подлежащих благоустройству в рамках государственных и муниц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и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пальных программ формирования современной городской среды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 проходит в 6 раз  с 21 апреля по 12 июня 2026 года.</w:t>
      </w:r>
      <w:r>
        <w:rPr>
          <w:rFonts w:ascii="PT Astra Serif" w:hAnsi="PT Astra Serif" w:eastAsia="PT Astra Serif" w:cs="PT Astra Serif"/>
          <w:sz w:val="28"/>
          <w:szCs w:val="28"/>
          <w:highlight w:val="none"/>
          <w14:ligatures w14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  <w14:ligatures w14:val="none"/>
        </w:rPr>
      </w:r>
    </w:p>
    <w:p>
      <w:pPr>
        <w:pStyle w:val="91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ind w:firstLine="708"/>
        <w:jc w:val="both"/>
        <w:rPr>
          <w:rFonts w:ascii="PT Astra Serif" w:hAnsi="PT Astra Serif" w:eastAsia="PT Astra Serif" w:cs="PT Astra Serif"/>
          <w:sz w:val="28"/>
          <w:szCs w:val="28"/>
          <w:highlight w:val="white"/>
          <w14:ligatures w14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Участие в голосовании принимают все 23 муниципальных образования, которые на Платформе обратной связи разместили 55 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общественных территорий для голосования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. По состоянию на 18 мая 2026 года жителями Чувашской Республики за объекты благоустройства отдано более 84 тысяч голосов.</w:t>
      </w:r>
      <w:r>
        <w:rPr>
          <w:rFonts w:ascii="PT Astra Serif" w:hAnsi="PT Astra Serif" w:eastAsia="PT Astra Serif" w:cs="PT Astra Serif"/>
          <w:sz w:val="28"/>
          <w:szCs w:val="28"/>
          <w:highlight w:val="white"/>
          <w14:ligatures w14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white"/>
          <w14:ligatures w14:val="none"/>
        </w:rPr>
      </w:r>
    </w:p>
    <w:p>
      <w:pPr>
        <w:pStyle w:val="91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ind w:firstLine="708"/>
        <w:jc w:val="both"/>
        <w:rPr>
          <w:rFonts w:ascii="PT Astra Serif" w:hAnsi="PT Astra Serif" w:eastAsia="PT Astra Serif" w:cs="PT Astra Serif"/>
          <w:sz w:val="28"/>
          <w:szCs w:val="28"/>
          <w:highlight w:val="white"/>
          <w14:ligatures w14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Голосова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ние за объекты благоустройства открывает перед жителями уникальную возможность повлиять на облик Чувашской Республики, преобразуя общественные пространства в соответствии с потребностями и предпочтениями. Это демократический механизм, позволяющий каждому в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нести свой вклад в создание комфортной и современной городской среды.</w:t>
      </w:r>
      <w:r>
        <w:rPr>
          <w:rFonts w:ascii="PT Astra Serif" w:hAnsi="PT Astra Serif" w:eastAsia="PT Astra Serif" w:cs="PT Astra Serif"/>
          <w:sz w:val="28"/>
          <w:szCs w:val="28"/>
          <w:highlight w:val="white"/>
          <w14:ligatures w14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white"/>
          <w14:ligatures w14:val="none"/>
        </w:rPr>
      </w:r>
    </w:p>
    <w:p>
      <w:pPr>
        <w:pStyle w:val="91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ind w:firstLine="708"/>
        <w:jc w:val="both"/>
        <w:rPr>
          <w:rFonts w:ascii="PT Astra Serif" w:hAnsi="PT Astra Serif" w:eastAsia="PT Astra Serif" w:cs="PT Astra Serif"/>
          <w:sz w:val="28"/>
          <w:szCs w:val="28"/>
          <w:highlight w:val="white"/>
          <w14:ligatures w14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Процесс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 голосования прост и доступен для каждо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го: ознакомившись с представленными проектами, жители могут отдать свой голос за наиболее понравившиеся проекты. Будь то обновление парка, создание новой детской площадки или благоустройства сквера, мнение каждого уча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стника играет решающую роль.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highlight w:val="white"/>
          <w14:ligatures w14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white"/>
          <w14:ligatures w14:val="none"/>
        </w:rPr>
      </w:r>
    </w:p>
    <w:p>
      <w:pPr>
        <w:pStyle w:val="91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ind w:firstLine="708"/>
        <w:jc w:val="both"/>
        <w:rPr>
          <w:rFonts w:ascii="PT Astra Serif" w:hAnsi="PT Astra Serif" w:eastAsia="PT Astra Serif" w:cs="PT Astra Serif"/>
          <w:sz w:val="28"/>
          <w:szCs w:val="28"/>
          <w:highlight w:val="white"/>
          <w14:ligatures w14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Результаты г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олосования становятся основой для принятия решений о приоритетах благоустройства, гарантируя, что выделяемые ресурсы направляются на реализацию наиболее востребованных проектов. Это не просто голосование, это реальный шанс сделать свою родную республику лу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чше, удобнее и красивее для себя и будущих поколений.</w:t>
      </w:r>
      <w:r>
        <w:rPr>
          <w:rFonts w:ascii="PT Astra Serif" w:hAnsi="PT Astra Serif" w:eastAsia="PT Astra Serif" w:cs="PT Astra Serif"/>
          <w:sz w:val="28"/>
          <w:szCs w:val="28"/>
          <w:highlight w:val="white"/>
          <w14:ligatures w14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white"/>
          <w14:ligatures w14:val="none"/>
        </w:rPr>
      </w:r>
    </w:p>
    <w:p>
      <w:pPr>
        <w:pStyle w:val="91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ind w:firstLine="708"/>
        <w:jc w:val="both"/>
        <w:rPr>
          <w:rFonts w:ascii="PT Astra Serif" w:hAnsi="PT Astra Serif" w:eastAsia="PT Astra Serif" w:cs="PT Astra Serif"/>
          <w:sz w:val="28"/>
          <w:szCs w:val="28"/>
          <w:highlight w:val="white"/>
          <w14:ligatures w14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Приглашаем всех неравнодушных принять участие в голосовании!</w:t>
      </w:r>
      <w:r>
        <w:rPr>
          <w:rFonts w:ascii="PT Astra Serif" w:hAnsi="PT Astra Serif" w:eastAsia="PT Astra Serif" w:cs="PT Astra Serif"/>
          <w:sz w:val="28"/>
          <w:szCs w:val="28"/>
          <w:highlight w:val="white"/>
          <w14:ligatures w14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white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hd w:val="clear" w:color="ffffff" w:themeColor="background1" w:fill="ffffff" w:themeFill="background1"/>
        <w:ind w:firstLine="709"/>
        <w:jc w:val="both"/>
        <w:rPr>
          <w:rFonts w:eastAsia="Calibri"/>
          <w:color w:val="000000" w:themeColor="text1"/>
          <w:sz w:val="26"/>
          <w:szCs w:val="26"/>
          <w:highlight w:val="white"/>
        </w:rPr>
      </w:pPr>
      <w:r>
        <w:rPr>
          <w:rFonts w:eastAsia="Calibri"/>
          <w:color w:val="000000" w:themeColor="text1"/>
          <w:sz w:val="26"/>
          <w:szCs w:val="26"/>
          <w:highlight w:val="none"/>
        </w:rPr>
      </w:r>
      <w:r>
        <w:rPr>
          <w:rFonts w:eastAsia="Calibri"/>
          <w:color w:val="000000" w:themeColor="text1"/>
          <w:sz w:val="26"/>
          <w:szCs w:val="26"/>
          <w:highlight w:val="white"/>
        </w:rPr>
      </w:r>
      <w:r>
        <w:rPr>
          <w:rFonts w:eastAsia="Calibri"/>
          <w:color w:val="000000" w:themeColor="text1"/>
          <w:sz w:val="26"/>
          <w:szCs w:val="26"/>
          <w:highlight w:val="white"/>
        </w:rPr>
      </w:r>
    </w:p>
    <w:sectPr>
      <w:headerReference w:type="default" r:id="rId9"/>
      <w:footnotePr>
        <w:numFmt w:val="chicago"/>
      </w:footnotePr>
      <w:endnotePr>
        <w:numFmt w:val="chicago"/>
      </w:endnotePr>
      <w:type w:val="continuous"/>
      <w:pgSz w:w="11909" w:h="16838" w:orient="portrait"/>
      <w:pgMar w:top="850" w:right="851" w:bottom="851" w:left="1701" w:header="720" w:footer="720" w:gutter="0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Lohit Devanagari">
    <w:panose1 w:val="02000603000000000000"/>
  </w:font>
  <w:font w:name="Source Han Sans CN Regular">
    <w:panose1 w:val="02000603000000000000"/>
  </w:font>
  <w:font w:name="Tahoma">
    <w:panose1 w:val="020B0604030504040204"/>
  </w:font>
  <w:font w:name="PT Astra Serif">
    <w:panose1 w:val="020A0603040505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7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3</w:t>
    </w:r>
    <w:r>
      <w:fldChar w:fldCharType="end"/>
    </w:r>
  </w:p>
  <w:p>
    <w:pPr>
      <w:pStyle w:val="907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4046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6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48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0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2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4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6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08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00" w:hanging="180"/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417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137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1857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577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297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017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4737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457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177" w:hanging="180"/>
      </w:pPr>
      <w:rPr>
        <w:rFonts w:cs="Times New Roman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*"/>
      <w:lvlJc w:val="left"/>
      <w:pPr/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9"/>
    <w:lvlOverride w:ilvl="0">
      <w:lvl w:ilvl="0">
        <w:start w:val="1"/>
        <w:numFmt w:val="bullet"/>
        <w:isLgl w:val="false"/>
        <w:suff w:val="tab"/>
        <w:lvlText w:val="-"/>
        <w:legacy w:legacy="1" w:legacyIndent="153" w:legacySpace="0"/>
        <w:lvlJc w:val="left"/>
        <w:pPr/>
        <w:rPr>
          <w:rFonts w:hint="default" w:ascii="Times New Roman" w:hAnsi="Times New Roman"/>
        </w:rPr>
      </w:lvl>
    </w:lvlOverride>
  </w:num>
  <w:num w:numId="2">
    <w:abstractNumId w:val="9"/>
    <w:lvlOverride w:ilvl="0">
      <w:lvl w:ilvl="0">
        <w:start w:val="1"/>
        <w:numFmt w:val="bullet"/>
        <w:isLgl w:val="false"/>
        <w:suff w:val="tab"/>
        <w:lvlText w:val="-"/>
        <w:legacy w:legacy="1" w:legacyIndent="159" w:legacySpace="0"/>
        <w:lvlJc w:val="left"/>
        <w:pPr/>
        <w:rPr>
          <w:rFonts w:hint="default" w:ascii="Times New Roman" w:hAnsi="Times New Roman"/>
        </w:rPr>
      </w:lvl>
    </w:lvlOverride>
  </w:num>
  <w:num w:numId="3">
    <w:abstractNumId w:val="9"/>
    <w:lvlOverride w:ilvl="0">
      <w:lvl w:ilvl="0">
        <w:start w:val="1"/>
        <w:numFmt w:val="bullet"/>
        <w:isLgl w:val="false"/>
        <w:suff w:val="tab"/>
        <w:lvlText w:val="-"/>
        <w:legacy w:legacy="1" w:legacyIndent="163" w:legacySpace="0"/>
        <w:lvlJc w:val="left"/>
        <w:pPr/>
        <w:rPr>
          <w:rFonts w:hint="default" w:ascii="Times New Roman" w:hAnsi="Times New Roman"/>
        </w:rPr>
      </w:lvl>
    </w:lvlOverride>
  </w:num>
  <w:num w:numId="4">
    <w:abstractNumId w:val="9"/>
    <w:lvlOverride w:ilvl="0">
      <w:lvl w:ilvl="0">
        <w:start w:val="1"/>
        <w:numFmt w:val="bullet"/>
        <w:isLgl w:val="false"/>
        <w:suff w:val="tab"/>
        <w:lvlText w:val="-"/>
        <w:legacy w:legacy="1" w:legacyIndent="158" w:legacySpace="0"/>
        <w:lvlJc w:val="left"/>
        <w:pPr/>
        <w:rPr>
          <w:rFonts w:hint="default" w:ascii="Times New Roman" w:hAnsi="Times New Roman"/>
        </w:rPr>
      </w:lvl>
    </w:lvlOverride>
  </w:num>
  <w:num w:numId="5">
    <w:abstractNumId w:val="9"/>
    <w:lvlOverride w:ilvl="0">
      <w:lvl w:ilvl="0">
        <w:start w:val="1"/>
        <w:numFmt w:val="bullet"/>
        <w:isLgl w:val="false"/>
        <w:suff w:val="tab"/>
        <w:lvlText w:val="-"/>
        <w:legacy w:legacy="1" w:legacyIndent="201" w:legacySpace="0"/>
        <w:lvlJc w:val="left"/>
        <w:pPr/>
        <w:rPr>
          <w:rFonts w:hint="default" w:ascii="Times New Roman" w:hAnsi="Times New Roman"/>
        </w:rPr>
      </w:lvl>
    </w:lvlOverride>
  </w:num>
  <w:num w:numId="6">
    <w:abstractNumId w:val="9"/>
    <w:lvlOverride w:ilvl="0">
      <w:lvl w:ilvl="0">
        <w:start w:val="1"/>
        <w:numFmt w:val="bullet"/>
        <w:isLgl w:val="false"/>
        <w:suff w:val="tab"/>
        <w:lvlText w:val="-"/>
        <w:legacy w:legacy="1" w:legacyIndent="167" w:legacySpace="0"/>
        <w:lvlJc w:val="left"/>
        <w:pPr/>
        <w:rPr>
          <w:rFonts w:hint="default" w:ascii="Times New Roman" w:hAnsi="Times New Roman"/>
        </w:rPr>
      </w:lvl>
    </w:lvlOverride>
  </w:num>
  <w:num w:numId="7">
    <w:abstractNumId w:val="9"/>
    <w:lvlOverride w:ilvl="0">
      <w:lvl w:ilvl="0">
        <w:start w:val="1"/>
        <w:numFmt w:val="bullet"/>
        <w:isLgl w:val="false"/>
        <w:suff w:val="tab"/>
        <w:lvlText w:val="-"/>
        <w:legacy w:legacy="1" w:legacyIndent="168" w:legacySpace="0"/>
        <w:lvlJc w:val="left"/>
        <w:pPr/>
        <w:rPr>
          <w:rFonts w:hint="default" w:ascii="Times New Roman" w:hAnsi="Times New Roman"/>
        </w:rPr>
      </w:lvl>
    </w:lvlOverride>
  </w:num>
  <w:num w:numId="8">
    <w:abstractNumId w:val="9"/>
    <w:lvlOverride w:ilvl="0">
      <w:lvl w:ilvl="0">
        <w:start w:val="1"/>
        <w:numFmt w:val="bullet"/>
        <w:isLgl w:val="false"/>
        <w:suff w:val="tab"/>
        <w:lvlText w:val="-"/>
        <w:legacy w:legacy="1" w:legacyIndent="164" w:legacySpace="0"/>
        <w:lvlJc w:val="left"/>
        <w:pPr/>
        <w:rPr>
          <w:rFonts w:hint="default" w:ascii="Times New Roman" w:hAnsi="Times New Roman"/>
        </w:rPr>
      </w:lvl>
    </w:lvlOverride>
  </w:num>
  <w:num w:numId="9">
    <w:abstractNumId w:val="9"/>
    <w:lvlOverride w:ilvl="0">
      <w:lvl w:ilvl="0">
        <w:start w:val="1"/>
        <w:numFmt w:val="bullet"/>
        <w:isLgl w:val="false"/>
        <w:suff w:val="tab"/>
        <w:lvlText w:val="-"/>
        <w:legacy w:legacy="1" w:legacyIndent="154" w:legacySpace="0"/>
        <w:lvlJc w:val="left"/>
        <w:pPr/>
        <w:rPr>
          <w:rFonts w:hint="default" w:ascii="Times New Roman" w:hAnsi="Times New Roman"/>
        </w:rPr>
      </w:lvl>
    </w:lvlOverride>
  </w:num>
  <w:num w:numId="10">
    <w:abstractNumId w:val="7"/>
  </w:num>
  <w:num w:numId="11">
    <w:abstractNumId w:val="5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2"/>
  </w:num>
  <w:num w:numId="17">
    <w:abstractNumId w:val="3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chicago"/>
    <w:numStart w:val="1"/>
    <w:numRestart w:val="continuous"/>
    <w:footnote w:id="-1"/>
    <w:footnote w:id="0"/>
  </w:footnotePr>
  <w:endnotePr>
    <w:pos w:val="docEnd"/>
    <w:numFmt w:val="chicago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Calibri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2">
    <w:name w:val="Plain Table 1"/>
    <w:basedOn w:val="7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3">
    <w:name w:val="Plain Table 2"/>
    <w:basedOn w:val="7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4">
    <w:name w:val="Plain Table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5">
    <w:name w:val="Plain Table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Plain Table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7">
    <w:name w:val="Grid Table 1 Light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9">
    <w:name w:val="Grid Table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0">
    <w:name w:val="Grid Table 4"/>
    <w:basedOn w:val="7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1">
    <w:name w:val="Grid Table 5 Dark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12">
    <w:name w:val="Grid Table 6 Colorful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3">
    <w:name w:val="Grid Table 7 Colorful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14">
    <w:name w:val="List Table 1 Light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List Table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16">
    <w:name w:val="List Table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List Table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List Table 5 Dark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19">
    <w:name w:val="List Table 6 Colorful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20">
    <w:name w:val="List Table 7 Colorful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paragraph" w:styleId="721" w:default="1">
    <w:name w:val="Normal"/>
    <w:qFormat/>
    <w:pPr>
      <w:widowControl w:val="off"/>
    </w:pPr>
    <w:rPr>
      <w:rFonts w:ascii="Times New Roman" w:hAnsi="Times New Roman" w:cs="Times New Roman"/>
    </w:rPr>
  </w:style>
  <w:style w:type="paragraph" w:styleId="722">
    <w:name w:val="Heading 1"/>
    <w:basedOn w:val="721"/>
    <w:next w:val="721"/>
    <w:link w:val="747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23">
    <w:name w:val="Heading 2"/>
    <w:basedOn w:val="721"/>
    <w:next w:val="721"/>
    <w:link w:val="748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24">
    <w:name w:val="Heading 3"/>
    <w:basedOn w:val="721"/>
    <w:next w:val="721"/>
    <w:link w:val="749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25">
    <w:name w:val="Heading 4"/>
    <w:basedOn w:val="721"/>
    <w:next w:val="721"/>
    <w:link w:val="750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6">
    <w:name w:val="Heading 5"/>
    <w:basedOn w:val="721"/>
    <w:next w:val="721"/>
    <w:link w:val="751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27">
    <w:name w:val="Heading 6"/>
    <w:basedOn w:val="721"/>
    <w:next w:val="721"/>
    <w:link w:val="752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28">
    <w:name w:val="Heading 7"/>
    <w:basedOn w:val="721"/>
    <w:next w:val="721"/>
    <w:link w:val="753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9">
    <w:name w:val="Heading 8"/>
    <w:basedOn w:val="721"/>
    <w:next w:val="721"/>
    <w:link w:val="754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30">
    <w:name w:val="Heading 9"/>
    <w:basedOn w:val="721"/>
    <w:next w:val="721"/>
    <w:link w:val="755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1" w:default="1">
    <w:name w:val="Default Paragraph Font"/>
    <w:uiPriority w:val="1"/>
    <w:semiHidden/>
    <w:unhideWhenUsed/>
  </w:style>
  <w:style w:type="table" w:styleId="7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3" w:default="1">
    <w:name w:val="No List"/>
    <w:uiPriority w:val="99"/>
    <w:semiHidden/>
    <w:unhideWhenUsed/>
  </w:style>
  <w:style w:type="character" w:styleId="734" w:customStyle="1">
    <w:name w:val="Heading 1 Char"/>
    <w:basedOn w:val="731"/>
    <w:uiPriority w:val="9"/>
    <w:rPr>
      <w:rFonts w:ascii="Arial" w:hAnsi="Arial" w:eastAsia="Arial" w:cs="Arial"/>
      <w:sz w:val="40"/>
      <w:szCs w:val="40"/>
    </w:rPr>
  </w:style>
  <w:style w:type="character" w:styleId="735" w:customStyle="1">
    <w:name w:val="Heading 2 Char"/>
    <w:basedOn w:val="731"/>
    <w:uiPriority w:val="9"/>
    <w:rPr>
      <w:rFonts w:ascii="Arial" w:hAnsi="Arial" w:eastAsia="Arial" w:cs="Arial"/>
      <w:sz w:val="34"/>
    </w:rPr>
  </w:style>
  <w:style w:type="character" w:styleId="736" w:customStyle="1">
    <w:name w:val="Heading 3 Char"/>
    <w:basedOn w:val="731"/>
    <w:uiPriority w:val="9"/>
    <w:rPr>
      <w:rFonts w:ascii="Arial" w:hAnsi="Arial" w:eastAsia="Arial" w:cs="Arial"/>
      <w:sz w:val="30"/>
      <w:szCs w:val="30"/>
    </w:rPr>
  </w:style>
  <w:style w:type="character" w:styleId="737" w:customStyle="1">
    <w:name w:val="Heading 4 Char"/>
    <w:basedOn w:val="731"/>
    <w:uiPriority w:val="9"/>
    <w:rPr>
      <w:rFonts w:ascii="Arial" w:hAnsi="Arial" w:eastAsia="Arial" w:cs="Arial"/>
      <w:b/>
      <w:bCs/>
      <w:sz w:val="26"/>
      <w:szCs w:val="26"/>
    </w:rPr>
  </w:style>
  <w:style w:type="character" w:styleId="738" w:customStyle="1">
    <w:name w:val="Heading 5 Char"/>
    <w:basedOn w:val="731"/>
    <w:uiPriority w:val="9"/>
    <w:rPr>
      <w:rFonts w:ascii="Arial" w:hAnsi="Arial" w:eastAsia="Arial" w:cs="Arial"/>
      <w:b/>
      <w:bCs/>
      <w:sz w:val="24"/>
      <w:szCs w:val="24"/>
    </w:rPr>
  </w:style>
  <w:style w:type="character" w:styleId="739" w:customStyle="1">
    <w:name w:val="Heading 6 Char"/>
    <w:basedOn w:val="731"/>
    <w:uiPriority w:val="9"/>
    <w:rPr>
      <w:rFonts w:ascii="Arial" w:hAnsi="Arial" w:eastAsia="Arial" w:cs="Arial"/>
      <w:b/>
      <w:bCs/>
      <w:sz w:val="22"/>
      <w:szCs w:val="22"/>
    </w:rPr>
  </w:style>
  <w:style w:type="character" w:styleId="740" w:customStyle="1">
    <w:name w:val="Heading 7 Char"/>
    <w:basedOn w:val="73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1" w:customStyle="1">
    <w:name w:val="Heading 8 Char"/>
    <w:basedOn w:val="731"/>
    <w:uiPriority w:val="9"/>
    <w:rPr>
      <w:rFonts w:ascii="Arial" w:hAnsi="Arial" w:eastAsia="Arial" w:cs="Arial"/>
      <w:i/>
      <w:iCs/>
      <w:sz w:val="22"/>
      <w:szCs w:val="22"/>
    </w:rPr>
  </w:style>
  <w:style w:type="character" w:styleId="742" w:customStyle="1">
    <w:name w:val="Heading 9 Char"/>
    <w:basedOn w:val="731"/>
    <w:uiPriority w:val="9"/>
    <w:rPr>
      <w:rFonts w:ascii="Arial" w:hAnsi="Arial" w:eastAsia="Arial" w:cs="Arial"/>
      <w:i/>
      <w:iCs/>
      <w:sz w:val="21"/>
      <w:szCs w:val="21"/>
    </w:rPr>
  </w:style>
  <w:style w:type="character" w:styleId="743" w:customStyle="1">
    <w:name w:val="Title Char"/>
    <w:basedOn w:val="731"/>
    <w:uiPriority w:val="10"/>
    <w:rPr>
      <w:sz w:val="48"/>
      <w:szCs w:val="48"/>
    </w:rPr>
  </w:style>
  <w:style w:type="character" w:styleId="744" w:customStyle="1">
    <w:name w:val="Subtitle Char"/>
    <w:basedOn w:val="731"/>
    <w:uiPriority w:val="11"/>
    <w:rPr>
      <w:sz w:val="24"/>
      <w:szCs w:val="24"/>
    </w:rPr>
  </w:style>
  <w:style w:type="character" w:styleId="745" w:customStyle="1">
    <w:name w:val="Quote Char"/>
    <w:uiPriority w:val="29"/>
    <w:rPr>
      <w:i/>
    </w:rPr>
  </w:style>
  <w:style w:type="character" w:styleId="746" w:customStyle="1">
    <w:name w:val="Intense Quote Char"/>
    <w:uiPriority w:val="30"/>
    <w:rPr>
      <w:i/>
    </w:rPr>
  </w:style>
  <w:style w:type="character" w:styleId="747" w:customStyle="1">
    <w:name w:val="Заголовок 1 Знак"/>
    <w:basedOn w:val="731"/>
    <w:link w:val="722"/>
    <w:uiPriority w:val="9"/>
    <w:rPr>
      <w:rFonts w:ascii="Arial" w:hAnsi="Arial" w:eastAsia="Arial" w:cs="Arial"/>
      <w:sz w:val="40"/>
      <w:szCs w:val="40"/>
    </w:rPr>
  </w:style>
  <w:style w:type="character" w:styleId="748" w:customStyle="1">
    <w:name w:val="Заголовок 2 Знак"/>
    <w:basedOn w:val="731"/>
    <w:link w:val="723"/>
    <w:uiPriority w:val="9"/>
    <w:rPr>
      <w:rFonts w:ascii="Arial" w:hAnsi="Arial" w:eastAsia="Arial" w:cs="Arial"/>
      <w:sz w:val="34"/>
    </w:rPr>
  </w:style>
  <w:style w:type="character" w:styleId="749" w:customStyle="1">
    <w:name w:val="Заголовок 3 Знак"/>
    <w:basedOn w:val="731"/>
    <w:link w:val="724"/>
    <w:uiPriority w:val="9"/>
    <w:rPr>
      <w:rFonts w:ascii="Arial" w:hAnsi="Arial" w:eastAsia="Arial" w:cs="Arial"/>
      <w:sz w:val="30"/>
      <w:szCs w:val="30"/>
    </w:rPr>
  </w:style>
  <w:style w:type="character" w:styleId="750" w:customStyle="1">
    <w:name w:val="Заголовок 4 Знак"/>
    <w:basedOn w:val="731"/>
    <w:link w:val="725"/>
    <w:uiPriority w:val="9"/>
    <w:rPr>
      <w:rFonts w:ascii="Arial" w:hAnsi="Arial" w:eastAsia="Arial" w:cs="Arial"/>
      <w:b/>
      <w:bCs/>
      <w:sz w:val="26"/>
      <w:szCs w:val="26"/>
    </w:rPr>
  </w:style>
  <w:style w:type="character" w:styleId="751" w:customStyle="1">
    <w:name w:val="Заголовок 5 Знак"/>
    <w:basedOn w:val="731"/>
    <w:link w:val="726"/>
    <w:uiPriority w:val="9"/>
    <w:rPr>
      <w:rFonts w:ascii="Arial" w:hAnsi="Arial" w:eastAsia="Arial" w:cs="Arial"/>
      <w:b/>
      <w:bCs/>
      <w:sz w:val="24"/>
      <w:szCs w:val="24"/>
    </w:rPr>
  </w:style>
  <w:style w:type="character" w:styleId="752" w:customStyle="1">
    <w:name w:val="Заголовок 6 Знак"/>
    <w:basedOn w:val="731"/>
    <w:link w:val="727"/>
    <w:uiPriority w:val="9"/>
    <w:rPr>
      <w:rFonts w:ascii="Arial" w:hAnsi="Arial" w:eastAsia="Arial" w:cs="Arial"/>
      <w:b/>
      <w:bCs/>
      <w:sz w:val="22"/>
      <w:szCs w:val="22"/>
    </w:rPr>
  </w:style>
  <w:style w:type="character" w:styleId="753" w:customStyle="1">
    <w:name w:val="Заголовок 7 Знак"/>
    <w:basedOn w:val="731"/>
    <w:link w:val="72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54" w:customStyle="1">
    <w:name w:val="Заголовок 8 Знак"/>
    <w:basedOn w:val="731"/>
    <w:link w:val="729"/>
    <w:uiPriority w:val="9"/>
    <w:rPr>
      <w:rFonts w:ascii="Arial" w:hAnsi="Arial" w:eastAsia="Arial" w:cs="Arial"/>
      <w:i/>
      <w:iCs/>
      <w:sz w:val="22"/>
      <w:szCs w:val="22"/>
    </w:rPr>
  </w:style>
  <w:style w:type="character" w:styleId="755" w:customStyle="1">
    <w:name w:val="Заголовок 9 Знак"/>
    <w:basedOn w:val="731"/>
    <w:link w:val="730"/>
    <w:uiPriority w:val="9"/>
    <w:rPr>
      <w:rFonts w:ascii="Arial" w:hAnsi="Arial" w:eastAsia="Arial" w:cs="Arial"/>
      <w:i/>
      <w:iCs/>
      <w:sz w:val="21"/>
      <w:szCs w:val="21"/>
    </w:rPr>
  </w:style>
  <w:style w:type="paragraph" w:styleId="756">
    <w:name w:val="Title"/>
    <w:basedOn w:val="721"/>
    <w:next w:val="721"/>
    <w:link w:val="757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757" w:customStyle="1">
    <w:name w:val="Заголовок Знак"/>
    <w:basedOn w:val="731"/>
    <w:link w:val="756"/>
    <w:uiPriority w:val="10"/>
    <w:rPr>
      <w:sz w:val="48"/>
      <w:szCs w:val="48"/>
    </w:rPr>
  </w:style>
  <w:style w:type="paragraph" w:styleId="758">
    <w:name w:val="Subtitle"/>
    <w:basedOn w:val="721"/>
    <w:next w:val="721"/>
    <w:link w:val="759"/>
    <w:uiPriority w:val="11"/>
    <w:qFormat/>
    <w:pPr>
      <w:spacing w:before="200" w:after="200"/>
    </w:pPr>
    <w:rPr>
      <w:sz w:val="24"/>
      <w:szCs w:val="24"/>
    </w:rPr>
  </w:style>
  <w:style w:type="character" w:styleId="759" w:customStyle="1">
    <w:name w:val="Подзаголовок Знак"/>
    <w:basedOn w:val="731"/>
    <w:link w:val="758"/>
    <w:uiPriority w:val="11"/>
    <w:rPr>
      <w:sz w:val="24"/>
      <w:szCs w:val="24"/>
    </w:rPr>
  </w:style>
  <w:style w:type="paragraph" w:styleId="760">
    <w:name w:val="Quote"/>
    <w:basedOn w:val="721"/>
    <w:next w:val="721"/>
    <w:link w:val="761"/>
    <w:uiPriority w:val="29"/>
    <w:qFormat/>
    <w:pPr>
      <w:ind w:left="720" w:right="720"/>
    </w:pPr>
    <w:rPr>
      <w:i/>
    </w:rPr>
  </w:style>
  <w:style w:type="character" w:styleId="761" w:customStyle="1">
    <w:name w:val="Цитата 2 Знак"/>
    <w:link w:val="760"/>
    <w:uiPriority w:val="29"/>
    <w:rPr>
      <w:i/>
    </w:rPr>
  </w:style>
  <w:style w:type="paragraph" w:styleId="762">
    <w:name w:val="Intense Quote"/>
    <w:basedOn w:val="721"/>
    <w:next w:val="721"/>
    <w:link w:val="763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styleId="763" w:customStyle="1">
    <w:name w:val="Выделенная цитата Знак"/>
    <w:link w:val="762"/>
    <w:uiPriority w:val="30"/>
    <w:rPr>
      <w:i/>
    </w:rPr>
  </w:style>
  <w:style w:type="character" w:styleId="764" w:customStyle="1">
    <w:name w:val="Header Char"/>
    <w:basedOn w:val="731"/>
    <w:uiPriority w:val="99"/>
  </w:style>
  <w:style w:type="character" w:styleId="765" w:customStyle="1">
    <w:name w:val="Footer Char"/>
    <w:basedOn w:val="731"/>
    <w:uiPriority w:val="99"/>
  </w:style>
  <w:style w:type="paragraph" w:styleId="766">
    <w:name w:val="Caption"/>
    <w:basedOn w:val="721"/>
    <w:next w:val="72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67" w:customStyle="1">
    <w:name w:val="Caption Char"/>
    <w:uiPriority w:val="99"/>
  </w:style>
  <w:style w:type="table" w:styleId="768" w:customStyle="1">
    <w:name w:val="Table Grid Light"/>
    <w:basedOn w:val="73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69" w:customStyle="1">
    <w:name w:val="Таблица простая 11"/>
    <w:basedOn w:val="73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0" w:customStyle="1">
    <w:name w:val="Таблица простая 21"/>
    <w:basedOn w:val="73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1" w:customStyle="1">
    <w:name w:val="Таблица простая 31"/>
    <w:basedOn w:val="73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2" w:customStyle="1">
    <w:name w:val="Таблица простая 41"/>
    <w:basedOn w:val="73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Таблица простая 51"/>
    <w:basedOn w:val="73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 w:fill="auto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74" w:customStyle="1">
    <w:name w:val="Таблица-сетка 1 светлая1"/>
    <w:basedOn w:val="73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1"/>
    <w:basedOn w:val="732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2"/>
    <w:basedOn w:val="73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3"/>
    <w:basedOn w:val="732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4"/>
    <w:basedOn w:val="732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1 Light - Accent 5"/>
    <w:basedOn w:val="732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Grid Table 1 Light - Accent 6"/>
    <w:basedOn w:val="732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Таблица-сетка 21"/>
    <w:basedOn w:val="73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82" w:customStyle="1">
    <w:name w:val="Grid Table 2 - Accent 1"/>
    <w:basedOn w:val="732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83" w:customStyle="1">
    <w:name w:val="Grid Table 2 - Accent 2"/>
    <w:basedOn w:val="73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84" w:customStyle="1">
    <w:name w:val="Grid Table 2 - Accent 3"/>
    <w:basedOn w:val="732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85" w:customStyle="1">
    <w:name w:val="Grid Table 2 - Accent 4"/>
    <w:basedOn w:val="732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86" w:customStyle="1">
    <w:name w:val="Grid Table 2 - Accent 5"/>
    <w:basedOn w:val="732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87" w:customStyle="1">
    <w:name w:val="Grid Table 2 - Accent 6"/>
    <w:basedOn w:val="732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88" w:customStyle="1">
    <w:name w:val="Таблица-сетка 31"/>
    <w:basedOn w:val="73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89" w:customStyle="1">
    <w:name w:val="Grid Table 3 - Accent 1"/>
    <w:basedOn w:val="732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90" w:customStyle="1">
    <w:name w:val="Grid Table 3 - Accent 2"/>
    <w:basedOn w:val="73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91" w:customStyle="1">
    <w:name w:val="Grid Table 3 - Accent 3"/>
    <w:basedOn w:val="732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92" w:customStyle="1">
    <w:name w:val="Grid Table 3 - Accent 4"/>
    <w:basedOn w:val="732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93" w:customStyle="1">
    <w:name w:val="Grid Table 3 - Accent 5"/>
    <w:basedOn w:val="732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94" w:customStyle="1">
    <w:name w:val="Grid Table 3 - Accent 6"/>
    <w:basedOn w:val="732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95" w:customStyle="1">
    <w:name w:val="Таблица-сетка 41"/>
    <w:basedOn w:val="73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6" w:customStyle="1">
    <w:name w:val="Grid Table 4 - Accent 1"/>
    <w:basedOn w:val="732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  <w:shd w:val="clear" w:color="5d8ac2" w:themeColor="accent1" w:themeTint="EA" w:fill="5d8a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97" w:customStyle="1">
    <w:name w:val="Grid Table 4 - Accent 2"/>
    <w:basedOn w:val="732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98" w:customStyle="1">
    <w:name w:val="Grid Table 4 - Accent 3"/>
    <w:basedOn w:val="732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  <w:shd w:val="clear" w:color="9abb59" w:themeColor="accent3" w:themeTint="FE" w:fill="9abb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99" w:customStyle="1">
    <w:name w:val="Grid Table 4 - Accent 4"/>
    <w:basedOn w:val="732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00" w:customStyle="1">
    <w:name w:val="Grid Table 4 - Accent 5"/>
    <w:basedOn w:val="732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01" w:customStyle="1">
    <w:name w:val="Grid Table 4 - Accent 6"/>
    <w:basedOn w:val="732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02" w:customStyle="1">
    <w:name w:val="Таблица-сетка 5 темная1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</w:style>
  <w:style w:type="table" w:styleId="803" w:customStyle="1">
    <w:name w:val="Grid Table 5 Dark- Accent 1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styleId="804" w:customStyle="1">
    <w:name w:val="Grid Table 5 Dark - Accent 2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</w:style>
  <w:style w:type="table" w:styleId="805" w:customStyle="1">
    <w:name w:val="Grid Table 5 Dark - Accent 3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</w:style>
  <w:style w:type="table" w:styleId="806" w:customStyle="1">
    <w:name w:val="Grid Table 5 Dark- Accent 4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</w:style>
  <w:style w:type="table" w:styleId="807" w:customStyle="1">
    <w:name w:val="Grid Table 5 Dark - Accent 5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</w:style>
  <w:style w:type="table" w:styleId="808" w:customStyle="1">
    <w:name w:val="Grid Table 5 Dark - Accent 6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</w:style>
  <w:style w:type="table" w:styleId="809" w:customStyle="1">
    <w:name w:val="Таблица-сетка 6 цветная1"/>
    <w:basedOn w:val="73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10" w:customStyle="1">
    <w:name w:val="Grid Table 6 Colorful - Accent 1"/>
    <w:basedOn w:val="732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11" w:customStyle="1">
    <w:name w:val="Grid Table 6 Colorful - Accent 2"/>
    <w:basedOn w:val="73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12" w:customStyle="1">
    <w:name w:val="Grid Table 6 Colorful - Accent 3"/>
    <w:basedOn w:val="732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13" w:customStyle="1">
    <w:name w:val="Grid Table 6 Colorful - Accent 4"/>
    <w:basedOn w:val="732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14" w:customStyle="1">
    <w:name w:val="Grid Table 6 Colorful - Accent 5"/>
    <w:basedOn w:val="732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15" w:customStyle="1">
    <w:name w:val="Grid Table 6 Colorful - Accent 6"/>
    <w:basedOn w:val="732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16" w:customStyle="1">
    <w:name w:val="Таблица-сетка 7 цветная1"/>
    <w:basedOn w:val="73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17" w:customStyle="1">
    <w:name w:val="Grid Table 7 Colorful - Accent 1"/>
    <w:basedOn w:val="732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18" w:customStyle="1">
    <w:name w:val="Grid Table 7 Colorful - Accent 2"/>
    <w:basedOn w:val="732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19" w:customStyle="1">
    <w:name w:val="Grid Table 7 Colorful - Accent 3"/>
    <w:basedOn w:val="732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20" w:customStyle="1">
    <w:name w:val="Grid Table 7 Colorful - Accent 4"/>
    <w:basedOn w:val="732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21" w:customStyle="1">
    <w:name w:val="Grid Table 7 Colorful - Accent 5"/>
    <w:basedOn w:val="732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22" w:customStyle="1">
    <w:name w:val="Grid Table 7 Colorful - Accent 6"/>
    <w:basedOn w:val="732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23" w:customStyle="1">
    <w:name w:val="Список-таблица 1 светлая1"/>
    <w:basedOn w:val="732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1 Light - Accent 1"/>
    <w:basedOn w:val="732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1 Light - Accent 2"/>
    <w:basedOn w:val="732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1 Light - Accent 3"/>
    <w:basedOn w:val="732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1 Light - Accent 4"/>
    <w:basedOn w:val="732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1 Light - Accent 5"/>
    <w:basedOn w:val="732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1 Light - Accent 6"/>
    <w:basedOn w:val="732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Список-таблица 21"/>
    <w:basedOn w:val="73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31" w:customStyle="1">
    <w:name w:val="List Table 2 - Accent 1"/>
    <w:basedOn w:val="732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32" w:customStyle="1">
    <w:name w:val="List Table 2 - Accent 2"/>
    <w:basedOn w:val="732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33" w:customStyle="1">
    <w:name w:val="List Table 2 - Accent 3"/>
    <w:basedOn w:val="732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34" w:customStyle="1">
    <w:name w:val="List Table 2 - Accent 4"/>
    <w:basedOn w:val="732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35" w:customStyle="1">
    <w:name w:val="List Table 2 - Accent 5"/>
    <w:basedOn w:val="732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36" w:customStyle="1">
    <w:name w:val="List Table 2 - Accent 6"/>
    <w:basedOn w:val="732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37" w:customStyle="1">
    <w:name w:val="Список-таблица 31"/>
    <w:basedOn w:val="73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1"/>
    <w:basedOn w:val="732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2"/>
    <w:basedOn w:val="73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3"/>
    <w:basedOn w:val="732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4"/>
    <w:basedOn w:val="732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3 - Accent 5"/>
    <w:basedOn w:val="732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3 - Accent 6"/>
    <w:basedOn w:val="732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Список-таблица 41"/>
    <w:basedOn w:val="73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1"/>
    <w:basedOn w:val="732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2"/>
    <w:basedOn w:val="732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3"/>
    <w:basedOn w:val="732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4"/>
    <w:basedOn w:val="732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4 - Accent 5"/>
    <w:basedOn w:val="732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List Table 4 - Accent 6"/>
    <w:basedOn w:val="732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Список-таблица 5 темная1"/>
    <w:basedOn w:val="73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2" w:customStyle="1">
    <w:name w:val="List Table 5 Dark - Accent 1"/>
    <w:basedOn w:val="732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3" w:customStyle="1">
    <w:name w:val="List Table 5 Dark - Accent 2"/>
    <w:basedOn w:val="732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695" w:themeColor="accent2" w:themeTint="97" w:sz="32" w:space="0"/>
          <w:bottom w:val="single" w:color="FFFFFF" w:themeColor="light1" w:sz="12" w:space="0"/>
        </w:tcBorders>
        <w:shd w:val="clear" w:color="d99695" w:themeColor="accent2" w:themeTint="97" w:fill="d99695" w:themeFill="accent2" w:themeFillTint="97"/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4" w:customStyle="1">
    <w:name w:val="List Table 5 Dark - Accent 3"/>
    <w:basedOn w:val="732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B" w:themeColor="accent3" w:themeTint="98" w:sz="32" w:space="0"/>
          <w:bottom w:val="single" w:color="FFFFFF" w:themeColor="light1" w:sz="12" w:space="0"/>
        </w:tcBorders>
        <w:shd w:val="clear" w:color="c3d69b" w:themeColor="accent3" w:themeTint="98" w:fill="c3d69b" w:themeFill="accent3" w:themeFillTint="98"/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5" w:customStyle="1">
    <w:name w:val="List Table 5 Dark - Accent 4"/>
    <w:basedOn w:val="732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6" w:customStyle="1">
    <w:name w:val="List Table 5 Dark - Accent 5"/>
    <w:basedOn w:val="732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7" w:customStyle="1">
    <w:name w:val="List Table 5 Dark - Accent 6"/>
    <w:basedOn w:val="732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8" w:customStyle="1">
    <w:name w:val="Список-таблица 6 цветная1"/>
    <w:basedOn w:val="73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59" w:customStyle="1">
    <w:name w:val="List Table 6 Colorful - Accent 1"/>
    <w:basedOn w:val="732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60" w:customStyle="1">
    <w:name w:val="List Table 6 Colorful - Accent 2"/>
    <w:basedOn w:val="732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61" w:customStyle="1">
    <w:name w:val="List Table 6 Colorful - Accent 3"/>
    <w:basedOn w:val="732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62" w:customStyle="1">
    <w:name w:val="List Table 6 Colorful - Accent 4"/>
    <w:basedOn w:val="732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63" w:customStyle="1">
    <w:name w:val="List Table 6 Colorful - Accent 5"/>
    <w:basedOn w:val="732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64" w:customStyle="1">
    <w:name w:val="List Table 6 Colorful - Accent 6"/>
    <w:basedOn w:val="732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65" w:customStyle="1">
    <w:name w:val="Список-таблица 7 цветная1"/>
    <w:basedOn w:val="73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66" w:customStyle="1">
    <w:name w:val="List Table 7 Colorful - Accent 1"/>
    <w:basedOn w:val="732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67" w:customStyle="1">
    <w:name w:val="List Table 7 Colorful - Accent 2"/>
    <w:basedOn w:val="732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68" w:customStyle="1">
    <w:name w:val="List Table 7 Colorful - Accent 3"/>
    <w:basedOn w:val="732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69" w:customStyle="1">
    <w:name w:val="List Table 7 Colorful - Accent 4"/>
    <w:basedOn w:val="732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70" w:customStyle="1">
    <w:name w:val="List Table 7 Colorful - Accent 5"/>
    <w:basedOn w:val="732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71" w:customStyle="1">
    <w:name w:val="List Table 7 Colorful - Accent 6"/>
    <w:basedOn w:val="732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72" w:customStyle="1">
    <w:name w:val="Lined - Accent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3" w:customStyle="1">
    <w:name w:val="Lined - Accent 1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74" w:customStyle="1">
    <w:name w:val="Lined - Accent 2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75" w:customStyle="1">
    <w:name w:val="Lined - Accent 3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76" w:customStyle="1">
    <w:name w:val="Lined - Accent 4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77" w:customStyle="1">
    <w:name w:val="Lined - Accent 5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78" w:customStyle="1">
    <w:name w:val="Lined - Accent 6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79" w:customStyle="1">
    <w:name w:val="Bordered &amp; Lined - Accent"/>
    <w:basedOn w:val="732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0" w:customStyle="1">
    <w:name w:val="Bordered &amp; Lined - Accent 1"/>
    <w:basedOn w:val="732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81" w:customStyle="1">
    <w:name w:val="Bordered &amp; Lined - Accent 2"/>
    <w:basedOn w:val="732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82" w:customStyle="1">
    <w:name w:val="Bordered &amp; Lined - Accent 3"/>
    <w:basedOn w:val="732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83" w:customStyle="1">
    <w:name w:val="Bordered &amp; Lined - Accent 4"/>
    <w:basedOn w:val="732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84" w:customStyle="1">
    <w:name w:val="Bordered &amp; Lined - Accent 5"/>
    <w:basedOn w:val="732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85" w:customStyle="1">
    <w:name w:val="Bordered &amp; Lined - Accent 6"/>
    <w:basedOn w:val="732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86" w:customStyle="1">
    <w:name w:val="Bordered"/>
    <w:basedOn w:val="73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87" w:customStyle="1">
    <w:name w:val="Bordered - Accent 1"/>
    <w:basedOn w:val="732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88" w:customStyle="1">
    <w:name w:val="Bordered - Accent 2"/>
    <w:basedOn w:val="73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89" w:customStyle="1">
    <w:name w:val="Bordered - Accent 3"/>
    <w:basedOn w:val="732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90" w:customStyle="1">
    <w:name w:val="Bordered - Accent 4"/>
    <w:basedOn w:val="732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91" w:customStyle="1">
    <w:name w:val="Bordered - Accent 5"/>
    <w:basedOn w:val="732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92" w:customStyle="1">
    <w:name w:val="Bordered - Accent 6"/>
    <w:basedOn w:val="732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93">
    <w:name w:val="Hyperlink"/>
    <w:uiPriority w:val="99"/>
    <w:unhideWhenUsed/>
    <w:rPr>
      <w:color w:val="0000ff" w:themeColor="hyperlink"/>
      <w:u w:val="single"/>
    </w:rPr>
  </w:style>
  <w:style w:type="character" w:styleId="894" w:customStyle="1">
    <w:name w:val="Footnote Text Char"/>
    <w:uiPriority w:val="99"/>
    <w:rPr>
      <w:sz w:val="18"/>
    </w:rPr>
  </w:style>
  <w:style w:type="character" w:styleId="895" w:customStyle="1">
    <w:name w:val="Endnote Text Char"/>
    <w:uiPriority w:val="99"/>
    <w:rPr>
      <w:sz w:val="20"/>
    </w:rPr>
  </w:style>
  <w:style w:type="paragraph" w:styleId="896">
    <w:name w:val="toc 1"/>
    <w:basedOn w:val="721"/>
    <w:next w:val="721"/>
    <w:uiPriority w:val="39"/>
    <w:unhideWhenUsed/>
    <w:pPr>
      <w:spacing w:after="57"/>
    </w:pPr>
  </w:style>
  <w:style w:type="paragraph" w:styleId="897">
    <w:name w:val="toc 2"/>
    <w:basedOn w:val="721"/>
    <w:next w:val="721"/>
    <w:uiPriority w:val="39"/>
    <w:unhideWhenUsed/>
    <w:pPr>
      <w:spacing w:after="57"/>
      <w:ind w:left="283"/>
    </w:pPr>
  </w:style>
  <w:style w:type="paragraph" w:styleId="898">
    <w:name w:val="toc 3"/>
    <w:basedOn w:val="721"/>
    <w:next w:val="721"/>
    <w:uiPriority w:val="39"/>
    <w:unhideWhenUsed/>
    <w:pPr>
      <w:spacing w:after="57"/>
      <w:ind w:left="567"/>
    </w:pPr>
  </w:style>
  <w:style w:type="paragraph" w:styleId="899">
    <w:name w:val="toc 4"/>
    <w:basedOn w:val="721"/>
    <w:next w:val="721"/>
    <w:uiPriority w:val="39"/>
    <w:unhideWhenUsed/>
    <w:pPr>
      <w:spacing w:after="57"/>
      <w:ind w:left="850"/>
    </w:pPr>
  </w:style>
  <w:style w:type="paragraph" w:styleId="900">
    <w:name w:val="toc 5"/>
    <w:basedOn w:val="721"/>
    <w:next w:val="721"/>
    <w:uiPriority w:val="39"/>
    <w:unhideWhenUsed/>
    <w:pPr>
      <w:spacing w:after="57"/>
      <w:ind w:left="1134"/>
    </w:pPr>
  </w:style>
  <w:style w:type="paragraph" w:styleId="901">
    <w:name w:val="toc 6"/>
    <w:basedOn w:val="721"/>
    <w:next w:val="721"/>
    <w:uiPriority w:val="39"/>
    <w:unhideWhenUsed/>
    <w:pPr>
      <w:spacing w:after="57"/>
      <w:ind w:left="1417"/>
    </w:pPr>
  </w:style>
  <w:style w:type="paragraph" w:styleId="902">
    <w:name w:val="toc 7"/>
    <w:basedOn w:val="721"/>
    <w:next w:val="721"/>
    <w:uiPriority w:val="39"/>
    <w:unhideWhenUsed/>
    <w:pPr>
      <w:spacing w:after="57"/>
      <w:ind w:left="1701"/>
    </w:pPr>
  </w:style>
  <w:style w:type="paragraph" w:styleId="903">
    <w:name w:val="toc 8"/>
    <w:basedOn w:val="721"/>
    <w:next w:val="721"/>
    <w:uiPriority w:val="39"/>
    <w:unhideWhenUsed/>
    <w:pPr>
      <w:spacing w:after="57"/>
      <w:ind w:left="1984"/>
    </w:pPr>
  </w:style>
  <w:style w:type="paragraph" w:styleId="904">
    <w:name w:val="toc 9"/>
    <w:basedOn w:val="721"/>
    <w:next w:val="721"/>
    <w:uiPriority w:val="39"/>
    <w:unhideWhenUsed/>
    <w:pPr>
      <w:spacing w:after="57"/>
      <w:ind w:left="2268"/>
    </w:pPr>
  </w:style>
  <w:style w:type="paragraph" w:styleId="905">
    <w:name w:val="TOC Heading"/>
    <w:uiPriority w:val="39"/>
    <w:unhideWhenUsed/>
  </w:style>
  <w:style w:type="paragraph" w:styleId="906">
    <w:name w:val="table of figures"/>
    <w:basedOn w:val="721"/>
    <w:next w:val="721"/>
    <w:uiPriority w:val="99"/>
    <w:unhideWhenUsed/>
  </w:style>
  <w:style w:type="paragraph" w:styleId="907">
    <w:name w:val="Header"/>
    <w:basedOn w:val="721"/>
    <w:link w:val="908"/>
    <w:uiPriority w:val="99"/>
    <w:pPr>
      <w:tabs>
        <w:tab w:val="center" w:pos="4677" w:leader="none"/>
        <w:tab w:val="right" w:pos="9355" w:leader="none"/>
      </w:tabs>
    </w:pPr>
  </w:style>
  <w:style w:type="character" w:styleId="908" w:customStyle="1">
    <w:name w:val="Верхний колонтитул Знак"/>
    <w:basedOn w:val="731"/>
    <w:link w:val="907"/>
    <w:uiPriority w:val="99"/>
    <w:rPr>
      <w:rFonts w:ascii="Times New Roman" w:hAnsi="Times New Roman" w:cs="Times New Roman"/>
      <w:sz w:val="20"/>
    </w:rPr>
  </w:style>
  <w:style w:type="paragraph" w:styleId="909">
    <w:name w:val="Footer"/>
    <w:basedOn w:val="721"/>
    <w:link w:val="910"/>
    <w:uiPriority w:val="99"/>
    <w:pPr>
      <w:tabs>
        <w:tab w:val="center" w:pos="4677" w:leader="none"/>
        <w:tab w:val="right" w:pos="9355" w:leader="none"/>
      </w:tabs>
    </w:pPr>
  </w:style>
  <w:style w:type="character" w:styleId="910" w:customStyle="1">
    <w:name w:val="Нижний колонтитул Знак"/>
    <w:basedOn w:val="731"/>
    <w:link w:val="909"/>
    <w:uiPriority w:val="99"/>
    <w:rPr>
      <w:rFonts w:ascii="Times New Roman" w:hAnsi="Times New Roman" w:cs="Times New Roman"/>
      <w:sz w:val="20"/>
    </w:rPr>
  </w:style>
  <w:style w:type="paragraph" w:styleId="911">
    <w:name w:val="No Spacing"/>
    <w:link w:val="912"/>
    <w:uiPriority w:val="99"/>
    <w:qFormat/>
    <w:rPr>
      <w:rFonts w:cs="Times New Roman"/>
      <w:sz w:val="22"/>
      <w:szCs w:val="22"/>
      <w:lang w:eastAsia="en-US"/>
    </w:rPr>
  </w:style>
  <w:style w:type="character" w:styleId="912" w:customStyle="1">
    <w:name w:val="Без интервала Знак"/>
    <w:link w:val="911"/>
    <w:uiPriority w:val="99"/>
    <w:rPr>
      <w:rFonts w:cs="Times New Roman"/>
      <w:sz w:val="22"/>
      <w:szCs w:val="22"/>
      <w:lang w:eastAsia="en-US" w:bidi="ar-SA"/>
    </w:rPr>
  </w:style>
  <w:style w:type="paragraph" w:styleId="913">
    <w:name w:val="Balloon Text"/>
    <w:basedOn w:val="721"/>
    <w:link w:val="914"/>
    <w:uiPriority w:val="99"/>
    <w:rPr>
      <w:rFonts w:ascii="Tahoma" w:hAnsi="Tahoma" w:cs="Tahoma"/>
      <w:sz w:val="16"/>
      <w:szCs w:val="16"/>
    </w:rPr>
  </w:style>
  <w:style w:type="character" w:styleId="914" w:customStyle="1">
    <w:name w:val="Текст выноски Знак"/>
    <w:basedOn w:val="731"/>
    <w:link w:val="913"/>
    <w:uiPriority w:val="99"/>
    <w:rPr>
      <w:rFonts w:ascii="Tahoma" w:hAnsi="Tahoma" w:cs="Tahoma"/>
      <w:sz w:val="16"/>
      <w:szCs w:val="16"/>
    </w:rPr>
  </w:style>
  <w:style w:type="table" w:styleId="915">
    <w:name w:val="Table Grid"/>
    <w:basedOn w:val="732"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16">
    <w:name w:val="Strong"/>
    <w:basedOn w:val="731"/>
    <w:uiPriority w:val="99"/>
    <w:qFormat/>
    <w:rPr>
      <w:rFonts w:cs="Times New Roman"/>
      <w:b/>
    </w:rPr>
  </w:style>
  <w:style w:type="paragraph" w:styleId="917" w:customStyle="1">
    <w:name w:val="ConsPlusNormal"/>
    <w:rPr>
      <w:rFonts w:ascii="Arial" w:hAnsi="Arial" w:cs="Arial"/>
      <w:b/>
      <w:bCs/>
      <w:sz w:val="22"/>
      <w:szCs w:val="22"/>
    </w:rPr>
  </w:style>
  <w:style w:type="table" w:styleId="918" w:customStyle="1">
    <w:name w:val="Сетка таблицы1"/>
    <w:uiPriority w:val="99"/>
    <w:rPr>
      <w:rFonts w:cs="Times New Roman"/>
      <w:sz w:val="22"/>
      <w:szCs w:val="22"/>
      <w:lang w:eastAsia="en-US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19" w:customStyle="1">
    <w:name w:val="Сетка таблицы2"/>
    <w:uiPriority w:val="99"/>
    <w:rPr>
      <w:rFonts w:cs="Times New Roman"/>
      <w:sz w:val="22"/>
      <w:szCs w:val="22"/>
      <w:lang w:eastAsia="en-US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20" w:customStyle="1">
    <w:name w:val="Сетка таблицы3"/>
    <w:uiPriority w:val="99"/>
    <w:rPr>
      <w:rFonts w:ascii="Times New Roman" w:hAnsi="Times New Roman" w:cs="Times New Roman"/>
      <w:sz w:val="22"/>
      <w:szCs w:val="22"/>
      <w:lang w:eastAsia="en-US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21">
    <w:name w:val="List Paragraph"/>
    <w:basedOn w:val="721"/>
    <w:uiPriority w:val="34"/>
    <w:qFormat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922" w:customStyle="1">
    <w:name w:val="6.Табл.-данные"/>
    <w:uiPriority w:val="99"/>
    <w:pPr>
      <w:widowControl w:val="off"/>
      <w:jc w:val="center"/>
    </w:pPr>
    <w:rPr>
      <w:rFonts w:ascii="Times New Roman" w:hAnsi="Times New Roman" w:cs="Times New Roman"/>
      <w:b/>
    </w:rPr>
  </w:style>
  <w:style w:type="paragraph" w:styleId="923" w:customStyle="1">
    <w:name w:val="заголовок 3"/>
    <w:basedOn w:val="721"/>
    <w:next w:val="721"/>
    <w:uiPriority w:val="99"/>
    <w:pPr>
      <w:keepNext/>
      <w:jc w:val="center"/>
    </w:pPr>
    <w:rPr>
      <w:b/>
      <w:sz w:val="28"/>
    </w:rPr>
  </w:style>
  <w:style w:type="paragraph" w:styleId="924">
    <w:name w:val="footnote text"/>
    <w:basedOn w:val="721"/>
    <w:link w:val="925"/>
    <w:uiPriority w:val="99"/>
    <w:semiHidden/>
  </w:style>
  <w:style w:type="character" w:styleId="925" w:customStyle="1">
    <w:name w:val="Текст сноски Знак"/>
    <w:basedOn w:val="731"/>
    <w:link w:val="924"/>
    <w:uiPriority w:val="99"/>
    <w:semiHidden/>
    <w:rPr>
      <w:rFonts w:ascii="Times New Roman" w:hAnsi="Times New Roman" w:cs="Times New Roman"/>
    </w:rPr>
  </w:style>
  <w:style w:type="character" w:styleId="926">
    <w:name w:val="footnote reference"/>
    <w:basedOn w:val="731"/>
    <w:uiPriority w:val="99"/>
    <w:semiHidden/>
    <w:rPr>
      <w:rFonts w:cs="Times New Roman"/>
      <w:vertAlign w:val="superscript"/>
    </w:rPr>
  </w:style>
  <w:style w:type="character" w:styleId="927" w:customStyle="1">
    <w:name w:val="Основной текст (5)_"/>
    <w:link w:val="928"/>
    <w:uiPriority w:val="99"/>
    <w:rPr>
      <w:b/>
      <w:spacing w:val="7"/>
      <w:sz w:val="17"/>
      <w:shd w:val="clear" w:color="auto" w:fill="ffffff"/>
    </w:rPr>
  </w:style>
  <w:style w:type="paragraph" w:styleId="928" w:customStyle="1">
    <w:name w:val="Основной текст (5)"/>
    <w:basedOn w:val="721"/>
    <w:link w:val="927"/>
    <w:uiPriority w:val="99"/>
    <w:pPr>
      <w:widowControl/>
      <w:shd w:val="clear" w:color="auto" w:fill="ffffff"/>
      <w:spacing w:line="240" w:lineRule="atLeast"/>
      <w:jc w:val="both"/>
    </w:pPr>
    <w:rPr>
      <w:rFonts w:ascii="Calibri" w:hAnsi="Calibri"/>
      <w:b/>
      <w:spacing w:val="7"/>
      <w:sz w:val="17"/>
    </w:rPr>
  </w:style>
  <w:style w:type="paragraph" w:styleId="929">
    <w:name w:val="endnote text"/>
    <w:basedOn w:val="721"/>
    <w:link w:val="930"/>
    <w:uiPriority w:val="99"/>
    <w:semiHidden/>
  </w:style>
  <w:style w:type="character" w:styleId="930" w:customStyle="1">
    <w:name w:val="Текст концевой сноски Знак"/>
    <w:basedOn w:val="731"/>
    <w:link w:val="929"/>
    <w:uiPriority w:val="99"/>
    <w:semiHidden/>
    <w:rPr>
      <w:rFonts w:ascii="Times New Roman" w:hAnsi="Times New Roman" w:cs="Times New Roman"/>
    </w:rPr>
  </w:style>
  <w:style w:type="character" w:styleId="931">
    <w:name w:val="endnote reference"/>
    <w:basedOn w:val="731"/>
    <w:uiPriority w:val="99"/>
    <w:semiHidden/>
    <w:rPr>
      <w:rFonts w:cs="Times New Roman"/>
      <w:vertAlign w:val="superscript"/>
    </w:rPr>
  </w:style>
  <w:style w:type="paragraph" w:styleId="932">
    <w:name w:val="Body Text"/>
    <w:basedOn w:val="721"/>
    <w:link w:val="933"/>
    <w:uiPriority w:val="99"/>
    <w:pPr>
      <w:widowControl/>
      <w:jc w:val="center"/>
    </w:pPr>
    <w:rPr>
      <w:sz w:val="32"/>
    </w:rPr>
  </w:style>
  <w:style w:type="character" w:styleId="933" w:customStyle="1">
    <w:name w:val="Основной текст Знак"/>
    <w:basedOn w:val="731"/>
    <w:link w:val="932"/>
    <w:uiPriority w:val="99"/>
    <w:rPr>
      <w:rFonts w:ascii="Times New Roman" w:hAnsi="Times New Roman" w:cs="Times New Roman"/>
      <w:sz w:val="32"/>
    </w:rPr>
  </w:style>
  <w:style w:type="table" w:styleId="934" w:customStyle="1">
    <w:name w:val="Сетка таблицы4"/>
    <w:uiPriority w:val="99"/>
    <w:rPr>
      <w:rFonts w:ascii="Times New Roman" w:hAnsi="Times New Roman" w:cs="Times New Roman"/>
      <w:sz w:val="22"/>
      <w:szCs w:val="22"/>
      <w:lang w:eastAsia="en-US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35" w:customStyle="1">
    <w:name w:val="Сетка таблицы5"/>
    <w:uiPriority w:val="99"/>
    <w:rPr>
      <w:rFonts w:cs="Times New Roman"/>
      <w:sz w:val="22"/>
      <w:szCs w:val="22"/>
      <w:lang w:eastAsia="en-US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936">
    <w:name w:val="annotation reference"/>
    <w:basedOn w:val="731"/>
    <w:uiPriority w:val="99"/>
    <w:semiHidden/>
    <w:rPr>
      <w:rFonts w:cs="Times New Roman"/>
      <w:sz w:val="16"/>
      <w:szCs w:val="16"/>
    </w:rPr>
  </w:style>
  <w:style w:type="paragraph" w:styleId="937">
    <w:name w:val="annotation text"/>
    <w:basedOn w:val="721"/>
    <w:link w:val="938"/>
    <w:uiPriority w:val="99"/>
    <w:semiHidden/>
  </w:style>
  <w:style w:type="character" w:styleId="938" w:customStyle="1">
    <w:name w:val="Текст примечания Знак"/>
    <w:basedOn w:val="731"/>
    <w:link w:val="937"/>
    <w:uiPriority w:val="99"/>
    <w:semiHidden/>
    <w:rPr>
      <w:rFonts w:ascii="Times New Roman" w:hAnsi="Times New Roman" w:cs="Times New Roman"/>
    </w:rPr>
  </w:style>
  <w:style w:type="paragraph" w:styleId="939">
    <w:name w:val="annotation subject"/>
    <w:basedOn w:val="937"/>
    <w:next w:val="937"/>
    <w:link w:val="940"/>
    <w:uiPriority w:val="99"/>
    <w:semiHidden/>
    <w:rPr>
      <w:b/>
      <w:bCs/>
    </w:rPr>
  </w:style>
  <w:style w:type="character" w:styleId="940" w:customStyle="1">
    <w:name w:val="Тема примечания Знак"/>
    <w:basedOn w:val="938"/>
    <w:link w:val="939"/>
    <w:uiPriority w:val="99"/>
    <w:semiHidden/>
    <w:rPr>
      <w:rFonts w:ascii="Times New Roman" w:hAnsi="Times New Roman" w:cs="Times New Roman"/>
      <w:b/>
      <w:bCs/>
    </w:rPr>
  </w:style>
  <w:style w:type="paragraph" w:styleId="941" w:customStyle="1">
    <w:name w:val="Знак Знак Знак Знак"/>
    <w:basedOn w:val="721"/>
    <w:uiPriority w:val="99"/>
    <w:pPr>
      <w:widowControl/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942">
    <w:name w:val="Body Text Indent"/>
    <w:basedOn w:val="721"/>
    <w:link w:val="943"/>
    <w:uiPriority w:val="99"/>
    <w:semiHidden/>
    <w:pPr>
      <w:spacing w:after="120"/>
      <w:ind w:left="283"/>
    </w:pPr>
  </w:style>
  <w:style w:type="character" w:styleId="943" w:customStyle="1">
    <w:name w:val="Основной текст с отступом Знак"/>
    <w:basedOn w:val="731"/>
    <w:link w:val="942"/>
    <w:uiPriority w:val="99"/>
    <w:semiHidden/>
    <w:rPr>
      <w:rFonts w:ascii="Times New Roman" w:hAnsi="Times New Roman" w:cs="Times New Roman"/>
    </w:rPr>
  </w:style>
  <w:style w:type="paragraph" w:styleId="944">
    <w:name w:val="Body Text Indent 2"/>
    <w:basedOn w:val="721"/>
    <w:link w:val="945"/>
    <w:uiPriority w:val="99"/>
    <w:pPr>
      <w:widowControl/>
      <w:spacing w:after="120" w:line="480" w:lineRule="auto"/>
      <w:ind w:left="283"/>
    </w:pPr>
    <w:rPr>
      <w:rFonts w:ascii="Calibri" w:hAnsi="Calibri"/>
      <w:sz w:val="22"/>
      <w:szCs w:val="22"/>
      <w:lang w:eastAsia="en-US"/>
    </w:rPr>
  </w:style>
  <w:style w:type="character" w:styleId="945" w:customStyle="1">
    <w:name w:val="Основной текст с отступом 2 Знак"/>
    <w:basedOn w:val="731"/>
    <w:link w:val="944"/>
    <w:uiPriority w:val="99"/>
    <w:rPr>
      <w:rFonts w:eastAsia="Times New Roman" w:cs="Times New Roman"/>
      <w:sz w:val="22"/>
      <w:szCs w:val="22"/>
      <w:lang w:eastAsia="en-US"/>
    </w:rPr>
  </w:style>
  <w:style w:type="character" w:styleId="946" w:customStyle="1">
    <w:name w:val="newstext"/>
    <w:basedOn w:val="731"/>
    <w:rPr>
      <w:rFonts w:cs="Times New Roman"/>
    </w:rPr>
  </w:style>
  <w:style w:type="paragraph" w:styleId="947" w:customStyle="1">
    <w:name w:val="Default"/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styleId="948">
    <w:name w:val="Body Text 2"/>
    <w:basedOn w:val="721"/>
    <w:link w:val="949"/>
    <w:uiPriority w:val="99"/>
    <w:semiHidden/>
    <w:unhideWhenUsed/>
    <w:pPr>
      <w:widowControl/>
      <w:spacing w:after="120" w:line="480" w:lineRule="auto"/>
      <w:ind w:firstLine="709"/>
      <w:jc w:val="both"/>
    </w:pPr>
    <w:rPr>
      <w:rFonts w:eastAsiaTheme="minorHAnsi"/>
      <w:sz w:val="24"/>
      <w:szCs w:val="24"/>
      <w:lang w:eastAsia="en-US"/>
    </w:rPr>
  </w:style>
  <w:style w:type="character" w:styleId="949" w:customStyle="1">
    <w:name w:val="Основной текст 2 Знак"/>
    <w:basedOn w:val="731"/>
    <w:link w:val="948"/>
    <w:uiPriority w:val="99"/>
    <w:semiHidden/>
    <w:rPr>
      <w:rFonts w:ascii="Times New Roman" w:hAnsi="Times New Roman" w:cs="Times New Roman" w:eastAsiaTheme="minorHAnsi"/>
      <w:sz w:val="24"/>
      <w:szCs w:val="24"/>
      <w:lang w:eastAsia="en-US"/>
    </w:rPr>
  </w:style>
  <w:style w:type="paragraph" w:styleId="950" w:customStyle="1">
    <w:name w:val="First line indent"/>
    <w:basedOn w:val="721"/>
    <w:pPr>
      <w:ind w:firstLine="709"/>
      <w:jc w:val="both"/>
    </w:pPr>
    <w:rPr>
      <w:rFonts w:ascii="PT Astra Serif" w:hAnsi="PT Astra Serif" w:eastAsia="Source Han Sans CN Regular" w:cs="Lohit Devanagari"/>
      <w:sz w:val="21"/>
      <w:szCs w:val="24"/>
    </w:rPr>
  </w:style>
  <w:style w:type="paragraph" w:styleId="951">
    <w:name w:val="Normal (Web)"/>
    <w:basedOn w:val="721"/>
    <w:uiPriority w:val="99"/>
    <w:semiHidden/>
    <w:unhideWhenUsed/>
    <w:pPr>
      <w:widowControl/>
      <w:spacing w:before="100" w:beforeAutospacing="1" w:after="100" w:afterAutospacing="1"/>
    </w:pPr>
    <w:rPr>
      <w:sz w:val="24"/>
      <w:szCs w:val="24"/>
    </w:rPr>
  </w:style>
  <w:style w:type="table" w:styleId="952" w:customStyle="1">
    <w:name w:val="Сетка таблицы6"/>
    <w:basedOn w:val="732"/>
    <w:next w:val="915"/>
    <w:uiPriority w:val="59"/>
    <w:rPr>
      <w:rFonts w:eastAsia="Calibri" w:cs="Times New Roman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C0FD44-8C1F-40B1-BA49-0194393B9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социально-экономическом развитии</dc:title>
  <dc:creator>АГ ЧР Дмитрий Л. Аввакумов</dc:creator>
  <cp:revision>32</cp:revision>
  <dcterms:created xsi:type="dcterms:W3CDTF">2025-02-04T04:48:00Z</dcterms:created>
  <dcterms:modified xsi:type="dcterms:W3CDTF">2026-05-18T07:58:18Z</dcterms:modified>
</cp:coreProperties>
</file>