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E3701B" w:rsidTr="00A720B5">
        <w:trPr>
          <w:cantSplit/>
          <w:trHeight w:val="1975"/>
        </w:trPr>
        <w:tc>
          <w:tcPr>
            <w:tcW w:w="4361" w:type="dxa"/>
          </w:tcPr>
          <w:p w:rsidR="00E3701B" w:rsidRPr="00AD1156" w:rsidRDefault="00E3701B" w:rsidP="00A720B5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E3701B" w:rsidRPr="00322F3D" w:rsidRDefault="00E3701B" w:rsidP="00A720B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E3701B" w:rsidRPr="00322F3D" w:rsidRDefault="00E3701B" w:rsidP="00A720B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E3701B" w:rsidRPr="00322F3D" w:rsidRDefault="00E3701B" w:rsidP="00A720B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E3701B" w:rsidRPr="00322F3D" w:rsidRDefault="00E3701B" w:rsidP="00A720B5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E3701B" w:rsidRPr="00322F3D" w:rsidRDefault="00E3701B" w:rsidP="00A720B5">
            <w:pPr>
              <w:rPr>
                <w:sz w:val="24"/>
                <w:szCs w:val="24"/>
              </w:rPr>
            </w:pPr>
          </w:p>
          <w:p w:rsidR="00E3701B" w:rsidRDefault="00E3701B" w:rsidP="00A720B5">
            <w:pPr>
              <w:jc w:val="center"/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33E8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D1156" w:rsidRPr="00AD1156" w:rsidRDefault="00AD1156" w:rsidP="00A720B5">
            <w:pPr>
              <w:jc w:val="center"/>
              <w:rPr>
                <w:sz w:val="6"/>
                <w:szCs w:val="6"/>
              </w:rPr>
            </w:pPr>
          </w:p>
          <w:p w:rsidR="00E3701B" w:rsidRPr="00AC3C97" w:rsidRDefault="00E3701B" w:rsidP="00A720B5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E3701B" w:rsidRPr="00286827" w:rsidRDefault="00E3701B" w:rsidP="00A720B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3701B" w:rsidRPr="00593F7F" w:rsidRDefault="00E3701B" w:rsidP="00B3696E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59" w:type="dxa"/>
          </w:tcPr>
          <w:p w:rsidR="00E3701B" w:rsidRDefault="00E3701B" w:rsidP="00A720B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2028E0" wp14:editId="0BCCD95E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E3701B" w:rsidRPr="00AD1156" w:rsidRDefault="00AD1156" w:rsidP="00AD1156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</w:pPr>
            <w:r w:rsidRPr="00AD1156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  <w:t>ПРОЕКТ</w:t>
            </w:r>
          </w:p>
          <w:p w:rsidR="00E3701B" w:rsidRPr="00322F3D" w:rsidRDefault="00E3701B" w:rsidP="00A720B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3701B" w:rsidRPr="00322F3D" w:rsidRDefault="00E3701B" w:rsidP="00A720B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3701B" w:rsidRPr="00322F3D" w:rsidRDefault="00E3701B" w:rsidP="00A720B5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E3701B" w:rsidRPr="00322F3D" w:rsidRDefault="00E3701B" w:rsidP="00A720B5">
            <w:pPr>
              <w:rPr>
                <w:sz w:val="24"/>
                <w:szCs w:val="24"/>
              </w:rPr>
            </w:pPr>
          </w:p>
          <w:p w:rsidR="00E3701B" w:rsidRPr="00322F3D" w:rsidRDefault="00E3701B" w:rsidP="00A720B5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3701B" w:rsidRPr="00286827" w:rsidRDefault="00E3701B" w:rsidP="00A720B5">
            <w:pPr>
              <w:rPr>
                <w:sz w:val="10"/>
                <w:szCs w:val="10"/>
              </w:rPr>
            </w:pPr>
          </w:p>
          <w:p w:rsidR="00E3701B" w:rsidRPr="00AC3C97" w:rsidRDefault="00E3701B" w:rsidP="00A720B5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E3701B" w:rsidRPr="00286827" w:rsidRDefault="00E3701B" w:rsidP="00A720B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3701B" w:rsidRDefault="00E3701B" w:rsidP="00A720B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3701B" w:rsidRDefault="00E3701B" w:rsidP="00E3701B">
      <w:pPr>
        <w:jc w:val="both"/>
        <w:rPr>
          <w:sz w:val="24"/>
          <w:szCs w:val="24"/>
        </w:rPr>
      </w:pPr>
    </w:p>
    <w:p w:rsidR="00B3696E" w:rsidRDefault="00B3696E" w:rsidP="00E3701B">
      <w:pPr>
        <w:jc w:val="both"/>
        <w:rPr>
          <w:sz w:val="24"/>
          <w:szCs w:val="24"/>
        </w:rPr>
      </w:pPr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 w:rsidRPr="008333E8">
        <w:rPr>
          <w:b/>
          <w:bCs/>
          <w:sz w:val="24"/>
          <w:szCs w:val="24"/>
        </w:rPr>
        <w:t xml:space="preserve">Об 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утверждении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>Порядка</w:t>
      </w:r>
      <w:r>
        <w:rPr>
          <w:b/>
          <w:bCs/>
          <w:sz w:val="24"/>
          <w:szCs w:val="24"/>
        </w:rPr>
        <w:t xml:space="preserve">  выплат</w:t>
      </w:r>
      <w:r w:rsidRPr="008333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>денежного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   </w:t>
      </w:r>
      <w:bookmarkStart w:id="0" w:name="_GoBack"/>
      <w:bookmarkEnd w:id="0"/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 w:rsidRPr="008333E8">
        <w:rPr>
          <w:b/>
          <w:bCs/>
          <w:sz w:val="24"/>
          <w:szCs w:val="24"/>
        </w:rPr>
        <w:t xml:space="preserve">вознаграждения      гражданам за </w:t>
      </w:r>
      <w:proofErr w:type="gramStart"/>
      <w:r w:rsidRPr="008333E8">
        <w:rPr>
          <w:b/>
          <w:bCs/>
          <w:sz w:val="24"/>
          <w:szCs w:val="24"/>
        </w:rPr>
        <w:t>добровольную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сдачу н</w:t>
      </w:r>
      <w:r w:rsidRPr="008333E8">
        <w:rPr>
          <w:b/>
          <w:bCs/>
          <w:sz w:val="24"/>
          <w:szCs w:val="24"/>
        </w:rPr>
        <w:t xml:space="preserve">езаконно 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33E8">
        <w:rPr>
          <w:b/>
          <w:bCs/>
          <w:sz w:val="24"/>
          <w:szCs w:val="24"/>
        </w:rPr>
        <w:t>хранящегося</w:t>
      </w:r>
      <w:proofErr w:type="gramEnd"/>
      <w:r w:rsidRPr="008333E8">
        <w:rPr>
          <w:b/>
          <w:bCs/>
          <w:sz w:val="24"/>
          <w:szCs w:val="24"/>
        </w:rPr>
        <w:t xml:space="preserve">  или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найденного </w:t>
      </w:r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 w:rsidRPr="008333E8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  </w:t>
      </w:r>
      <w:r w:rsidRPr="008333E8">
        <w:rPr>
          <w:b/>
          <w:bCs/>
          <w:sz w:val="24"/>
          <w:szCs w:val="24"/>
        </w:rPr>
        <w:t xml:space="preserve">территории </w:t>
      </w:r>
      <w:r>
        <w:rPr>
          <w:b/>
          <w:bCs/>
          <w:sz w:val="24"/>
          <w:szCs w:val="24"/>
        </w:rPr>
        <w:t xml:space="preserve">  </w:t>
      </w:r>
      <w:r w:rsidRPr="008333E8">
        <w:rPr>
          <w:b/>
          <w:bCs/>
          <w:sz w:val="24"/>
          <w:szCs w:val="24"/>
        </w:rPr>
        <w:t xml:space="preserve">Канашского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</w:t>
      </w:r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округа</w:t>
      </w:r>
      <w:r w:rsidRPr="008333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>Чувашской</w:t>
      </w:r>
      <w:r>
        <w:rPr>
          <w:b/>
          <w:bCs/>
          <w:sz w:val="24"/>
          <w:szCs w:val="24"/>
        </w:rPr>
        <w:t xml:space="preserve">  </w:t>
      </w:r>
      <w:r w:rsidRPr="008333E8">
        <w:rPr>
          <w:b/>
          <w:bCs/>
          <w:sz w:val="24"/>
          <w:szCs w:val="24"/>
        </w:rPr>
        <w:t>Республики огнестрельного</w:t>
      </w:r>
      <w:r>
        <w:rPr>
          <w:b/>
          <w:bCs/>
          <w:sz w:val="24"/>
          <w:szCs w:val="24"/>
        </w:rPr>
        <w:t xml:space="preserve"> </w:t>
      </w:r>
    </w:p>
    <w:p w:rsidR="00B3696E" w:rsidRDefault="00B3696E" w:rsidP="00B369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8333E8">
        <w:rPr>
          <w:b/>
          <w:bCs/>
          <w:sz w:val="24"/>
          <w:szCs w:val="24"/>
        </w:rPr>
        <w:t xml:space="preserve">ружия,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боеприпасов,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взрывчатых </w:t>
      </w:r>
      <w:r>
        <w:rPr>
          <w:b/>
          <w:bCs/>
          <w:sz w:val="24"/>
          <w:szCs w:val="24"/>
        </w:rPr>
        <w:t xml:space="preserve"> </w:t>
      </w:r>
      <w:r w:rsidRPr="008333E8">
        <w:rPr>
          <w:b/>
          <w:bCs/>
          <w:sz w:val="24"/>
          <w:szCs w:val="24"/>
        </w:rPr>
        <w:t xml:space="preserve">веществ </w:t>
      </w:r>
      <w:r>
        <w:rPr>
          <w:b/>
          <w:bCs/>
          <w:sz w:val="24"/>
          <w:szCs w:val="24"/>
        </w:rPr>
        <w:t xml:space="preserve">  </w:t>
      </w:r>
      <w:r w:rsidRPr="008333E8">
        <w:rPr>
          <w:b/>
          <w:bCs/>
          <w:sz w:val="24"/>
          <w:szCs w:val="24"/>
        </w:rPr>
        <w:t xml:space="preserve">и </w:t>
      </w:r>
    </w:p>
    <w:p w:rsidR="00B3696E" w:rsidRPr="008333E8" w:rsidRDefault="00B3696E" w:rsidP="00B3696E">
      <w:pPr>
        <w:jc w:val="both"/>
        <w:rPr>
          <w:b/>
          <w:bCs/>
          <w:sz w:val="24"/>
          <w:szCs w:val="24"/>
        </w:rPr>
      </w:pPr>
      <w:r w:rsidRPr="008333E8">
        <w:rPr>
          <w:b/>
          <w:bCs/>
          <w:sz w:val="24"/>
          <w:szCs w:val="24"/>
        </w:rPr>
        <w:t>взрывных устройств</w:t>
      </w:r>
    </w:p>
    <w:p w:rsidR="00B3696E" w:rsidRDefault="00B3696E" w:rsidP="00E3701B">
      <w:pPr>
        <w:jc w:val="both"/>
        <w:rPr>
          <w:sz w:val="24"/>
          <w:szCs w:val="24"/>
        </w:rPr>
      </w:pPr>
    </w:p>
    <w:p w:rsidR="00B3696E" w:rsidRDefault="00B3696E" w:rsidP="00E3701B">
      <w:pPr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8333E8">
        <w:rPr>
          <w:sz w:val="24"/>
          <w:szCs w:val="24"/>
          <w:shd w:val="clear" w:color="auto" w:fill="FFFFFF"/>
        </w:rPr>
        <w:t>В соответствии с федеральными законами </w:t>
      </w:r>
      <w:hyperlink r:id="rId6" w:anchor="/document/186367/entry/0" w:history="1">
        <w:r w:rsidRPr="008333E8">
          <w:rPr>
            <w:rStyle w:val="a5"/>
            <w:sz w:val="24"/>
            <w:szCs w:val="24"/>
            <w:shd w:val="clear" w:color="auto" w:fill="FFFFFF"/>
          </w:rPr>
          <w:t>от 06.10.2003 г. № 131-ФЗ</w:t>
        </w:r>
      </w:hyperlink>
      <w:r w:rsidRPr="008333E8">
        <w:rPr>
          <w:sz w:val="24"/>
          <w:szCs w:val="24"/>
          <w:shd w:val="clear" w:color="auto" w:fill="FFFFFF"/>
        </w:rPr>
        <w:t>  «</w:t>
      </w:r>
      <w:proofErr w:type="gramStart"/>
      <w:r w:rsidRPr="008333E8">
        <w:rPr>
          <w:sz w:val="24"/>
          <w:szCs w:val="24"/>
          <w:shd w:val="clear" w:color="auto" w:fill="FFFFFF"/>
        </w:rPr>
        <w:t>Об</w:t>
      </w:r>
      <w:proofErr w:type="gramEnd"/>
      <w:r w:rsidRPr="008333E8">
        <w:rPr>
          <w:sz w:val="24"/>
          <w:szCs w:val="24"/>
          <w:shd w:val="clear" w:color="auto" w:fill="FFFFFF"/>
        </w:rPr>
        <w:t xml:space="preserve"> общих </w:t>
      </w:r>
      <w:proofErr w:type="gramStart"/>
      <w:r w:rsidRPr="008333E8">
        <w:rPr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Федерации», </w:t>
      </w:r>
      <w:hyperlink r:id="rId7" w:anchor="/document/10128024/entry/0" w:history="1">
        <w:r w:rsidRPr="008333E8">
          <w:rPr>
            <w:rStyle w:val="a5"/>
            <w:sz w:val="24"/>
            <w:szCs w:val="24"/>
            <w:shd w:val="clear" w:color="auto" w:fill="FFFFFF"/>
          </w:rPr>
          <w:t>от 13.12.1996 г. № 150-ФЗ</w:t>
        </w:r>
      </w:hyperlink>
      <w:r w:rsidRPr="008333E8">
        <w:rPr>
          <w:sz w:val="24"/>
          <w:szCs w:val="24"/>
          <w:shd w:val="clear" w:color="auto" w:fill="FFFFFF"/>
        </w:rPr>
        <w:t>  «Об оружии», </w:t>
      </w:r>
      <w:hyperlink r:id="rId8" w:anchor="/document/71433920/entry/0" w:history="1">
        <w:r w:rsidRPr="008333E8">
          <w:rPr>
            <w:rStyle w:val="a5"/>
            <w:sz w:val="24"/>
            <w:szCs w:val="24"/>
            <w:shd w:val="clear" w:color="auto" w:fill="FFFFFF"/>
          </w:rPr>
          <w:t>от 03.07.2016 г. № 226-ФЗ</w:t>
        </w:r>
      </w:hyperlink>
      <w:r w:rsidRPr="008333E8">
        <w:rPr>
          <w:sz w:val="24"/>
          <w:szCs w:val="24"/>
          <w:shd w:val="clear" w:color="auto" w:fill="FFFFFF"/>
        </w:rPr>
        <w:t>  «О войсках национальной гвардии Российской Федерации»,  </w:t>
      </w:r>
      <w:hyperlink r:id="rId9" w:anchor="/document/48769476/entry/1000" w:history="1">
        <w:r w:rsidRPr="008333E8">
          <w:rPr>
            <w:sz w:val="24"/>
            <w:szCs w:val="24"/>
          </w:rPr>
          <w:t xml:space="preserve">муниципальной программой  </w:t>
        </w:r>
      </w:hyperlink>
      <w:r w:rsidRPr="008333E8">
        <w:rPr>
          <w:sz w:val="24"/>
          <w:szCs w:val="24"/>
          <w:shd w:val="clear" w:color="auto" w:fill="FFFFFF"/>
        </w:rPr>
        <w:t xml:space="preserve"> </w:t>
      </w:r>
      <w:r w:rsidRPr="00E3701B">
        <w:rPr>
          <w:sz w:val="24"/>
          <w:szCs w:val="24"/>
          <w:shd w:val="clear" w:color="auto" w:fill="FFFFFF"/>
        </w:rPr>
        <w:t>«Повышение безопасности жизнедеятельности населения и территорий Канашского муниципально</w:t>
      </w:r>
      <w:r>
        <w:rPr>
          <w:sz w:val="24"/>
          <w:szCs w:val="24"/>
          <w:shd w:val="clear" w:color="auto" w:fill="FFFFFF"/>
        </w:rPr>
        <w:t xml:space="preserve">го округа Чувашской Республики», </w:t>
      </w:r>
      <w:r w:rsidRPr="008333E8">
        <w:rPr>
          <w:sz w:val="24"/>
          <w:szCs w:val="24"/>
          <w:shd w:val="clear" w:color="auto" w:fill="FFFFFF"/>
        </w:rPr>
        <w:t xml:space="preserve">утвержденной </w:t>
      </w:r>
      <w:r>
        <w:rPr>
          <w:sz w:val="24"/>
          <w:szCs w:val="24"/>
          <w:shd w:val="clear" w:color="auto" w:fill="FFFFFF"/>
        </w:rPr>
        <w:t xml:space="preserve">постановлением </w:t>
      </w:r>
      <w:r w:rsidRPr="008333E8">
        <w:rPr>
          <w:sz w:val="24"/>
          <w:szCs w:val="24"/>
          <w:shd w:val="clear" w:color="auto" w:fill="FFFFFF"/>
        </w:rPr>
        <w:t xml:space="preserve"> Канашского  </w:t>
      </w:r>
      <w:r>
        <w:rPr>
          <w:sz w:val="24"/>
          <w:szCs w:val="24"/>
          <w:shd w:val="clear" w:color="auto" w:fill="FFFFFF"/>
        </w:rPr>
        <w:t>муниципального округа</w:t>
      </w:r>
      <w:r w:rsidRPr="008333E8">
        <w:rPr>
          <w:sz w:val="24"/>
          <w:szCs w:val="24"/>
          <w:shd w:val="clear" w:color="auto" w:fill="FFFFFF"/>
        </w:rPr>
        <w:t xml:space="preserve"> Чувашской Республики от </w:t>
      </w:r>
      <w:r w:rsidRPr="00E3701B">
        <w:rPr>
          <w:sz w:val="24"/>
          <w:szCs w:val="24"/>
          <w:shd w:val="clear" w:color="auto" w:fill="FFFFFF"/>
        </w:rPr>
        <w:t xml:space="preserve"> 15.03.2023</w:t>
      </w:r>
      <w:r>
        <w:rPr>
          <w:sz w:val="24"/>
          <w:szCs w:val="24"/>
          <w:shd w:val="clear" w:color="auto" w:fill="FFFFFF"/>
        </w:rPr>
        <w:t xml:space="preserve"> г.</w:t>
      </w:r>
      <w:r w:rsidRPr="00E3701B">
        <w:rPr>
          <w:sz w:val="24"/>
          <w:szCs w:val="24"/>
          <w:shd w:val="clear" w:color="auto" w:fill="FFFFFF"/>
        </w:rPr>
        <w:t xml:space="preserve">   № 228</w:t>
      </w:r>
      <w:r w:rsidRPr="008333E8">
        <w:rPr>
          <w:sz w:val="24"/>
          <w:szCs w:val="24"/>
          <w:shd w:val="clear" w:color="auto" w:fill="FFFFFF"/>
        </w:rPr>
        <w:t>, и в целях дальнейшего совершенствования работы по предупреждению незаконного оборота огнестрельного оружия, его</w:t>
      </w:r>
      <w:proofErr w:type="gramEnd"/>
      <w:r w:rsidRPr="008333E8">
        <w:rPr>
          <w:sz w:val="24"/>
          <w:szCs w:val="24"/>
          <w:shd w:val="clear" w:color="auto" w:fill="FFFFFF"/>
        </w:rPr>
        <w:t xml:space="preserve"> основных частей, боеприпасов, взрывчатых веществ и взрывных устройств на территории Канашского района Чувашской Республики, </w:t>
      </w:r>
      <w:r w:rsidRPr="008333E8">
        <w:rPr>
          <w:b/>
          <w:sz w:val="24"/>
          <w:szCs w:val="24"/>
          <w:shd w:val="clear" w:color="auto" w:fill="FFFFFF"/>
        </w:rPr>
        <w:t xml:space="preserve">Администрация Канашского </w:t>
      </w:r>
      <w:r>
        <w:rPr>
          <w:b/>
          <w:sz w:val="24"/>
          <w:szCs w:val="24"/>
          <w:shd w:val="clear" w:color="auto" w:fill="FFFFFF"/>
        </w:rPr>
        <w:t>муниципального округа</w:t>
      </w:r>
      <w:r w:rsidRPr="008333E8">
        <w:rPr>
          <w:b/>
          <w:sz w:val="24"/>
          <w:szCs w:val="24"/>
          <w:shd w:val="clear" w:color="auto" w:fill="FFFFFF"/>
        </w:rPr>
        <w:t xml:space="preserve"> Чувашской  Республики  </w:t>
      </w:r>
      <w:r>
        <w:rPr>
          <w:b/>
          <w:sz w:val="24"/>
          <w:szCs w:val="24"/>
          <w:shd w:val="clear" w:color="auto" w:fill="FFFFFF"/>
        </w:rPr>
        <w:t xml:space="preserve">          </w:t>
      </w:r>
      <w:proofErr w:type="gramStart"/>
      <w:r w:rsidRPr="008333E8">
        <w:rPr>
          <w:b/>
          <w:sz w:val="24"/>
          <w:szCs w:val="24"/>
          <w:shd w:val="clear" w:color="auto" w:fill="FFFFFF"/>
        </w:rPr>
        <w:t>п</w:t>
      </w:r>
      <w:proofErr w:type="gramEnd"/>
      <w:r w:rsidRPr="008333E8">
        <w:rPr>
          <w:b/>
          <w:sz w:val="24"/>
          <w:szCs w:val="24"/>
          <w:shd w:val="clear" w:color="auto" w:fill="FFFFFF"/>
        </w:rPr>
        <w:t xml:space="preserve"> о с т а н о в л я е т:</w:t>
      </w:r>
    </w:p>
    <w:p w:rsidR="00E3701B" w:rsidRPr="008333E8" w:rsidRDefault="00E3701B" w:rsidP="00E3701B">
      <w:pPr>
        <w:pStyle w:val="a6"/>
        <w:jc w:val="both"/>
        <w:rPr>
          <w:b/>
          <w:sz w:val="24"/>
          <w:szCs w:val="24"/>
          <w:shd w:val="clear" w:color="auto" w:fill="FFFFFF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b/>
          <w:bCs/>
          <w:sz w:val="24"/>
          <w:szCs w:val="24"/>
        </w:rPr>
        <w:tab/>
      </w:r>
      <w:r w:rsidRPr="008333E8">
        <w:rPr>
          <w:sz w:val="24"/>
          <w:szCs w:val="24"/>
          <w:shd w:val="clear" w:color="auto" w:fill="FFFFFF"/>
        </w:rPr>
        <w:t>1. Утвердить: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 xml:space="preserve">Порядок выплат денежного вознаграждения гражданам за добровольную сдачу незаконно хранящегося или найденного на территории Канашского </w:t>
      </w:r>
      <w:r>
        <w:rPr>
          <w:sz w:val="24"/>
          <w:szCs w:val="24"/>
          <w:shd w:val="clear" w:color="auto" w:fill="FFFFFF"/>
        </w:rPr>
        <w:t>муниципального округа</w:t>
      </w:r>
      <w:r w:rsidRPr="008333E8">
        <w:rPr>
          <w:sz w:val="24"/>
          <w:szCs w:val="24"/>
          <w:shd w:val="clear" w:color="auto" w:fill="FFFFFF"/>
        </w:rPr>
        <w:t xml:space="preserve"> Чувашской Республики огнестрельного оружия, боеприпасов взрывчатых веществ или взрывных устройств (Приложение № 1);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 xml:space="preserve">размеры денежного вознаграждения за добровольную сдачу незаконно хранящегося или найденного на территории Канашского </w:t>
      </w:r>
      <w:r w:rsidRPr="00E3701B">
        <w:rPr>
          <w:sz w:val="24"/>
          <w:szCs w:val="24"/>
          <w:shd w:val="clear" w:color="auto" w:fill="FFFFFF"/>
        </w:rPr>
        <w:t>муниципального округа</w:t>
      </w:r>
      <w:r w:rsidRPr="008333E8">
        <w:rPr>
          <w:sz w:val="24"/>
          <w:szCs w:val="24"/>
          <w:shd w:val="clear" w:color="auto" w:fill="FFFFFF"/>
        </w:rPr>
        <w:t xml:space="preserve"> Чувашской Республики огнестрельного оружия, боеприпасов, взрывчатых веществ и взрывных устройств (</w:t>
      </w:r>
      <w:hyperlink r:id="rId10" w:anchor="/document/74186545/entry/2000" w:history="1">
        <w:r w:rsidRPr="008333E8">
          <w:rPr>
            <w:sz w:val="24"/>
            <w:szCs w:val="24"/>
            <w:shd w:val="clear" w:color="auto" w:fill="FFFFFF"/>
          </w:rPr>
          <w:t>Приложение 2</w:t>
        </w:r>
      </w:hyperlink>
      <w:r w:rsidRPr="008333E8">
        <w:rPr>
          <w:sz w:val="24"/>
          <w:szCs w:val="24"/>
          <w:shd w:val="clear" w:color="auto" w:fill="FFFFFF"/>
        </w:rPr>
        <w:t>).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>2. Рекомендовать Отделу Министерства внутренних дел Российской Федерации по Канашскому району и Отделению лицензионно-разрешительной работы (по городу Канашу, Батыревскому, Канашскому, Комсомольскому, Урмарскому, Шемуршинскому, Яльчикскому и Янтиковскому районам) Управления Росгвардии по Чувашской Республике осуществлять в порядке, установленном законодательством: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 xml:space="preserve">прием у граждан незаконно хранящегося или найденного на территории Канашского </w:t>
      </w:r>
      <w:r w:rsidRPr="00E3701B">
        <w:rPr>
          <w:sz w:val="24"/>
          <w:szCs w:val="24"/>
          <w:shd w:val="clear" w:color="auto" w:fill="FFFFFF"/>
        </w:rPr>
        <w:t>муниципального округа</w:t>
      </w:r>
      <w:r w:rsidRPr="008333E8">
        <w:rPr>
          <w:sz w:val="24"/>
          <w:szCs w:val="24"/>
          <w:shd w:val="clear" w:color="auto" w:fill="FFFFFF"/>
        </w:rPr>
        <w:t xml:space="preserve"> Чувашской Республики огнестрельного оружия, боеприпасов, взрывчатых веществ и взрывных устройств;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>выдачу документов, подтверждающих факт добровольной сдачи огнестрельного оружия, боеприпасов, взрывчатых веществ и взрывных устройств.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lastRenderedPageBreak/>
        <w:tab/>
        <w:t xml:space="preserve">3. </w:t>
      </w:r>
      <w:r w:rsidRPr="00E3701B">
        <w:rPr>
          <w:sz w:val="24"/>
          <w:szCs w:val="24"/>
          <w:shd w:val="clear" w:color="auto" w:fill="FFFFFF"/>
        </w:rPr>
        <w:t>МКУ  «Центр финансового и хозяйственного обеспечения»</w:t>
      </w:r>
      <w:r w:rsidRPr="008333E8">
        <w:rPr>
          <w:sz w:val="24"/>
          <w:szCs w:val="24"/>
          <w:shd w:val="clear" w:color="auto" w:fill="FFFFFF"/>
        </w:rPr>
        <w:t xml:space="preserve"> администрации Канашского </w:t>
      </w:r>
      <w:r>
        <w:rPr>
          <w:sz w:val="24"/>
          <w:szCs w:val="24"/>
          <w:shd w:val="clear" w:color="auto" w:fill="FFFFFF"/>
        </w:rPr>
        <w:t>муниципального округа</w:t>
      </w:r>
      <w:r w:rsidRPr="008333E8">
        <w:rPr>
          <w:sz w:val="24"/>
          <w:szCs w:val="24"/>
          <w:shd w:val="clear" w:color="auto" w:fill="FFFFFF"/>
        </w:rPr>
        <w:t xml:space="preserve"> Чувашской Республики»: 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>обеспечить выплату денежного вознаграждения гражданам в связи с добровольной сдачей незаконно хранящегося оружия, его основных частей, боеприпасов, взрывчатых веществ и взрывных устройств;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 xml:space="preserve">финансирование расходов производить за счет средств, предусмотренных </w:t>
      </w:r>
      <w:hyperlink r:id="rId11" w:anchor="/document/48769476/entry/1000" w:history="1">
        <w:r w:rsidRPr="008333E8">
          <w:rPr>
            <w:sz w:val="24"/>
            <w:szCs w:val="24"/>
            <w:shd w:val="clear" w:color="auto" w:fill="FFFFFF"/>
          </w:rPr>
          <w:t>муниципальной программой</w:t>
        </w:r>
      </w:hyperlink>
      <w:r w:rsidRPr="008333E8">
        <w:rPr>
          <w:sz w:val="24"/>
          <w:szCs w:val="24"/>
          <w:shd w:val="clear" w:color="auto" w:fill="FFFFFF"/>
        </w:rPr>
        <w:t> </w:t>
      </w:r>
      <w:r w:rsidRPr="00E3701B">
        <w:rPr>
          <w:sz w:val="24"/>
          <w:szCs w:val="24"/>
          <w:shd w:val="clear" w:color="auto" w:fill="FFFFFF"/>
        </w:rPr>
        <w:t>«Повышение безопасности жизнедеятельности населения и территорий Канашского муниципального округа Чувашской Республики», утвержденной постановлением  Канашского  муниципального округа Чувашско</w:t>
      </w:r>
      <w:r>
        <w:rPr>
          <w:sz w:val="24"/>
          <w:szCs w:val="24"/>
          <w:shd w:val="clear" w:color="auto" w:fill="FFFFFF"/>
        </w:rPr>
        <w:t xml:space="preserve">й Республики от  15.03.2023 г. </w:t>
      </w:r>
      <w:r w:rsidRPr="00E3701B">
        <w:rPr>
          <w:sz w:val="24"/>
          <w:szCs w:val="24"/>
          <w:shd w:val="clear" w:color="auto" w:fill="FFFFFF"/>
        </w:rPr>
        <w:t>№ 228</w:t>
      </w:r>
      <w:r w:rsidRPr="008333E8">
        <w:rPr>
          <w:sz w:val="24"/>
          <w:szCs w:val="24"/>
          <w:shd w:val="clear" w:color="auto" w:fill="FFFFFF"/>
        </w:rPr>
        <w:t xml:space="preserve">.    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  <w:shd w:val="clear" w:color="auto" w:fill="FFFFFF"/>
        </w:rPr>
        <w:tab/>
        <w:t xml:space="preserve"> 4. Признать</w:t>
      </w:r>
      <w:r>
        <w:rPr>
          <w:sz w:val="24"/>
          <w:szCs w:val="24"/>
          <w:shd w:val="clear" w:color="auto" w:fill="FFFFFF"/>
        </w:rPr>
        <w:t xml:space="preserve"> утратившим силу </w:t>
      </w:r>
      <w:r w:rsidRPr="008333E8">
        <w:rPr>
          <w:sz w:val="24"/>
          <w:szCs w:val="24"/>
          <w:shd w:val="clear" w:color="auto" w:fill="FFFFFF"/>
        </w:rPr>
        <w:t xml:space="preserve"> </w:t>
      </w:r>
      <w:r w:rsidRPr="008333E8">
        <w:rPr>
          <w:bCs/>
          <w:sz w:val="24"/>
          <w:szCs w:val="24"/>
        </w:rPr>
        <w:t xml:space="preserve">постановление администрации Канашского района Чувашской Республики </w:t>
      </w:r>
      <w:r w:rsidRPr="00E3701B">
        <w:rPr>
          <w:sz w:val="24"/>
          <w:szCs w:val="24"/>
        </w:rPr>
        <w:t xml:space="preserve">01.03. 2022 </w:t>
      </w:r>
      <w:r>
        <w:rPr>
          <w:sz w:val="24"/>
          <w:szCs w:val="24"/>
        </w:rPr>
        <w:t>г.</w:t>
      </w:r>
      <w:r w:rsidRPr="00E3701B">
        <w:rPr>
          <w:sz w:val="24"/>
          <w:szCs w:val="24"/>
        </w:rPr>
        <w:t xml:space="preserve"> № 131 </w:t>
      </w:r>
      <w:r>
        <w:rPr>
          <w:sz w:val="24"/>
          <w:szCs w:val="24"/>
        </w:rPr>
        <w:t>«</w:t>
      </w:r>
      <w:r w:rsidRPr="00E3701B">
        <w:rPr>
          <w:sz w:val="24"/>
          <w:szCs w:val="24"/>
        </w:rPr>
        <w:t>Об   утверждении     Порядка         выплат</w:t>
      </w:r>
      <w:r>
        <w:rPr>
          <w:sz w:val="24"/>
          <w:szCs w:val="24"/>
        </w:rPr>
        <w:t xml:space="preserve"> </w:t>
      </w:r>
      <w:r w:rsidRPr="00E3701B">
        <w:rPr>
          <w:sz w:val="24"/>
          <w:szCs w:val="24"/>
        </w:rPr>
        <w:t xml:space="preserve"> денежного   вознаграждения      гражданам за         добровольную       сдачу       незаконно хранящегося  или найденного на территории Канашского  района Чувашской Республики огнестрельного       оружия,    боеприпасов, взрывчатых веществ и взрывных </w:t>
      </w:r>
      <w:r w:rsidR="003B3641">
        <w:rPr>
          <w:sz w:val="24"/>
          <w:szCs w:val="24"/>
        </w:rPr>
        <w:t xml:space="preserve"> ус</w:t>
      </w:r>
      <w:r w:rsidRPr="00E3701B">
        <w:rPr>
          <w:sz w:val="24"/>
          <w:szCs w:val="24"/>
        </w:rPr>
        <w:t>тройств</w:t>
      </w:r>
      <w:r>
        <w:rPr>
          <w:sz w:val="24"/>
          <w:szCs w:val="24"/>
        </w:rPr>
        <w:t xml:space="preserve">». 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  <w:shd w:val="clear" w:color="auto" w:fill="FFFFFF"/>
        </w:rPr>
        <w:t xml:space="preserve">  </w:t>
      </w:r>
      <w:r w:rsidRPr="008333E8">
        <w:rPr>
          <w:sz w:val="24"/>
          <w:szCs w:val="24"/>
        </w:rPr>
        <w:tab/>
        <w:t>5. Настоящее постановление вступает в силу после его официального опубликования.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 xml:space="preserve">Глава </w:t>
      </w:r>
      <w:r w:rsid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  <w:t xml:space="preserve">           С.Н. Михайлов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3B3641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B3696E" w:rsidRDefault="003B3641" w:rsidP="00E3701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696E" w:rsidRDefault="00B3696E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B3696E" w:rsidP="00E3701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701B" w:rsidRPr="008333E8">
        <w:rPr>
          <w:sz w:val="24"/>
          <w:szCs w:val="24"/>
        </w:rPr>
        <w:t>Приложение № 1</w:t>
      </w:r>
    </w:p>
    <w:p w:rsidR="00E3701B" w:rsidRPr="008333E8" w:rsidRDefault="00E3701B" w:rsidP="00E3701B">
      <w:pPr>
        <w:pStyle w:val="a6"/>
        <w:jc w:val="both"/>
        <w:rPr>
          <w:kern w:val="2"/>
          <w:sz w:val="24"/>
          <w:szCs w:val="24"/>
        </w:rPr>
      </w:pP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kern w:val="2"/>
          <w:sz w:val="24"/>
          <w:szCs w:val="24"/>
        </w:rPr>
        <w:t xml:space="preserve">к постановлению администрации             </w:t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  <w:t xml:space="preserve">Канашского   </w:t>
      </w:r>
      <w:r w:rsidR="003B3641">
        <w:rPr>
          <w:kern w:val="2"/>
          <w:sz w:val="24"/>
          <w:szCs w:val="24"/>
        </w:rPr>
        <w:t>муниципального округа</w:t>
      </w:r>
      <w:r w:rsidRPr="008333E8">
        <w:rPr>
          <w:kern w:val="2"/>
          <w:sz w:val="24"/>
          <w:szCs w:val="24"/>
        </w:rPr>
        <w:t xml:space="preserve"> </w:t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>Чувашской Республики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  <w:t xml:space="preserve">от </w:t>
      </w:r>
      <w:r w:rsidR="003B3641">
        <w:rPr>
          <w:kern w:val="2"/>
          <w:sz w:val="24"/>
          <w:szCs w:val="24"/>
        </w:rPr>
        <w:t>__________ 2023</w:t>
      </w:r>
      <w:r w:rsidRPr="008333E8">
        <w:rPr>
          <w:kern w:val="2"/>
          <w:sz w:val="24"/>
          <w:szCs w:val="24"/>
        </w:rPr>
        <w:t xml:space="preserve"> г. № </w:t>
      </w:r>
      <w:r w:rsidR="003B3641">
        <w:rPr>
          <w:kern w:val="2"/>
          <w:sz w:val="24"/>
          <w:szCs w:val="24"/>
        </w:rPr>
        <w:t>_____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> 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> </w:t>
      </w:r>
    </w:p>
    <w:p w:rsidR="00E3701B" w:rsidRPr="008333E8" w:rsidRDefault="00E3701B" w:rsidP="00E3701B">
      <w:pPr>
        <w:pStyle w:val="a6"/>
        <w:jc w:val="center"/>
        <w:rPr>
          <w:b/>
          <w:sz w:val="24"/>
          <w:szCs w:val="24"/>
        </w:rPr>
      </w:pPr>
      <w:r w:rsidRPr="008333E8">
        <w:rPr>
          <w:b/>
          <w:sz w:val="24"/>
          <w:szCs w:val="24"/>
        </w:rPr>
        <w:t>Порядок</w:t>
      </w:r>
    </w:p>
    <w:p w:rsidR="00E3701B" w:rsidRPr="008333E8" w:rsidRDefault="00E3701B" w:rsidP="00E3701B">
      <w:pPr>
        <w:pStyle w:val="a6"/>
        <w:jc w:val="center"/>
        <w:rPr>
          <w:b/>
          <w:sz w:val="24"/>
          <w:szCs w:val="24"/>
        </w:rPr>
      </w:pPr>
      <w:r w:rsidRPr="008333E8">
        <w:rPr>
          <w:b/>
          <w:sz w:val="24"/>
          <w:szCs w:val="24"/>
        </w:rPr>
        <w:t xml:space="preserve"> выплат  денежного вознаграждения гражданам за добровольную сдачу незаконно хранящегося или найденного на территории Канашского </w:t>
      </w:r>
      <w:r w:rsidR="003B3641">
        <w:rPr>
          <w:b/>
          <w:sz w:val="24"/>
          <w:szCs w:val="24"/>
        </w:rPr>
        <w:t>муниципального округа</w:t>
      </w:r>
      <w:r w:rsidRPr="008333E8">
        <w:rPr>
          <w:b/>
          <w:sz w:val="24"/>
          <w:szCs w:val="24"/>
        </w:rPr>
        <w:t xml:space="preserve"> Чувашской Республики огнестрельного оружия, боеприпасов, взрывчатых веществ и взрывных устройств.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center"/>
        <w:rPr>
          <w:b/>
          <w:sz w:val="24"/>
          <w:szCs w:val="24"/>
        </w:rPr>
      </w:pPr>
      <w:r w:rsidRPr="008333E8">
        <w:rPr>
          <w:b/>
          <w:sz w:val="24"/>
          <w:szCs w:val="24"/>
        </w:rPr>
        <w:t>1. Общие положения</w:t>
      </w:r>
    </w:p>
    <w:p w:rsidR="003B3641" w:rsidRPr="008333E8" w:rsidRDefault="00E3701B" w:rsidP="003B3641">
      <w:pPr>
        <w:pStyle w:val="a6"/>
        <w:jc w:val="both"/>
        <w:rPr>
          <w:sz w:val="24"/>
          <w:szCs w:val="24"/>
          <w:shd w:val="clear" w:color="auto" w:fill="FFFFFF"/>
        </w:rPr>
      </w:pPr>
      <w:r w:rsidRPr="008333E8">
        <w:rPr>
          <w:sz w:val="24"/>
          <w:szCs w:val="24"/>
        </w:rPr>
        <w:tab/>
        <w:t xml:space="preserve">1.1. </w:t>
      </w:r>
      <w:proofErr w:type="gramStart"/>
      <w:r w:rsidRPr="008333E8">
        <w:rPr>
          <w:sz w:val="24"/>
          <w:szCs w:val="24"/>
        </w:rPr>
        <w:t xml:space="preserve">Настоящий Порядок устанавливает процедуру выплаты денежного вознаграждения гражданам за добровольную сдачу Отделу Министерства внутренних дел Российской Федерации по Канашскому району (далее - ОМВД России по Канашскому району) и </w:t>
      </w:r>
      <w:r w:rsidRPr="008333E8">
        <w:rPr>
          <w:sz w:val="24"/>
          <w:szCs w:val="24"/>
          <w:shd w:val="clear" w:color="auto" w:fill="FFFFFF"/>
        </w:rPr>
        <w:t>Отделению лицензионно-разрешительной работы (по городу Канашу, Батыревскому, Канашскому, Комсомольскому, Урмарскому, Шемуршинскому, Яльчикскому и Янтиковскому районам) Управления Росгвардии по Чувашской Республике</w:t>
      </w:r>
      <w:r w:rsidRPr="008333E8">
        <w:rPr>
          <w:sz w:val="24"/>
          <w:szCs w:val="24"/>
        </w:rPr>
        <w:t xml:space="preserve"> (далее - отделение ЛРР Управления Росгвардии по Чувашской Республике) незарегистрированных предметов вооружения, боеприпасов, взрывчатых</w:t>
      </w:r>
      <w:proofErr w:type="gramEnd"/>
      <w:r w:rsidRPr="008333E8">
        <w:rPr>
          <w:sz w:val="24"/>
          <w:szCs w:val="24"/>
        </w:rPr>
        <w:t xml:space="preserve"> веществ и взрывных устройств, незаконно хранящихся или найденных на территории Канашского района Чувашской Республики, в соответствии с муниципальной программой </w:t>
      </w:r>
      <w:hyperlink r:id="rId12" w:anchor="/document/48769476/entry/1000" w:history="1">
        <w:r w:rsidR="003B3641" w:rsidRPr="008333E8">
          <w:rPr>
            <w:sz w:val="24"/>
            <w:szCs w:val="24"/>
            <w:shd w:val="clear" w:color="auto" w:fill="FFFFFF"/>
          </w:rPr>
          <w:t>муниципальной программой</w:t>
        </w:r>
      </w:hyperlink>
      <w:r w:rsidR="003B3641" w:rsidRPr="008333E8">
        <w:rPr>
          <w:sz w:val="24"/>
          <w:szCs w:val="24"/>
          <w:shd w:val="clear" w:color="auto" w:fill="FFFFFF"/>
        </w:rPr>
        <w:t> </w:t>
      </w:r>
      <w:r w:rsidR="003B3641" w:rsidRPr="00E3701B">
        <w:rPr>
          <w:sz w:val="24"/>
          <w:szCs w:val="24"/>
          <w:shd w:val="clear" w:color="auto" w:fill="FFFFFF"/>
        </w:rPr>
        <w:t>«Повышение безопасности жизнедеятельности населения и территорий Канашского муниципально</w:t>
      </w:r>
      <w:r w:rsidR="003B3641">
        <w:rPr>
          <w:sz w:val="24"/>
          <w:szCs w:val="24"/>
          <w:shd w:val="clear" w:color="auto" w:fill="FFFFFF"/>
        </w:rPr>
        <w:t>го округа Чувашской Республики».</w:t>
      </w:r>
      <w:r w:rsidR="003B3641" w:rsidRPr="00E3701B">
        <w:rPr>
          <w:sz w:val="24"/>
          <w:szCs w:val="24"/>
          <w:shd w:val="clear" w:color="auto" w:fill="FFFFFF"/>
        </w:rPr>
        <w:t xml:space="preserve"> </w:t>
      </w:r>
      <w:r w:rsidR="003B3641">
        <w:rPr>
          <w:sz w:val="24"/>
          <w:szCs w:val="24"/>
          <w:shd w:val="clear" w:color="auto" w:fill="FFFFFF"/>
        </w:rPr>
        <w:t xml:space="preserve"> </w:t>
      </w:r>
    </w:p>
    <w:p w:rsidR="00E3701B" w:rsidRPr="008333E8" w:rsidRDefault="00E3701B" w:rsidP="003B3641">
      <w:pPr>
        <w:pStyle w:val="a6"/>
        <w:jc w:val="both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center"/>
        <w:rPr>
          <w:b/>
          <w:sz w:val="24"/>
          <w:szCs w:val="24"/>
        </w:rPr>
      </w:pPr>
      <w:r w:rsidRPr="008333E8">
        <w:rPr>
          <w:b/>
          <w:sz w:val="24"/>
          <w:szCs w:val="24"/>
        </w:rPr>
        <w:t>2. Порядок финансирования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 xml:space="preserve">2.1. Финансирование расходов, связанных с предоставлением денежного вознаграждения за добровольную сдачу ОМВД России по Канашскому  району и отделению ЛРР Управления Росгвардии по Чувашской Республике незарегистрированных предметов вооружения, боеприпасов, взрывчатых веществ и взрывных устройств, незаконно хранящихся у населения, осуществляется за счет средств бюджета Канашского </w:t>
      </w:r>
      <w:r w:rsidR="003B3641">
        <w:rPr>
          <w:sz w:val="24"/>
          <w:szCs w:val="24"/>
        </w:rPr>
        <w:t xml:space="preserve">муниципального округа </w:t>
      </w:r>
      <w:r w:rsidRPr="008333E8">
        <w:rPr>
          <w:sz w:val="24"/>
          <w:szCs w:val="24"/>
        </w:rPr>
        <w:t>Чувашской Республики.</w:t>
      </w:r>
      <w:r w:rsidR="003B3641">
        <w:rPr>
          <w:sz w:val="24"/>
          <w:szCs w:val="24"/>
        </w:rPr>
        <w:t xml:space="preserve"> 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 xml:space="preserve">2.2. </w:t>
      </w:r>
      <w:proofErr w:type="gramStart"/>
      <w:r w:rsidRPr="008333E8">
        <w:rPr>
          <w:sz w:val="24"/>
          <w:szCs w:val="24"/>
        </w:rPr>
        <w:t xml:space="preserve">В соответствии с решением Собрания депутатов Канашского </w:t>
      </w:r>
      <w:r w:rsidR="003B3641" w:rsidRPr="003B3641">
        <w:rPr>
          <w:sz w:val="24"/>
          <w:szCs w:val="24"/>
        </w:rPr>
        <w:t xml:space="preserve">муниципального округа </w:t>
      </w:r>
      <w:r w:rsidRPr="008333E8">
        <w:rPr>
          <w:sz w:val="24"/>
          <w:szCs w:val="24"/>
        </w:rPr>
        <w:t xml:space="preserve"> Чувашской Республики «О бюджете Канашского </w:t>
      </w:r>
      <w:r w:rsidR="003B3641" w:rsidRP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 xml:space="preserve"> на финансовый год и на плановый период» главным распорядителем средств, направляемых на расходы, связанные с предоставлением денежного вознаграждения за добровольную сдачу ОМВД России по Канашскому району и отделению ЛРР Управления Росгвардии по Чувашской Республике незарегистрированных предметов вооружения, боеприпасов, взрывчатых веществ и взрывных устройств, незаконно</w:t>
      </w:r>
      <w:proofErr w:type="gramEnd"/>
      <w:r w:rsidRPr="008333E8">
        <w:rPr>
          <w:sz w:val="24"/>
          <w:szCs w:val="24"/>
        </w:rPr>
        <w:t xml:space="preserve"> </w:t>
      </w:r>
      <w:proofErr w:type="gramStart"/>
      <w:r w:rsidRPr="008333E8">
        <w:rPr>
          <w:sz w:val="24"/>
          <w:szCs w:val="24"/>
        </w:rPr>
        <w:t>хранящихся</w:t>
      </w:r>
      <w:proofErr w:type="gramEnd"/>
      <w:r w:rsidRPr="008333E8">
        <w:rPr>
          <w:sz w:val="24"/>
          <w:szCs w:val="24"/>
        </w:rPr>
        <w:t xml:space="preserve"> у населения, является администрация Канашского </w:t>
      </w:r>
      <w:r w:rsidR="003B3641" w:rsidRP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 xml:space="preserve"> Чувашской Республики (далее администрация).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 xml:space="preserve">2.3. </w:t>
      </w:r>
      <w:proofErr w:type="gramStart"/>
      <w:r w:rsidRPr="008333E8">
        <w:rPr>
          <w:sz w:val="24"/>
          <w:szCs w:val="24"/>
        </w:rPr>
        <w:t xml:space="preserve">Право на выплату денежного вознаграждения имеют граждане в возрасте старше 18 лет, которые добровольно сдали  ОМВД России по Канашскому району и отделению ЛРР Управления Росгвардии по Чувашской Республике незаконно хранившееся или найденное на территории Канашского </w:t>
      </w:r>
      <w:r w:rsidR="003B3641" w:rsidRP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 xml:space="preserve"> Чувашской Республики огнестрельное оружие, его основные части, боеприпасы, взрывчатые вещества и взрывные устройства (далее - гражданин).</w:t>
      </w:r>
      <w:proofErr w:type="gramEnd"/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2.4. Для выплаты денежного вознаграждения гражданин обращается с заявлением и предоставляет в администрацию следующие документы: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1) паспорт или иной документ, удостоверяющий личность гражданина;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lastRenderedPageBreak/>
        <w:tab/>
        <w:t xml:space="preserve">2) документы, </w:t>
      </w:r>
      <w:proofErr w:type="gramStart"/>
      <w:r w:rsidRPr="008333E8">
        <w:rPr>
          <w:sz w:val="24"/>
          <w:szCs w:val="24"/>
        </w:rPr>
        <w:t>подтверждающих</w:t>
      </w:r>
      <w:proofErr w:type="gramEnd"/>
      <w:r w:rsidRPr="008333E8">
        <w:rPr>
          <w:sz w:val="24"/>
          <w:szCs w:val="24"/>
        </w:rPr>
        <w:t xml:space="preserve"> факт добровольной сдачи гражданином незаконно хранящегося оружия;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3) документ, содержащий реквизиты банковского счета.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 xml:space="preserve">2.5. В </w:t>
      </w:r>
      <w:proofErr w:type="gramStart"/>
      <w:r w:rsidRPr="008333E8">
        <w:rPr>
          <w:sz w:val="24"/>
          <w:szCs w:val="24"/>
        </w:rPr>
        <w:t>целях</w:t>
      </w:r>
      <w:proofErr w:type="gramEnd"/>
      <w:r w:rsidRPr="008333E8">
        <w:rPr>
          <w:sz w:val="24"/>
          <w:szCs w:val="24"/>
        </w:rPr>
        <w:t xml:space="preserve"> выплаты денежного вознаграждения от имени гражданина вправе обратиться его представитель, который дополнительно представляет: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1) паспорт или иной документ, удостоверяющий личность;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2) документ, подтверждающий его полномочия (нотариально засвидетельствованную копию).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 xml:space="preserve">2.6. </w:t>
      </w:r>
      <w:proofErr w:type="gramStart"/>
      <w:r w:rsidRPr="008333E8">
        <w:rPr>
          <w:sz w:val="24"/>
          <w:szCs w:val="24"/>
        </w:rPr>
        <w:t xml:space="preserve">Решение о выплате денежного вознаграждения (об отказе в выплате денежного вознаграждения) принимается администрацией в течение 10 (десяти) рабочих дней со дня получения заключения комиссии по организации приема у населения незаконно хранящегося или найденного на территории Канашского </w:t>
      </w:r>
      <w:r w:rsidR="003B3641" w:rsidRP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 xml:space="preserve"> Чувашской Республики огнестрельного оружия, боеприпасов, взрывчатых веществ и взрывных устройств, и определения размера выплаты денежного вознаграждения, которое оформляется распоряжением администрации Канашского </w:t>
      </w:r>
      <w:r w:rsidR="003B3641" w:rsidRPr="003B3641">
        <w:rPr>
          <w:sz w:val="24"/>
          <w:szCs w:val="24"/>
        </w:rPr>
        <w:t>муниципального</w:t>
      </w:r>
      <w:proofErr w:type="gramEnd"/>
      <w:r w:rsidR="003B3641" w:rsidRPr="003B3641">
        <w:rPr>
          <w:sz w:val="24"/>
          <w:szCs w:val="24"/>
        </w:rPr>
        <w:t xml:space="preserve"> округа</w:t>
      </w:r>
      <w:r w:rsidRPr="008333E8">
        <w:rPr>
          <w:sz w:val="24"/>
          <w:szCs w:val="24"/>
        </w:rPr>
        <w:t xml:space="preserve"> Чувашской Республики.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2.7. Основаниями для принятия решения об отказе в выплате денежного вознаграждения являются: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1) непредставление документов, указанных в </w:t>
      </w:r>
      <w:hyperlink r:id="rId13" w:anchor="/document/74186545/entry/1024" w:history="1">
        <w:r w:rsidRPr="008333E8">
          <w:rPr>
            <w:sz w:val="24"/>
            <w:szCs w:val="24"/>
          </w:rPr>
          <w:t>пункте 2.4</w:t>
        </w:r>
      </w:hyperlink>
      <w:r w:rsidRPr="008333E8">
        <w:rPr>
          <w:sz w:val="24"/>
          <w:szCs w:val="24"/>
        </w:rPr>
        <w:t> настоящего Порядка;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  <w:t>2.8. Выплата денежного вознаграждения осуществляется через кредитные организации в течение 10 (десяти) рабочих дней со дня издания распоряжения о его выплате.</w:t>
      </w:r>
    </w:p>
    <w:p w:rsidR="00E3701B" w:rsidRPr="008333E8" w:rsidRDefault="00E3701B" w:rsidP="00E3701B">
      <w:pPr>
        <w:pStyle w:val="a6"/>
        <w:rPr>
          <w:sz w:val="24"/>
          <w:szCs w:val="24"/>
        </w:rPr>
      </w:pPr>
    </w:p>
    <w:p w:rsidR="00E3701B" w:rsidRPr="008333E8" w:rsidRDefault="00E3701B" w:rsidP="00E3701B">
      <w:pPr>
        <w:pStyle w:val="a6"/>
        <w:jc w:val="center"/>
        <w:rPr>
          <w:b/>
          <w:sz w:val="24"/>
          <w:szCs w:val="24"/>
        </w:rPr>
      </w:pPr>
      <w:r w:rsidRPr="008333E8">
        <w:rPr>
          <w:b/>
          <w:sz w:val="24"/>
          <w:szCs w:val="24"/>
        </w:rPr>
        <w:t>3. Ответственность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</w:r>
      <w:proofErr w:type="gramStart"/>
      <w:r w:rsidRPr="008333E8">
        <w:rPr>
          <w:sz w:val="24"/>
          <w:szCs w:val="24"/>
        </w:rPr>
        <w:t xml:space="preserve">Ответственность за целевое использование средств, связанных с предоставлением денежного вознаграждения за добровольную сдачу   ОМВД России по Канашскому району и отделению ЛРР Управления Росгвардии по Чувашской Республике незарегистрированных предметов вооружения, боеприпасов, взрывчатых веществ и взрывных устройств, незаконно хранящихся или найденных на территории Канашского </w:t>
      </w:r>
      <w:r w:rsidR="003B3641" w:rsidRPr="003B3641">
        <w:rPr>
          <w:sz w:val="24"/>
          <w:szCs w:val="24"/>
        </w:rPr>
        <w:t>муниципального округа</w:t>
      </w:r>
      <w:r w:rsidRPr="008333E8">
        <w:rPr>
          <w:sz w:val="24"/>
          <w:szCs w:val="24"/>
        </w:rPr>
        <w:t xml:space="preserve"> Чувашской Республики, и представления достоверной отчетности несет сектор </w:t>
      </w:r>
      <w:r w:rsidR="003B3641">
        <w:rPr>
          <w:sz w:val="24"/>
          <w:szCs w:val="24"/>
        </w:rPr>
        <w:t>по делам ГОЧС, мобилизации и специальных программ</w:t>
      </w:r>
      <w:r w:rsidRPr="008333E8">
        <w:rPr>
          <w:sz w:val="24"/>
          <w:szCs w:val="24"/>
        </w:rPr>
        <w:t xml:space="preserve"> администрации.</w:t>
      </w:r>
      <w:proofErr w:type="gramEnd"/>
    </w:p>
    <w:p w:rsidR="00E3701B" w:rsidRPr="008333E8" w:rsidRDefault="00E3701B" w:rsidP="00E3701B">
      <w:pPr>
        <w:pStyle w:val="a6"/>
        <w:rPr>
          <w:sz w:val="24"/>
          <w:szCs w:val="24"/>
        </w:rPr>
      </w:pPr>
    </w:p>
    <w:p w:rsidR="003B3641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3B3641" w:rsidRDefault="003B3641" w:rsidP="00E3701B">
      <w:pPr>
        <w:pStyle w:val="a6"/>
        <w:jc w:val="both"/>
        <w:rPr>
          <w:sz w:val="24"/>
          <w:szCs w:val="24"/>
        </w:rPr>
      </w:pPr>
    </w:p>
    <w:p w:rsidR="00E3701B" w:rsidRPr="008333E8" w:rsidRDefault="003B3641" w:rsidP="00E3701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701B" w:rsidRPr="008333E8">
        <w:rPr>
          <w:sz w:val="24"/>
          <w:szCs w:val="24"/>
        </w:rPr>
        <w:t>Приложение № 2</w:t>
      </w:r>
    </w:p>
    <w:p w:rsidR="00E3701B" w:rsidRPr="008333E8" w:rsidRDefault="00E3701B" w:rsidP="00E3701B">
      <w:pPr>
        <w:pStyle w:val="a6"/>
        <w:jc w:val="both"/>
        <w:rPr>
          <w:kern w:val="2"/>
          <w:sz w:val="24"/>
          <w:szCs w:val="24"/>
        </w:rPr>
      </w:pP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sz w:val="24"/>
          <w:szCs w:val="24"/>
        </w:rPr>
        <w:tab/>
      </w:r>
      <w:r w:rsidRPr="008333E8">
        <w:rPr>
          <w:kern w:val="2"/>
          <w:sz w:val="24"/>
          <w:szCs w:val="24"/>
        </w:rPr>
        <w:t xml:space="preserve">к постановлению администрации             </w:t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  <w:t xml:space="preserve">Канашского   </w:t>
      </w:r>
      <w:r w:rsidR="003B3641" w:rsidRPr="003B3641">
        <w:rPr>
          <w:kern w:val="2"/>
          <w:sz w:val="24"/>
          <w:szCs w:val="24"/>
        </w:rPr>
        <w:t>муниципального округа</w:t>
      </w:r>
      <w:r w:rsidRPr="008333E8">
        <w:rPr>
          <w:kern w:val="2"/>
          <w:sz w:val="24"/>
          <w:szCs w:val="24"/>
        </w:rPr>
        <w:t xml:space="preserve">   </w:t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="003B3641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>Чувашской Республики</w:t>
      </w:r>
    </w:p>
    <w:p w:rsidR="00E3701B" w:rsidRPr="008333E8" w:rsidRDefault="00E3701B" w:rsidP="00E3701B">
      <w:pPr>
        <w:pStyle w:val="a6"/>
        <w:jc w:val="both"/>
        <w:rPr>
          <w:sz w:val="24"/>
          <w:szCs w:val="24"/>
        </w:rPr>
      </w:pP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</w:r>
      <w:r w:rsidRPr="008333E8">
        <w:rPr>
          <w:kern w:val="2"/>
          <w:sz w:val="24"/>
          <w:szCs w:val="24"/>
        </w:rPr>
        <w:tab/>
        <w:t xml:space="preserve">от </w:t>
      </w:r>
      <w:r w:rsidR="003B3641">
        <w:rPr>
          <w:kern w:val="2"/>
          <w:sz w:val="24"/>
          <w:szCs w:val="24"/>
        </w:rPr>
        <w:t>__________ 2023</w:t>
      </w:r>
      <w:r w:rsidRPr="008333E8">
        <w:rPr>
          <w:kern w:val="2"/>
          <w:sz w:val="24"/>
          <w:szCs w:val="24"/>
        </w:rPr>
        <w:t xml:space="preserve"> г. № </w:t>
      </w:r>
      <w:r w:rsidR="003B3641">
        <w:rPr>
          <w:kern w:val="2"/>
          <w:sz w:val="24"/>
          <w:szCs w:val="24"/>
        </w:rPr>
        <w:t>_____</w:t>
      </w:r>
    </w:p>
    <w:p w:rsidR="00E3701B" w:rsidRPr="008333E8" w:rsidRDefault="00E3701B" w:rsidP="00E3701B">
      <w:pPr>
        <w:pStyle w:val="a6"/>
        <w:rPr>
          <w:sz w:val="24"/>
          <w:szCs w:val="24"/>
        </w:rPr>
      </w:pPr>
    </w:p>
    <w:p w:rsidR="00E3701B" w:rsidRPr="008333E8" w:rsidRDefault="00E3701B" w:rsidP="00E3701B">
      <w:pPr>
        <w:pStyle w:val="1"/>
      </w:pPr>
    </w:p>
    <w:p w:rsidR="00E3701B" w:rsidRPr="008333E8" w:rsidRDefault="00E3701B" w:rsidP="00E3701B">
      <w:pPr>
        <w:jc w:val="center"/>
        <w:rPr>
          <w:b/>
          <w:sz w:val="24"/>
          <w:szCs w:val="24"/>
          <w:shd w:val="clear" w:color="auto" w:fill="FFFFFF"/>
        </w:rPr>
      </w:pPr>
      <w:r w:rsidRPr="008333E8">
        <w:rPr>
          <w:b/>
          <w:sz w:val="24"/>
          <w:szCs w:val="24"/>
          <w:shd w:val="clear" w:color="auto" w:fill="FFFFFF"/>
        </w:rPr>
        <w:t xml:space="preserve">Размеры денежного вознаграждения </w:t>
      </w:r>
    </w:p>
    <w:p w:rsidR="00E3701B" w:rsidRPr="008333E8" w:rsidRDefault="00E3701B" w:rsidP="00E3701B">
      <w:pPr>
        <w:jc w:val="center"/>
        <w:rPr>
          <w:b/>
          <w:sz w:val="24"/>
          <w:szCs w:val="24"/>
          <w:shd w:val="clear" w:color="auto" w:fill="FFFFFF"/>
        </w:rPr>
      </w:pPr>
      <w:r w:rsidRPr="008333E8">
        <w:rPr>
          <w:b/>
          <w:sz w:val="24"/>
          <w:szCs w:val="24"/>
          <w:shd w:val="clear" w:color="auto" w:fill="FFFFFF"/>
        </w:rPr>
        <w:t xml:space="preserve">за добровольную сдачу незаконно хранящегося или найденного на территории Канашского </w:t>
      </w:r>
      <w:r w:rsidR="003B3641">
        <w:rPr>
          <w:b/>
          <w:sz w:val="24"/>
          <w:szCs w:val="24"/>
          <w:shd w:val="clear" w:color="auto" w:fill="FFFFFF"/>
        </w:rPr>
        <w:t xml:space="preserve">муниципального округа </w:t>
      </w:r>
      <w:r w:rsidRPr="008333E8">
        <w:rPr>
          <w:b/>
          <w:sz w:val="24"/>
          <w:szCs w:val="24"/>
          <w:shd w:val="clear" w:color="auto" w:fill="FFFFFF"/>
        </w:rPr>
        <w:t>Чувашской Республики огнестрельного оружия, боеприпасов, взрывчатых веществ и взрывных устройств</w:t>
      </w:r>
    </w:p>
    <w:p w:rsidR="00E3701B" w:rsidRPr="008333E8" w:rsidRDefault="00E3701B" w:rsidP="00E3701B">
      <w:pPr>
        <w:rPr>
          <w:sz w:val="24"/>
          <w:szCs w:val="24"/>
        </w:rPr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539"/>
        <w:gridCol w:w="1630"/>
        <w:gridCol w:w="1559"/>
      </w:tblGrid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33E8">
              <w:rPr>
                <w:rFonts w:ascii="Times New Roman" w:hAnsi="Times New Roman" w:cs="Times New Roman"/>
              </w:rPr>
              <w:t>п</w:t>
            </w:r>
            <w:proofErr w:type="gramEnd"/>
            <w:r w:rsidRPr="008333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охотничье огнестрельное гладкоствольное оружие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2000 - 8000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обрез огнестрельного гладкоствольного оружия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2000 - 8000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охотничье огнестрельное оружие с нарезным стволом калибра более 5,6 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3000 - 10000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пистолет (револьвер) калибра более 5,6 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3000 - 10000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газовое оружие, огнестрельное оружие ограниченного поражения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300 - 1000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малокалиберное оружие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3000 - 10000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самодельное стреляющее 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2000 - 10000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граната, мина, снаряд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2000 - 10000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патрон ружейный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до 15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патрон для нарезного оружия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до 30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патрон малокалиберный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до 30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взрывчатые вещества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100 граммов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300 - 800</w:t>
            </w:r>
          </w:p>
        </w:tc>
      </w:tr>
      <w:tr w:rsidR="00E3701B" w:rsidRPr="008333E8" w:rsidTr="00A720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средства взрывания (детонаторы, огнепроводный шнур и т.д.)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1 шт./1 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01B" w:rsidRPr="008333E8" w:rsidRDefault="00E3701B" w:rsidP="00A720B5">
            <w:pPr>
              <w:pStyle w:val="a9"/>
              <w:rPr>
                <w:rFonts w:ascii="Times New Roman" w:hAnsi="Times New Roman" w:cs="Times New Roman"/>
              </w:rPr>
            </w:pPr>
            <w:r w:rsidRPr="008333E8">
              <w:rPr>
                <w:rFonts w:ascii="Times New Roman" w:hAnsi="Times New Roman" w:cs="Times New Roman"/>
              </w:rPr>
              <w:t>300 - 600</w:t>
            </w:r>
          </w:p>
        </w:tc>
      </w:tr>
    </w:tbl>
    <w:p w:rsidR="00E3701B" w:rsidRDefault="00E3701B" w:rsidP="00E3701B">
      <w:pPr>
        <w:jc w:val="both"/>
        <w:rPr>
          <w:sz w:val="24"/>
          <w:szCs w:val="24"/>
        </w:rPr>
      </w:pPr>
    </w:p>
    <w:p w:rsidR="00E3701B" w:rsidRDefault="00E3701B" w:rsidP="00E3701B">
      <w:pPr>
        <w:jc w:val="both"/>
        <w:rPr>
          <w:sz w:val="24"/>
          <w:szCs w:val="24"/>
        </w:rPr>
      </w:pPr>
    </w:p>
    <w:p w:rsidR="00E3701B" w:rsidRDefault="00E3701B" w:rsidP="00E3701B">
      <w:pPr>
        <w:jc w:val="both"/>
        <w:rPr>
          <w:sz w:val="24"/>
          <w:szCs w:val="24"/>
        </w:rPr>
      </w:pPr>
    </w:p>
    <w:p w:rsidR="00E3701B" w:rsidRDefault="00E3701B" w:rsidP="00E3701B">
      <w:pPr>
        <w:jc w:val="both"/>
        <w:rPr>
          <w:sz w:val="24"/>
          <w:szCs w:val="24"/>
        </w:rPr>
      </w:pPr>
    </w:p>
    <w:p w:rsidR="007146E4" w:rsidRDefault="007146E4"/>
    <w:sectPr w:rsidR="0071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00"/>
    <w:rsid w:val="00391D00"/>
    <w:rsid w:val="003B3641"/>
    <w:rsid w:val="007146E4"/>
    <w:rsid w:val="00AD1156"/>
    <w:rsid w:val="00B3696E"/>
    <w:rsid w:val="00E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3701B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3701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3701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7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E3701B"/>
    <w:rPr>
      <w:strike w:val="0"/>
      <w:dstrike w:val="0"/>
      <w:color w:val="000000"/>
      <w:u w:val="none"/>
      <w:effect w:val="none"/>
    </w:rPr>
  </w:style>
  <w:style w:type="paragraph" w:styleId="a6">
    <w:name w:val="No Spacing"/>
    <w:link w:val="a7"/>
    <w:uiPriority w:val="1"/>
    <w:qFormat/>
    <w:rsid w:val="00E370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3701B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E370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370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1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3701B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3701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3701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7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E3701B"/>
    <w:rPr>
      <w:strike w:val="0"/>
      <w:dstrike w:val="0"/>
      <w:color w:val="000000"/>
      <w:u w:val="none"/>
      <w:effect w:val="none"/>
    </w:rPr>
  </w:style>
  <w:style w:type="paragraph" w:styleId="a6">
    <w:name w:val="No Spacing"/>
    <w:link w:val="a7"/>
    <w:uiPriority w:val="1"/>
    <w:qFormat/>
    <w:rsid w:val="00E370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3701B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E370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370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1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4</cp:revision>
  <cp:lastPrinted>2023-04-27T05:11:00Z</cp:lastPrinted>
  <dcterms:created xsi:type="dcterms:W3CDTF">2023-04-26T12:11:00Z</dcterms:created>
  <dcterms:modified xsi:type="dcterms:W3CDTF">2023-04-27T05:12:00Z</dcterms:modified>
</cp:coreProperties>
</file>