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E41" w:rsidRDefault="00F43E41" w:rsidP="00F43E4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Прокуратура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Красночетайского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района</w:t>
      </w:r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разъясняет:</w:t>
      </w:r>
    </w:p>
    <w:p w:rsidR="00715823" w:rsidRDefault="00715823" w:rsidP="007158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15823" w:rsidRDefault="00272197" w:rsidP="002721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197">
        <w:rPr>
          <w:rFonts w:ascii="Times New Roman" w:hAnsi="Times New Roman" w:cs="Times New Roman"/>
          <w:sz w:val="28"/>
          <w:szCs w:val="28"/>
        </w:rPr>
        <w:t>В систему профилактики безнадзорности и правонарушений несовершеннолетних входят комиссии по делам несовершеннолетних и защите их прав, органы управления социальной защитой населения, федеральные органы государственной власти и органы государственной власти субъектов Российской Федерации, осуществляющие государственное управление в сфере образования, и органы местного самоуправления, осуществляющие управление в сфере образования (далее - органы, осуществляющие управление в сфере образования), органы опеки и попечительства, органы по делам молодежи, органы управления здравоохранением, органы службы занятости, органы внутренних дел, учреждения уголовно-исполнительной системы (следственные изоляторы, воспитательные колонии и уголовно-исполнительные инспекции).</w:t>
      </w:r>
    </w:p>
    <w:p w:rsidR="00272197" w:rsidRDefault="00272197" w:rsidP="002721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197">
        <w:rPr>
          <w:rFonts w:ascii="Times New Roman" w:hAnsi="Times New Roman" w:cs="Times New Roman"/>
          <w:sz w:val="28"/>
          <w:szCs w:val="28"/>
        </w:rPr>
        <w:t>В органах, указанных в пункте 1 настоящей статьи, в порядке, установленном законодательством Российской Федерации и законодательством субъектов Российской Федерации, могут создаваться учреждения, осуществляющие отдельные функции по профилактике безнадзорности и правонарушений несовершеннолетних.</w:t>
      </w:r>
    </w:p>
    <w:p w:rsidR="00272197" w:rsidRDefault="00272197" w:rsidP="002721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197">
        <w:rPr>
          <w:rFonts w:ascii="Times New Roman" w:hAnsi="Times New Roman" w:cs="Times New Roman"/>
          <w:sz w:val="28"/>
          <w:szCs w:val="28"/>
        </w:rPr>
        <w:t>Участие в деятельности по профилактике безнадзорности и правонарушений несовершеннолетних Уполномоченного при Президенте Российской Федерации по правам ребенка, уполномоченных по правам ребенка в субъектах Российской Федерации, других органов, учреждений и организаций осуществляется в пределах их компетенции в порядке, установленном законодательством Российской Федерации и (или) законодательством субъектов Российской Федерации.</w:t>
      </w:r>
    </w:p>
    <w:p w:rsidR="00272197" w:rsidRPr="00715823" w:rsidRDefault="00272197" w:rsidP="002721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Ст. 3 </w:t>
      </w:r>
      <w:r w:rsidRPr="00272197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 xml:space="preserve">ый закон от 24.06.1999 N 120-ФЗ </w:t>
      </w:r>
      <w:r w:rsidRPr="00272197">
        <w:rPr>
          <w:rFonts w:ascii="Times New Roman" w:hAnsi="Times New Roman" w:cs="Times New Roman"/>
          <w:sz w:val="28"/>
          <w:szCs w:val="28"/>
        </w:rPr>
        <w:t>"Об основах системы профилактики безнадзорности и правонарушений несовершеннолетних"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272197" w:rsidRPr="00715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1F3"/>
    <w:rsid w:val="00272197"/>
    <w:rsid w:val="00715823"/>
    <w:rsid w:val="008151F3"/>
    <w:rsid w:val="008E3CD3"/>
    <w:rsid w:val="00F43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77E791-486C-44B9-BF80-14E8E2B5B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77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250</Words>
  <Characters>1429</Characters>
  <Application>Microsoft Office Word</Application>
  <DocSecurity>0</DocSecurity>
  <Lines>11</Lines>
  <Paragraphs>3</Paragraphs>
  <ScaleCrop>false</ScaleCrop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 Константин Сергеевич</dc:creator>
  <cp:keywords/>
  <dc:description/>
  <cp:lastModifiedBy>Герасимов Константин Александрович</cp:lastModifiedBy>
  <cp:revision>6</cp:revision>
  <dcterms:created xsi:type="dcterms:W3CDTF">2022-12-20T15:56:00Z</dcterms:created>
  <dcterms:modified xsi:type="dcterms:W3CDTF">2023-06-28T13:52:00Z</dcterms:modified>
</cp:coreProperties>
</file>