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7638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</w:t>
            </w:r>
            <w:r w:rsidR="00714B4D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.03.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255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7638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</w:t>
            </w:r>
            <w:r w:rsidR="00714B4D">
              <w:rPr>
                <w:noProof/>
                <w:kern w:val="0"/>
                <w:sz w:val="26"/>
                <w:szCs w:val="20"/>
                <w:lang w:eastAsia="ru-RU"/>
              </w:rPr>
              <w:t>.03.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255</w:t>
            </w:r>
            <w:r w:rsidR="00714B4D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22469E" w:rsidRPr="0022469E" w:rsidRDefault="0022469E" w:rsidP="0022469E">
      <w:pPr>
        <w:autoSpaceDE w:val="0"/>
        <w:autoSpaceDN w:val="0"/>
        <w:adjustRightInd w:val="0"/>
        <w:spacing w:line="240" w:lineRule="auto"/>
        <w:ind w:firstLine="0"/>
        <w:contextualSpacing/>
        <w:rPr>
          <w:bCs/>
          <w:kern w:val="0"/>
          <w:sz w:val="16"/>
          <w:szCs w:val="16"/>
          <w:lang w:eastAsia="en-US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22469E" w:rsidTr="0022469E">
        <w:tc>
          <w:tcPr>
            <w:tcW w:w="4644" w:type="dxa"/>
            <w:hideMark/>
          </w:tcPr>
          <w:p w:rsidR="0022469E" w:rsidRPr="0022469E" w:rsidRDefault="0022469E" w:rsidP="0022469E">
            <w:pPr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  <w:r w:rsidRPr="0022469E">
              <w:rPr>
                <w:sz w:val="28"/>
                <w:szCs w:val="28"/>
                <w:lang w:eastAsia="ru-RU"/>
              </w:rPr>
              <w:t>О системе внутреннего обеспечения соответствия требованиям антимонопольного законодательства в администрации Янтиковского муниципального округа Чувашской Республики (антимонопольном комплаенсе)</w:t>
            </w:r>
          </w:p>
        </w:tc>
      </w:tr>
    </w:tbl>
    <w:p w:rsidR="0022469E" w:rsidRPr="0022469E" w:rsidRDefault="0022469E" w:rsidP="0022469E">
      <w:pPr>
        <w:pStyle w:val="s1"/>
        <w:spacing w:before="0" w:beforeAutospacing="0" w:after="0" w:afterAutospacing="0"/>
        <w:ind w:right="282"/>
        <w:jc w:val="both"/>
        <w:rPr>
          <w:sz w:val="28"/>
          <w:szCs w:val="28"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right="282"/>
        <w:jc w:val="both"/>
        <w:rPr>
          <w:sz w:val="16"/>
          <w:szCs w:val="16"/>
        </w:rPr>
      </w:pPr>
    </w:p>
    <w:p w:rsidR="0022469E" w:rsidRPr="0022469E" w:rsidRDefault="0022469E" w:rsidP="0022469E">
      <w:pPr>
        <w:spacing w:line="360" w:lineRule="auto"/>
        <w:rPr>
          <w:b/>
          <w:sz w:val="28"/>
          <w:szCs w:val="28"/>
        </w:rPr>
      </w:pPr>
      <w:r w:rsidRPr="0022469E">
        <w:rPr>
          <w:sz w:val="28"/>
          <w:szCs w:val="28"/>
        </w:rPr>
        <w:t xml:space="preserve">В соответствии с Национальным планом («дорожная карта») развития конкуренции в Российской Федерации на 2021 - 2025 годы, утвержденного распоряжением Правительства Российской Федерации от 02.09.2021 № 2424-р, распоряжением Правительства Российской Федерации от 18.10.2018 г. № 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администрация Янтиковского муниципального округа Чувашской Республики </w:t>
      </w:r>
      <w:r w:rsidRPr="0022469E">
        <w:rPr>
          <w:b/>
          <w:sz w:val="28"/>
          <w:szCs w:val="28"/>
        </w:rPr>
        <w:t>п о с т а н о в л я е т:</w:t>
      </w:r>
    </w:p>
    <w:p w:rsidR="0022469E" w:rsidRPr="0022469E" w:rsidRDefault="0022469E" w:rsidP="0022469E">
      <w:pPr>
        <w:spacing w:line="360" w:lineRule="auto"/>
        <w:rPr>
          <w:sz w:val="28"/>
          <w:szCs w:val="28"/>
        </w:rPr>
      </w:pPr>
      <w:r w:rsidRPr="0022469E">
        <w:rPr>
          <w:sz w:val="28"/>
          <w:szCs w:val="28"/>
        </w:rPr>
        <w:t xml:space="preserve">1. Создать в администрации Янтиковского муниципального округа Чувашской Республики систему внутреннего обеспечения соответствия требованиям антимонопольного законодательства (антимонопольный комплаенс) в соответствии с Положением об организации в администрации Янтиковского муниципального округа Чувашской Республики системы </w:t>
      </w:r>
      <w:r w:rsidRPr="0022469E">
        <w:rPr>
          <w:sz w:val="28"/>
          <w:szCs w:val="28"/>
        </w:rPr>
        <w:lastRenderedPageBreak/>
        <w:t>внутреннего обеспечения соответствия требованиям антимонопольного законодательства, согласно приложению к настоящему постановлению.</w:t>
      </w:r>
    </w:p>
    <w:p w:rsidR="0022469E" w:rsidRPr="0022469E" w:rsidRDefault="0022469E" w:rsidP="0022469E">
      <w:pPr>
        <w:spacing w:line="360" w:lineRule="auto"/>
        <w:rPr>
          <w:sz w:val="28"/>
          <w:szCs w:val="28"/>
        </w:rPr>
      </w:pPr>
      <w:r w:rsidRPr="0022469E">
        <w:rPr>
          <w:sz w:val="28"/>
          <w:szCs w:val="28"/>
        </w:rPr>
        <w:t>2. Признать утратившим силу постановление администрации Янтиковского района Чувашской Республики от 28.02.2019 №</w:t>
      </w:r>
      <w:r>
        <w:rPr>
          <w:sz w:val="28"/>
          <w:szCs w:val="28"/>
        </w:rPr>
        <w:t xml:space="preserve"> </w:t>
      </w:r>
      <w:r w:rsidRPr="0022469E">
        <w:rPr>
          <w:sz w:val="28"/>
          <w:szCs w:val="28"/>
        </w:rPr>
        <w:t>82 «О системе внутреннего обеспечения соответствия требованиям антимонопольного законодательства в администрации Янтиковского района».</w:t>
      </w:r>
    </w:p>
    <w:p w:rsidR="0022469E" w:rsidRPr="0022469E" w:rsidRDefault="0022469E" w:rsidP="0022469E">
      <w:pPr>
        <w:spacing w:line="360" w:lineRule="auto"/>
        <w:rPr>
          <w:sz w:val="28"/>
          <w:szCs w:val="28"/>
        </w:rPr>
      </w:pPr>
      <w:r w:rsidRPr="0022469E">
        <w:rPr>
          <w:sz w:val="28"/>
          <w:szCs w:val="28"/>
        </w:rPr>
        <w:t>3. О</w:t>
      </w:r>
      <w:r w:rsidR="0078108C">
        <w:rPr>
          <w:sz w:val="28"/>
          <w:szCs w:val="28"/>
        </w:rPr>
        <w:t>тделу организационно-</w:t>
      </w:r>
      <w:r w:rsidRPr="0022469E">
        <w:rPr>
          <w:sz w:val="28"/>
          <w:szCs w:val="28"/>
        </w:rPr>
        <w:t>контрольной, кадровой работы и цифрового развития администрации Янтиковского муниципального округа Чувашской Республики обеспечить ознакомление муниципальных служащих с настоящим постановлением.</w:t>
      </w:r>
    </w:p>
    <w:p w:rsidR="0022469E" w:rsidRPr="0022469E" w:rsidRDefault="0022469E" w:rsidP="0022469E">
      <w:pPr>
        <w:spacing w:line="36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 Контроль за исполнением</w:t>
      </w:r>
      <w:r w:rsidRPr="0022469E">
        <w:rPr>
          <w:rFonts w:eastAsiaTheme="minorHAnsi"/>
          <w:sz w:val="28"/>
          <w:szCs w:val="28"/>
        </w:rPr>
        <w:t xml:space="preserve"> настоящего постановления оставляю за собой.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right="282"/>
        <w:jc w:val="both"/>
        <w:rPr>
          <w:sz w:val="28"/>
          <w:szCs w:val="28"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right="282"/>
        <w:jc w:val="both"/>
        <w:rPr>
          <w:sz w:val="28"/>
          <w:szCs w:val="28"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right="282"/>
        <w:jc w:val="both"/>
        <w:rPr>
          <w:sz w:val="28"/>
          <w:szCs w:val="28"/>
        </w:rPr>
      </w:pPr>
      <w:r w:rsidRPr="0022469E">
        <w:rPr>
          <w:sz w:val="28"/>
          <w:szCs w:val="28"/>
        </w:rPr>
        <w:t>Глава Янтиковского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22469E">
        <w:rPr>
          <w:sz w:val="28"/>
          <w:szCs w:val="28"/>
        </w:rPr>
        <w:t xml:space="preserve">муниципального округа   </w:t>
      </w:r>
      <w:r>
        <w:rPr>
          <w:sz w:val="28"/>
          <w:szCs w:val="28"/>
        </w:rPr>
        <w:t xml:space="preserve">   </w:t>
      </w:r>
      <w:r w:rsidRPr="0022469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</w:t>
      </w:r>
      <w:r w:rsidRPr="0022469E">
        <w:rPr>
          <w:sz w:val="28"/>
          <w:szCs w:val="28"/>
        </w:rPr>
        <w:t xml:space="preserve">        В.Б. Михайлов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right="282" w:firstLine="851"/>
        <w:jc w:val="both"/>
        <w:rPr>
          <w:sz w:val="28"/>
          <w:szCs w:val="28"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right="282" w:firstLine="851"/>
        <w:jc w:val="both"/>
        <w:rPr>
          <w:sz w:val="28"/>
          <w:szCs w:val="2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Default="0022469E" w:rsidP="0022469E">
      <w:pPr>
        <w:pStyle w:val="empty"/>
        <w:spacing w:before="0" w:beforeAutospacing="0" w:after="0" w:afterAutospacing="0"/>
        <w:ind w:right="282"/>
        <w:jc w:val="both"/>
        <w:rPr>
          <w:sz w:val="18"/>
          <w:szCs w:val="18"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left="5670"/>
        <w:rPr>
          <w:bCs/>
        </w:rPr>
      </w:pPr>
      <w:r w:rsidRPr="0022469E">
        <w:rPr>
          <w:rStyle w:val="s10"/>
          <w:bCs/>
        </w:rPr>
        <w:lastRenderedPageBreak/>
        <w:t xml:space="preserve">Приложение </w:t>
      </w:r>
      <w:r w:rsidRPr="0022469E">
        <w:rPr>
          <w:bCs/>
        </w:rPr>
        <w:br/>
      </w:r>
      <w:r w:rsidRPr="0022469E">
        <w:rPr>
          <w:rStyle w:val="s10"/>
          <w:bCs/>
        </w:rPr>
        <w:t>к </w:t>
      </w:r>
      <w:r w:rsidRPr="0022469E">
        <w:rPr>
          <w:bCs/>
        </w:rPr>
        <w:t>постановлению</w:t>
      </w:r>
      <w:r w:rsidRPr="0022469E">
        <w:rPr>
          <w:rStyle w:val="s10"/>
          <w:bCs/>
        </w:rPr>
        <w:t> администрации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left="5670"/>
        <w:rPr>
          <w:rStyle w:val="s10"/>
        </w:rPr>
      </w:pPr>
      <w:r w:rsidRPr="0022469E">
        <w:rPr>
          <w:bCs/>
        </w:rPr>
        <w:t>Янтиковского</w:t>
      </w:r>
      <w:r w:rsidRPr="0022469E">
        <w:rPr>
          <w:rStyle w:val="s10"/>
          <w:bCs/>
        </w:rPr>
        <w:t xml:space="preserve"> муниципального округа 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left="5670"/>
      </w:pPr>
      <w:r w:rsidRPr="0022469E">
        <w:rPr>
          <w:rStyle w:val="s10"/>
          <w:bCs/>
        </w:rPr>
        <w:t>Чувашской Республики</w:t>
      </w:r>
    </w:p>
    <w:p w:rsidR="0022469E" w:rsidRPr="0022469E" w:rsidRDefault="00E7638A" w:rsidP="0022469E">
      <w:pPr>
        <w:pStyle w:val="s1"/>
        <w:spacing w:before="0" w:beforeAutospacing="0" w:after="0" w:afterAutospacing="0"/>
        <w:ind w:left="5670"/>
      </w:pPr>
      <w:r>
        <w:rPr>
          <w:rStyle w:val="s10"/>
          <w:bCs/>
        </w:rPr>
        <w:t>от 31</w:t>
      </w:r>
      <w:bookmarkStart w:id="0" w:name="_GoBack"/>
      <w:bookmarkEnd w:id="0"/>
      <w:r>
        <w:rPr>
          <w:rStyle w:val="s10"/>
          <w:bCs/>
        </w:rPr>
        <w:t>.03.2023 № 255</w:t>
      </w:r>
    </w:p>
    <w:p w:rsidR="0022469E" w:rsidRDefault="0022469E" w:rsidP="0022469E">
      <w:pPr>
        <w:pStyle w:val="s3"/>
        <w:spacing w:before="0" w:beforeAutospacing="0" w:after="0" w:afterAutospacing="0"/>
        <w:jc w:val="center"/>
        <w:rPr>
          <w:b/>
        </w:rPr>
      </w:pPr>
    </w:p>
    <w:p w:rsidR="0022469E" w:rsidRDefault="0022469E" w:rsidP="0022469E">
      <w:pPr>
        <w:pStyle w:val="s3"/>
        <w:spacing w:before="0" w:beforeAutospacing="0" w:after="0" w:afterAutospacing="0"/>
        <w:jc w:val="center"/>
        <w:rPr>
          <w:b/>
        </w:rPr>
      </w:pPr>
    </w:p>
    <w:p w:rsidR="0022469E" w:rsidRDefault="0022469E" w:rsidP="0022469E">
      <w:pPr>
        <w:pStyle w:val="s3"/>
        <w:spacing w:before="0" w:beforeAutospacing="0" w:after="0" w:afterAutospacing="0"/>
        <w:jc w:val="center"/>
        <w:rPr>
          <w:b/>
        </w:rPr>
      </w:pPr>
      <w:r w:rsidRPr="0022469E">
        <w:rPr>
          <w:b/>
        </w:rPr>
        <w:t>Положение</w:t>
      </w:r>
      <w:r w:rsidRPr="0022469E">
        <w:rPr>
          <w:b/>
        </w:rPr>
        <w:br/>
        <w:t>об организации в администрации Янтиковского муниципального округа Чувашской Республики системы внутреннего обеспечения соответствия антимонопольного законодательства</w:t>
      </w:r>
    </w:p>
    <w:p w:rsidR="0022469E" w:rsidRPr="0022469E" w:rsidRDefault="0022469E" w:rsidP="0022469E">
      <w:pPr>
        <w:pStyle w:val="s3"/>
        <w:spacing w:before="0" w:beforeAutospacing="0" w:after="0" w:afterAutospacing="0"/>
        <w:jc w:val="center"/>
        <w:rPr>
          <w:b/>
        </w:rPr>
      </w:pPr>
    </w:p>
    <w:p w:rsidR="0022469E" w:rsidRPr="0022469E" w:rsidRDefault="0022469E" w:rsidP="0022469E">
      <w:pPr>
        <w:pStyle w:val="s3"/>
        <w:numPr>
          <w:ilvl w:val="0"/>
          <w:numId w:val="15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22469E">
        <w:rPr>
          <w:b/>
        </w:rPr>
        <w:t>Общие положения</w:t>
      </w:r>
    </w:p>
    <w:p w:rsidR="0022469E" w:rsidRPr="0022469E" w:rsidRDefault="0022469E" w:rsidP="0022469E">
      <w:pPr>
        <w:pStyle w:val="s3"/>
        <w:spacing w:before="0" w:beforeAutospacing="0" w:after="0" w:afterAutospacing="0"/>
        <w:ind w:left="1080"/>
        <w:rPr>
          <w:b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1.1. Положение о системе внутреннего обеспечения соответствия требованиям антимонопольного законодательства в администрации Янтиковского муниципального округа Чувашской Республики (далее – Положение), разработано в соответствии с </w:t>
      </w:r>
      <w:hyperlink r:id="rId9" w:anchor="/document/71839482/entry/100206" w:history="1">
        <w:r w:rsidRPr="0022469E">
          <w:rPr>
            <w:rStyle w:val="a5"/>
            <w:color w:val="auto"/>
            <w:u w:val="none"/>
          </w:rPr>
          <w:t>пунктом «е</w:t>
        </w:r>
      </w:hyperlink>
      <w:r w:rsidRPr="0022469E">
        <w:rPr>
          <w:rStyle w:val="a5"/>
          <w:color w:val="auto"/>
          <w:u w:val="none"/>
        </w:rPr>
        <w:t>»</w:t>
      </w:r>
      <w:r w:rsidRPr="0022469E">
        <w:t> Национального плана развития конкуренции в Российской Федерации на 2018 - 2020 годы, утвержденного </w:t>
      </w:r>
      <w:hyperlink r:id="rId10" w:anchor="/document/71839482/entry/0" w:history="1">
        <w:r w:rsidRPr="0022469E">
          <w:rPr>
            <w:rStyle w:val="a5"/>
            <w:color w:val="auto"/>
            <w:u w:val="none"/>
          </w:rPr>
          <w:t>Указом</w:t>
        </w:r>
      </w:hyperlink>
      <w:r w:rsidRPr="0022469E">
        <w:t> президента Российской Федерации от 21 декабря 2017 г. № 618, в целях обеспечения соответствия деятельности Администрации Янтиковского муниципального округа Чувашской Республики (далее – Администрация) требованиям антимонопольного законодательства в деятельности Администрации.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1.2. Для целей Положения используются понятия, цели, задачи и принципы, установленные </w:t>
      </w:r>
      <w:hyperlink r:id="rId11" w:anchor="/document/72084212/entry/0" w:history="1">
        <w:r w:rsidRPr="0022469E">
          <w:rPr>
            <w:rStyle w:val="a5"/>
            <w:color w:val="auto"/>
            <w:u w:val="none"/>
          </w:rPr>
          <w:t>распоряжением</w:t>
        </w:r>
      </w:hyperlink>
      <w:r w:rsidRPr="0022469E">
        <w:t> Правительства Российской Федерации от 18 октября 2018 г. № 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</w:p>
    <w:p w:rsidR="0022469E" w:rsidRPr="0022469E" w:rsidRDefault="0022469E" w:rsidP="0022469E">
      <w:pPr>
        <w:pStyle w:val="s3"/>
        <w:numPr>
          <w:ilvl w:val="0"/>
          <w:numId w:val="15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22469E">
        <w:rPr>
          <w:b/>
        </w:rPr>
        <w:t>Организация антимонопольного комплаенса</w:t>
      </w:r>
    </w:p>
    <w:p w:rsidR="0022469E" w:rsidRPr="0022469E" w:rsidRDefault="0022469E" w:rsidP="0022469E">
      <w:pPr>
        <w:pStyle w:val="s3"/>
        <w:spacing w:before="0" w:beforeAutospacing="0" w:after="0" w:afterAutospacing="0"/>
        <w:ind w:firstLine="709"/>
        <w:rPr>
          <w:b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2.1. Функции уполномоченного подразделения, связанные с организацией и функционированием антимонопольного комплаенса, распределяются между сектором юридической службы, отделом организационно-контрольной, кадровой работы и цифрового развития и отделом экономики, земельных и имущественных отношений Администрации.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2.2. К компетенции сектора юридической службы Администрации относятся следующие функции уполномоченного подразделения: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2.2.1. Подготовка и предоставление главе Янтиковского муниципального округа Чувашской Республики (далее – Глава округа) проекта постановления об антимонопольном комплаенсе (внесение изменений в антимонопольный комплаенс);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2.2.2. Выявление комплаенс-рисков, учет обстоятельств, связанных комплаенс-рисками, определение вероятности возникновения комплаенс-рисков;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2.2.3. Консультирование муниципальных служащих Администрации по вопросам, связанным с соблюдением </w:t>
      </w:r>
      <w:hyperlink r:id="rId12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 и антимонопольным комплаенсом;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2.2.4. Организация взаимодействия с другими структурными подразделениями Администрации по вопросам, связанным с антимонопольным комплаенсом;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2.2.5. Инициирование проверок, связанных с нарушением, выявленными в ходе контроля соответствия деятельности муниципальных служащих требованиям </w:t>
      </w:r>
      <w:hyperlink r:id="rId13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 и участие в них в порядке, установленном действующим законодательством и постановлением Администрации;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lastRenderedPageBreak/>
        <w:t>2.2.6. Информирование Главы округа о внутренних документах, которые могут повлечь нарушение </w:t>
      </w:r>
      <w:hyperlink r:id="rId14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, противоречить антимонопольному законодательству и антимонопольному комплаенсу;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2.2.7. Подготовка и внесение на утверждение Главе округа карты комплаенс-рисков Администрации;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2.2.8. Определение и внесение на утверждение Главе округа ключевых показателей эффективности антимонопольном комплаенсе;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2.2.9. Определение и внесение на утверждение Главе округа плана мероприятий («дорожной карты») по снижению комплаенс-рисков Администрации;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2.2.10. Подготовка для подписания Главой округа и утверждения Коллегиальным органом проекта доклада об антимонопольном комплаенсе;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2.3. К компетенции отдела организационно-контрольной, кадровой работы и цифрового развития Администрации относятся следующие функции уполномоченного подразделения: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2.3.1. Выявление конфликта интересов в деятельности муниципальных служащих и структурных подразделений Администрации, разработка предложений по их исключению;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2.3.2. Информирование Главы округа о внутренних документах, которые могут повлечь нарушение </w:t>
      </w:r>
      <w:hyperlink r:id="rId15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, противоречить антимонопольному законодательству и антимонопольному комплаенсу;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2.3.3. Проведение проверок в случае, предусмотренных </w:t>
      </w:r>
      <w:hyperlink r:id="rId16" w:anchor="/document/48771062/entry/1017" w:history="1">
        <w:r w:rsidRPr="0022469E">
          <w:rPr>
            <w:rStyle w:val="a5"/>
            <w:color w:val="auto"/>
            <w:u w:val="none"/>
          </w:rPr>
          <w:t>пунктом 3.12.</w:t>
        </w:r>
      </w:hyperlink>
      <w:r w:rsidRPr="0022469E">
        <w:t> Положения;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2.3.4. Ознакомление гражданина Российской Федерации с Положением при поступлении на муниципальную службу в Администрацию;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2.3.5.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2.3.6. Организация систематического обучения работников Администрации требованиям </w:t>
      </w:r>
      <w:hyperlink r:id="rId17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 и антимонопольного комплаенса.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2.4. К компетенции отдела экономики, земельных и имущественных отношений Администрации относятся следующие функции уполномоченного подразделения: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2.4.1. Координация взаимодействия с Коллегиальным органом, а также функции по обеспечению работы Коллегиального органа;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2.4.2. Информирование Главы округа о внутренних документах, которые могут повлечь нарушение </w:t>
      </w:r>
      <w:hyperlink r:id="rId18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, противоречить антимонопольному законодательству и антимонопольному комплаенсу.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2.5. Функции коллегиального органа, осуществляющего оценку эффективности организации и функционирования антимонопольного комплаенса, возлагаются на Общественную палату Янтиковского муниципального округа Чувашской Республики (далее – Общественная палата округа).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2.6. К функциям Общественной палаты округа относятся: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2.6.1. рассмотрение и оценка плана мероприятий («дорожной карты») по снижению комплаенс-рисков Администрации в части, касающейся функционирования антимонопольного комплаенса;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2.6.2. рассмотрение и утверждение доклада об антимонопольном комплаенсе.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</w:p>
    <w:p w:rsidR="0022469E" w:rsidRPr="0022469E" w:rsidRDefault="0022469E" w:rsidP="0022469E">
      <w:pPr>
        <w:pStyle w:val="s3"/>
        <w:numPr>
          <w:ilvl w:val="0"/>
          <w:numId w:val="15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22469E">
        <w:rPr>
          <w:b/>
        </w:rPr>
        <w:t>Выявление и оценка рисков нарушения Администрации антимонопольного законодательства (комплаенс-рисков)</w:t>
      </w:r>
    </w:p>
    <w:p w:rsidR="0022469E" w:rsidRPr="0022469E" w:rsidRDefault="0022469E" w:rsidP="0022469E">
      <w:pPr>
        <w:pStyle w:val="s3"/>
        <w:spacing w:before="0" w:beforeAutospacing="0" w:after="0" w:afterAutospacing="0"/>
        <w:ind w:firstLine="709"/>
        <w:rPr>
          <w:b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3.1. Выявление и оценка комплаенс-рисков Администрации осуществляется сектором юридической службы Администрации.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3.2. В целях выявления комплаенс-рисков сектором юридической службы Администрациив срок не позднее 1 февраля года, следующего за отчетным, проводятся: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3.2.1. анализ выявленных нарушений </w:t>
      </w:r>
      <w:hyperlink r:id="rId19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 в деятельности Администрации;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lastRenderedPageBreak/>
        <w:t>3.2.2. анализ нормативных правовых актов Администрации,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 </w:t>
      </w:r>
      <w:hyperlink r:id="rId20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 (публичные заявления, письма, консультации и т.д.);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3.2.3. анализ проектов нормативных правовых актов Администрации;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3.2.4. мониторинг и анализ практики применения Администрацией </w:t>
      </w:r>
      <w:hyperlink r:id="rId21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3.2.5. систематическая оценка эффективности разработанных и реализуемых мероприятий по снижению комплаенс-рисков.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3.3. При проведении мероприятий, предусмотренных </w:t>
      </w:r>
      <w:hyperlink r:id="rId22" w:anchor="/document/48771062/entry/32" w:history="1">
        <w:r w:rsidRPr="0022469E">
          <w:rPr>
            <w:rStyle w:val="a5"/>
            <w:color w:val="auto"/>
            <w:u w:val="none"/>
          </w:rPr>
          <w:t>пунктом 3.2</w:t>
        </w:r>
      </w:hyperlink>
      <w:r w:rsidRPr="0022469E">
        <w:t> Положения, сектор юридической службы Администрации осуществляют сбор сведений в структурных подразделениях Администрации.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Руководители структурных подразделений Администрации обеспечивают предоставление в сектор юридической службы Администрации необходимых документов, в срок не позднее 1 февраля года, следующего за отчетным.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3.4. На основе анализа, проведенного в соответствии с </w:t>
      </w:r>
      <w:hyperlink r:id="rId23" w:anchor="/document/48771062/entry/32" w:history="1">
        <w:r w:rsidRPr="0022469E">
          <w:rPr>
            <w:rStyle w:val="a5"/>
            <w:color w:val="auto"/>
            <w:u w:val="none"/>
          </w:rPr>
          <w:t>пунктом 3.2</w:t>
        </w:r>
      </w:hyperlink>
      <w:r w:rsidRPr="0022469E">
        <w:t> Положения, и сведений, представленных руководителями структурных подразделений в соответствии с </w:t>
      </w:r>
      <w:hyperlink r:id="rId24" w:anchor="/document/48771062/entry/33" w:history="1">
        <w:r w:rsidRPr="0022469E">
          <w:rPr>
            <w:rStyle w:val="a5"/>
            <w:color w:val="auto"/>
            <w:u w:val="none"/>
          </w:rPr>
          <w:t>пунктом 3.3</w:t>
        </w:r>
      </w:hyperlink>
      <w:r w:rsidRPr="0022469E">
        <w:t> Положения, сектор юридической службы Администрации в срок не позднее 15 февраля года, следующего за отчетным, готовят: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3.4.1. аналитическую справку, содержащую результаты проведенного анализа;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3.4.2. проект карты комплаенс-рисков Администрации, подготовленной в соответствии с требованиями, установленными </w:t>
      </w:r>
      <w:hyperlink r:id="rId25" w:anchor="/document/48771062/entry/1004" w:history="1">
        <w:r w:rsidRPr="0022469E">
          <w:rPr>
            <w:rStyle w:val="a5"/>
            <w:color w:val="auto"/>
            <w:u w:val="none"/>
          </w:rPr>
          <w:t>разделом IV</w:t>
        </w:r>
      </w:hyperlink>
      <w:r w:rsidRPr="0022469E">
        <w:t> Положения;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3.4.3. проект ключевых показателей эффективности антимонопольного комплаенса в Администрации, разработанных в соответствии с требованиями, установленными </w:t>
      </w:r>
      <w:hyperlink r:id="rId26" w:anchor="/document/48771062/entry/1004" w:history="1">
        <w:r w:rsidRPr="0022469E">
          <w:rPr>
            <w:rStyle w:val="a5"/>
            <w:color w:val="auto"/>
            <w:u w:val="none"/>
          </w:rPr>
          <w:t>разделом VI</w:t>
        </w:r>
      </w:hyperlink>
      <w:r w:rsidRPr="0022469E">
        <w:t> Положения;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3.4.4. проект доклада об антимонопольном комплаенсе, подготовленный в соответствии с требованиями, установленными </w:t>
      </w:r>
      <w:hyperlink r:id="rId27" w:anchor="/document/48771062/entry/1008" w:history="1">
        <w:r w:rsidRPr="0022469E">
          <w:rPr>
            <w:rStyle w:val="a5"/>
            <w:color w:val="auto"/>
            <w:u w:val="none"/>
          </w:rPr>
          <w:t>разделом VIII</w:t>
        </w:r>
      </w:hyperlink>
      <w:r w:rsidRPr="0022469E">
        <w:t> Положения.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3.5. При проведении (не реже одного раза в год) сектором юридической службы Администрации анализа выявленных нарушений антимонопольного законодательства реализуются мероприятия: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 xml:space="preserve"> 3.5.1. сбор в структурных подразделениях Администрации сведений о наличии нарушений </w:t>
      </w:r>
      <w:hyperlink r:id="rId28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3.5.2. составление перечня нарушений </w:t>
      </w:r>
      <w:hyperlink r:id="rId29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 в Администрации, который содержит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3.6. При проведении сектором юридической службы Администрации анализа нормативных правовых актов Администрации реализуются мероприятия: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3.6.1. разработка исчерпывающего перечня нормативных правовых актов Администрации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 </w:t>
      </w:r>
      <w:hyperlink r:id="rId30" w:tgtFrame="_blank" w:history="1">
        <w:r w:rsidRPr="0022469E">
          <w:rPr>
            <w:rStyle w:val="a5"/>
            <w:color w:val="auto"/>
            <w:u w:val="none"/>
          </w:rPr>
          <w:t>официальном сайте</w:t>
        </w:r>
      </w:hyperlink>
      <w:r w:rsidRPr="0022469E">
        <w:rPr>
          <w:rStyle w:val="a5"/>
          <w:color w:val="auto"/>
          <w:u w:val="none"/>
        </w:rPr>
        <w:t xml:space="preserve"> Администрации </w:t>
      </w:r>
      <w:r w:rsidRPr="0022469E">
        <w:t>(в срок не позднее мая отчетного года);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3.6.2. размещение на </w:t>
      </w:r>
      <w:hyperlink r:id="rId31" w:tgtFrame="_blank" w:history="1">
        <w:r w:rsidRPr="0022469E">
          <w:rPr>
            <w:rStyle w:val="a5"/>
            <w:color w:val="auto"/>
            <w:u w:val="none"/>
          </w:rPr>
          <w:t>официальном сайте</w:t>
        </w:r>
      </w:hyperlink>
      <w:r w:rsidRPr="0022469E">
        <w:t> Администрации уведомления о начале сбора замечаний и предложений организаций и граждан по перечню актов (в срок не позднее мая отчетного года);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3.6.3.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lastRenderedPageBreak/>
        <w:t>3.6.4. представление Главе округа сводного доклада с обоснованием целесообразности (нецелесообразности) внесения изменений в нормативные правовые акты Администрации (в срок не позднее сентября отчетного года).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3.7. При проведении анализа проектов нормативных правовых актов сектором юридической службы Администрации реализуются мероприятия (в течение отчетного года):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3.7.1. размещение на официальном сайте </w:t>
      </w:r>
      <w:hyperlink r:id="rId32" w:tgtFrame="_blank" w:history="1">
        <w:r w:rsidRPr="0022469E">
          <w:rPr>
            <w:rStyle w:val="a5"/>
            <w:color w:val="auto"/>
            <w:u w:val="none"/>
          </w:rPr>
          <w:t>regulation.cap.ru</w:t>
        </w:r>
      </w:hyperlink>
      <w:r w:rsidRPr="0022469E">
        <w:t> в информационно-телекоммуникационной сети «Интернет»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3.7.2. сбор и оценка поступивших замечаний и предложений организаций и граждан по проекту нормативного правового акта.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3.8. При проведении мониторинга и анализа практики применения </w:t>
      </w:r>
      <w:hyperlink r:id="rId33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 в Администрации сектором юридической службы реализуются мероприятия: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3.8.1. сбор на постоянной основе сведений о правоприменительной практике в Администрации (в части соответствующих обзоров и обобщений Администрации);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3.8.2.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Администрации.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3.9. Выявленные комплаенс-риски отражаются сектором юридической службы Администрации в карте комплаенс-рисков Администрации согласно </w:t>
      </w:r>
      <w:hyperlink r:id="rId34" w:anchor="/document/48771062/entry/1004" w:history="1">
        <w:r w:rsidRPr="0022469E">
          <w:rPr>
            <w:rStyle w:val="a5"/>
            <w:color w:val="auto"/>
            <w:u w:val="none"/>
          </w:rPr>
          <w:t>разделу IV</w:t>
        </w:r>
      </w:hyperlink>
      <w:r w:rsidRPr="0022469E">
        <w:t> Положения.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3.10. Выявление комплаенс-рисков и присвоение каждому комплаенс-риску соответствующего уровня риска осуществляются сектором юридической службы Администрации по результатам оценки комплаенс-рисков, включающей в себя этапы: идентификации комплаенс-риска, анализа комплаенс-риска и сравнительной оценки комплаенс-риска.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3.11. Распределение выявленных комплаенс-рисков по уровням осуществляется в соответствии с </w:t>
      </w:r>
      <w:hyperlink r:id="rId35" w:anchor="/document/72084212/entry/1000" w:history="1">
        <w:r w:rsidRPr="0022469E">
          <w:rPr>
            <w:rStyle w:val="a5"/>
            <w:color w:val="auto"/>
            <w:u w:val="none"/>
          </w:rPr>
          <w:t>методическими рекомендациями</w:t>
        </w:r>
      </w:hyperlink>
      <w:r w:rsidRPr="0022469E">
        <w:t>, утвержденными </w:t>
      </w:r>
      <w:hyperlink r:id="rId36" w:anchor="/document/72084212/entry/0" w:history="1">
        <w:r w:rsidRPr="0022469E">
          <w:rPr>
            <w:rStyle w:val="a5"/>
            <w:color w:val="auto"/>
            <w:u w:val="none"/>
          </w:rPr>
          <w:t>распоряжением</w:t>
        </w:r>
      </w:hyperlink>
      <w:r w:rsidRPr="0022469E">
        <w:t> Правительства Российской Федерации от 18 октября 2018 г. № 2258-р.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3.12. В случае если в ходе выявления и оценки комплаенс-рисков сектором юридической службы Администрации обнаруживаются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контрольно-надзорных функций, указанные материалы подлежат дополнительному рассмотрению в порядке, установленном внутренними документами Администрации.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3.13. Выявленные комплаенс-риски отражаются в карте комплаенс-рисков в порядке убывания уровня комплаенс-рисков.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3.14. Информация о проведении выявления и оценки комплаенс-рисков включается в доклад об антимонопольном комплаенсе.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</w:p>
    <w:p w:rsidR="0022469E" w:rsidRPr="0022469E" w:rsidRDefault="0022469E" w:rsidP="0022469E">
      <w:pPr>
        <w:pStyle w:val="s3"/>
        <w:numPr>
          <w:ilvl w:val="0"/>
          <w:numId w:val="15"/>
        </w:numPr>
        <w:spacing w:before="0" w:beforeAutospacing="0" w:after="0" w:afterAutospacing="0"/>
        <w:ind w:left="0" w:firstLine="709"/>
        <w:jc w:val="center"/>
        <w:rPr>
          <w:b/>
        </w:rPr>
      </w:pPr>
      <w:r w:rsidRPr="0022469E">
        <w:rPr>
          <w:b/>
        </w:rPr>
        <w:t>Карта комплаенс-рисков Администрации</w:t>
      </w:r>
    </w:p>
    <w:p w:rsidR="0022469E" w:rsidRPr="0022469E" w:rsidRDefault="0022469E" w:rsidP="0022469E">
      <w:pPr>
        <w:pStyle w:val="s3"/>
        <w:spacing w:before="0" w:beforeAutospacing="0" w:after="0" w:afterAutospacing="0"/>
        <w:ind w:firstLine="709"/>
        <w:rPr>
          <w:b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4.1. В карту комплаенс-рисков включаются: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выявленные риски (их описание);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описание причин возникновения рисков;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описание условий возникновения рисков.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4.2. Карта комплаенс-рисков Администрации утверждается Главой округа и размещается на </w:t>
      </w:r>
      <w:hyperlink r:id="rId37" w:tgtFrame="_blank" w:history="1">
        <w:r w:rsidRPr="0022469E">
          <w:rPr>
            <w:rStyle w:val="a5"/>
            <w:color w:val="auto"/>
            <w:u w:val="none"/>
          </w:rPr>
          <w:t>официальном сайте</w:t>
        </w:r>
      </w:hyperlink>
      <w:r w:rsidRPr="0022469E">
        <w:t> в информационно-телекоммуникационной сети «Интернет» в срок не позднее 1 апреля отчетного года.</w:t>
      </w:r>
    </w:p>
    <w:p w:rsid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</w:p>
    <w:p w:rsidR="0022469E" w:rsidRPr="0022469E" w:rsidRDefault="0022469E" w:rsidP="0022469E">
      <w:pPr>
        <w:pStyle w:val="s3"/>
        <w:spacing w:before="0" w:beforeAutospacing="0" w:after="0" w:afterAutospacing="0"/>
        <w:jc w:val="center"/>
        <w:rPr>
          <w:b/>
        </w:rPr>
      </w:pPr>
      <w:r w:rsidRPr="0022469E">
        <w:rPr>
          <w:b/>
        </w:rPr>
        <w:lastRenderedPageBreak/>
        <w:t>V. План мероприятий («дорожная карта») по снижению</w:t>
      </w:r>
    </w:p>
    <w:p w:rsidR="0022469E" w:rsidRPr="0022469E" w:rsidRDefault="0022469E" w:rsidP="0022469E">
      <w:pPr>
        <w:pStyle w:val="s3"/>
        <w:spacing w:before="0" w:beforeAutospacing="0" w:after="0" w:afterAutospacing="0"/>
        <w:jc w:val="center"/>
        <w:rPr>
          <w:b/>
        </w:rPr>
      </w:pPr>
      <w:r w:rsidRPr="0022469E">
        <w:rPr>
          <w:b/>
        </w:rPr>
        <w:t xml:space="preserve"> комплаенс-рисков Администрации</w:t>
      </w:r>
    </w:p>
    <w:p w:rsidR="0022469E" w:rsidRPr="0022469E" w:rsidRDefault="0022469E" w:rsidP="0022469E">
      <w:pPr>
        <w:pStyle w:val="s3"/>
        <w:spacing w:before="0" w:beforeAutospacing="0" w:after="0" w:afterAutospacing="0"/>
        <w:ind w:firstLine="709"/>
        <w:jc w:val="center"/>
        <w:rPr>
          <w:b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5.1. В целях снижения комплаенс-рисков сектором юридической службы Администрации ежегодно разрабатывается план мероприятий («дорожная карта») по снижению комплаенс-рисков Администрации. План мероприятий («дорожная карта») по снижению комплаенс-рисков Администрации подлежит пересмотру в случае внесения изменений в карту комплаенс-рисков.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5.2. План мероприятий («дорожная карта») по снижению комплаенс-рисков должен содержать в разрезе каждого комплаенс-риска (согласно карте комплаенс-рисков) конкретные мероприятия, необходимые для устранения выявленных рисков.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В плане мероприятий («дорожной карте») по снижению комплаенс-рисков в обязательном порядке должны быть указаны: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общие меры по минимизации и устранению рисков;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описание конкретных действий (мероприятий), направленных на минимизацию и устранение комплаенс-рисков;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ответственное лицо (должностное лицо, структурное подразделение);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срок исполнения мероприятия.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При необходимости в плане мероприятий («дорожной карте») по снижению комплаенс-рисков могут быть указаны дополнительные сведения: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необходимые ресурсы;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календарный план (для многоэтапного мероприятия);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показатели выполнения мероприятия, критерии качества работы;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требования к обмену информацией и мониторингу.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5.3. План мероприятий («дорожная карта») по снижению комплаенс-рисков утверждается Главой округа в срок не позднее 31 декабря года, предшествующему году, на который планируются мероприятия.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5.4. Сектор юридической службы Администрации осуществляет мониторинг исполнения мероприятий плана мероприятий («дорожной карты») по снижению комплаенс-рисков Администрации.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5.5. Информация об исполнении плана мероприятий («дорожной карты») по снижению комплаенс-рисков подлежит включению в доклад об антимонопольном комплаенсе.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</w:p>
    <w:p w:rsidR="0022469E" w:rsidRPr="0022469E" w:rsidRDefault="0022469E" w:rsidP="0022469E">
      <w:pPr>
        <w:pStyle w:val="s3"/>
        <w:numPr>
          <w:ilvl w:val="0"/>
          <w:numId w:val="16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22469E">
        <w:rPr>
          <w:b/>
        </w:rPr>
        <w:t>Ключевые показатели эффективности антимонопольного комплаенса</w:t>
      </w:r>
    </w:p>
    <w:p w:rsidR="0022469E" w:rsidRPr="0022469E" w:rsidRDefault="0022469E" w:rsidP="0022469E">
      <w:pPr>
        <w:pStyle w:val="s3"/>
        <w:spacing w:before="0" w:beforeAutospacing="0" w:after="0" w:afterAutospacing="0"/>
        <w:ind w:firstLine="709"/>
        <w:rPr>
          <w:b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6.1.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6.2. Ключевые показатели эффективности антимонопольного комплаенса устанавливаются как для Администрации в целом, так и для структурных подразделений Администрации.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6.3.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6.4. Ключевые показатели эффективности антимонопольного комплаенса разрабатываются сектором юридической службы Администрации на отчетный год ежегодно в срок не позднее 1 апреля отчетного года.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lastRenderedPageBreak/>
        <w:t>6.5. Сектор юридической службы Администрации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</w:p>
    <w:p w:rsidR="0022469E" w:rsidRPr="0022469E" w:rsidRDefault="0022469E" w:rsidP="0022469E">
      <w:pPr>
        <w:pStyle w:val="s3"/>
        <w:numPr>
          <w:ilvl w:val="0"/>
          <w:numId w:val="16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22469E">
        <w:rPr>
          <w:b/>
        </w:rPr>
        <w:t>Оценка эффективности антимонопольного комплаенса</w:t>
      </w:r>
    </w:p>
    <w:p w:rsidR="0022469E" w:rsidRPr="0022469E" w:rsidRDefault="0022469E" w:rsidP="0022469E">
      <w:pPr>
        <w:pStyle w:val="s3"/>
        <w:spacing w:before="0" w:beforeAutospacing="0" w:after="0" w:afterAutospacing="0"/>
        <w:ind w:firstLine="709"/>
        <w:rPr>
          <w:b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7.1. Оценка эффективности организации и функционирования в Администрации антимонопольного комплаенса осуществляется Общественной палатой округа по результатам рассмотрения доклада об антимонопольном комплаенсе.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7.2. При оценке эффективности организации и функционирования антимонопольного комплаенса Общественная палата округа использует материалы, содержащиеся в докладе об антимонопольном комплаенсе, а также: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7.2.1. карту комплаенс-рисков на отчетный период;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7.2.2. ключевые показатели эффективности антимонопольного комплаенса на отчетный период;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7.3.3. план мероприятий («дорожную карту») по снижению комплаенс-рисков на отчетный период.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</w:p>
    <w:p w:rsidR="0022469E" w:rsidRPr="0022469E" w:rsidRDefault="0022469E" w:rsidP="0022469E">
      <w:pPr>
        <w:pStyle w:val="s3"/>
        <w:numPr>
          <w:ilvl w:val="0"/>
          <w:numId w:val="16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22469E">
        <w:rPr>
          <w:b/>
        </w:rPr>
        <w:t>Доклад об антимонопольном комплаенсе</w:t>
      </w:r>
    </w:p>
    <w:p w:rsidR="0022469E" w:rsidRPr="0022469E" w:rsidRDefault="0022469E" w:rsidP="0022469E">
      <w:pPr>
        <w:pStyle w:val="s3"/>
        <w:spacing w:before="0" w:beforeAutospacing="0" w:after="0" w:afterAutospacing="0"/>
        <w:ind w:firstLine="709"/>
        <w:rPr>
          <w:b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8.1. Сектором юридической службы Администрации обеспечивается подписание проекта доклада об антимонопольном комплаенсе в срок не позднее 1 марта года, следующего за отчетным.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8.2. Общественная палата округа утверждает доклад об антимонопольном комплаенсе в срок не позднее 1 апреля года, следующего за отчетным.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8.3. Доклад об антимонопольном комплаенсе должен содержать: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а) информацию о результатах проведенной оценки комплаенс-рисков;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б) информацию об исполнении мероприятий по снижению комплаенс-рисков;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в) информацию о достижении ключевых показателей эффективности антимонопольного комплаенса.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8.4. Доклад об антимонопольном комплаенсе, утвержденный Общественной палатой округа, размещается на </w:t>
      </w:r>
      <w:hyperlink r:id="rId38" w:tgtFrame="_blank" w:history="1">
        <w:r w:rsidRPr="0022469E">
          <w:rPr>
            <w:rStyle w:val="a5"/>
            <w:color w:val="auto"/>
            <w:u w:val="none"/>
          </w:rPr>
          <w:t>официальном сайте</w:t>
        </w:r>
      </w:hyperlink>
      <w:r w:rsidRPr="0022469E">
        <w:t> Администрации в информационно-телекоммуникационной сети «Интернет» в течение 5 рабочих дней с момента его утверждения.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</w:p>
    <w:p w:rsidR="0022469E" w:rsidRPr="0022469E" w:rsidRDefault="0022469E" w:rsidP="0022469E">
      <w:pPr>
        <w:pStyle w:val="s3"/>
        <w:numPr>
          <w:ilvl w:val="0"/>
          <w:numId w:val="16"/>
        </w:numPr>
        <w:spacing w:before="0" w:beforeAutospacing="0" w:after="0" w:afterAutospacing="0"/>
        <w:ind w:left="0" w:firstLine="0"/>
        <w:jc w:val="center"/>
        <w:rPr>
          <w:b/>
        </w:rPr>
      </w:pPr>
      <w:r w:rsidRPr="0022469E">
        <w:rPr>
          <w:b/>
        </w:rPr>
        <w:t>Ознакомление служащих администрации с антимонопольным комплаенсом. проведение обучения требованиям антимонопольного законодательства и антимонопольного комплаенса</w:t>
      </w:r>
    </w:p>
    <w:p w:rsidR="0022469E" w:rsidRPr="0022469E" w:rsidRDefault="0022469E" w:rsidP="0022469E">
      <w:pPr>
        <w:pStyle w:val="s3"/>
        <w:spacing w:before="0" w:beforeAutospacing="0" w:after="0" w:afterAutospacing="0"/>
        <w:ind w:firstLine="709"/>
        <w:rPr>
          <w:b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9.1. При поступлении на муниципальную службу в Администрацию отдел организационно-контрольной, кадровой работы и цифрового развития Администрации обеспечивает ознакомление гражданина Российской Федерации с Положением.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9.2. Отдел организационно-контрольной, кадровой работы и цифрового развития Администрации совместно с сектором юридической службы Администрации организует систематическое обучение работников требованиям </w:t>
      </w:r>
      <w:hyperlink r:id="rId39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 и антимонопольного комплаенса в следующих формах: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вводный (первичный) инструктаж;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целевой (внеплановый) инструктаж;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- иные обучающие мероприятия.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lastRenderedPageBreak/>
        <w:t>9.3. Вводный, (первичный) инструктаж и ознакомление с основами </w:t>
      </w:r>
      <w:hyperlink r:id="rId40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 и Положением проводятся при приеме работников на работу.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Вводный (первичный) инструктаж осуществляется в рамках ежеквартальных семинаров для вновь принятых сотрудников.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9.4. Целевой (внеплановый) инструктаж проводится при изменении </w:t>
      </w:r>
      <w:hyperlink r:id="rId41" w:anchor="/document/12148517/entry/2" w:history="1">
        <w:r w:rsidRPr="0022469E">
          <w:rPr>
            <w:rStyle w:val="a5"/>
            <w:color w:val="auto"/>
            <w:u w:val="none"/>
          </w:rPr>
          <w:t>антимонопольного законодательства</w:t>
        </w:r>
      </w:hyperlink>
      <w:r w:rsidRPr="0022469E">
        <w:t>, приказа об антимонопольном комплаенсе, а также в случае реализации комплаенс-рисков в деятельности Администрации.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Целевой (внеплановый) инструктаж может осуществляться в форме доведения до заинтересованных структурных подразделений информационных сообщений.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9.5. Информация о проведении ознакомления служащих (работников) с антимонопольным комплаенсом, а также о проведении обучающих мероприятий включается в доклад об антимонопольном комплаенсе.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</w:p>
    <w:p w:rsidR="0022469E" w:rsidRPr="0022469E" w:rsidRDefault="0022469E" w:rsidP="0022469E">
      <w:pPr>
        <w:pStyle w:val="s3"/>
        <w:numPr>
          <w:ilvl w:val="0"/>
          <w:numId w:val="16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b/>
        </w:rPr>
      </w:pPr>
      <w:r w:rsidRPr="0022469E">
        <w:rPr>
          <w:b/>
        </w:rPr>
        <w:t>Ответственность</w:t>
      </w:r>
    </w:p>
    <w:p w:rsidR="0022469E" w:rsidRPr="0022469E" w:rsidRDefault="0022469E" w:rsidP="0022469E">
      <w:pPr>
        <w:pStyle w:val="s3"/>
        <w:spacing w:before="0" w:beforeAutospacing="0" w:after="0" w:afterAutospacing="0"/>
        <w:ind w:firstLine="709"/>
        <w:rPr>
          <w:b/>
        </w:rPr>
      </w:pP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10.1. Сектор юридической службы Администрации, отдел организационно-контрольной, кадровой работы и цифрового развития Администрации, отдел экономики, земельных и имущественных отношений Администрации несут ответственность за организацию и функционирование антимонопольного комплаенса в Администрации в соответствии с законодательством Российской Федерации.</w:t>
      </w:r>
    </w:p>
    <w:p w:rsidR="0022469E" w:rsidRPr="0022469E" w:rsidRDefault="0022469E" w:rsidP="0022469E">
      <w:pPr>
        <w:pStyle w:val="s1"/>
        <w:spacing w:before="0" w:beforeAutospacing="0" w:after="0" w:afterAutospacing="0"/>
        <w:ind w:firstLine="709"/>
        <w:jc w:val="both"/>
      </w:pPr>
      <w:r w:rsidRPr="0022469E">
        <w:t>10.2. Муниципальные служащие Администрации несут дисциплинарную ответственность в соответствии с законодательством Российской Федерации за неисполнение внутренних документов, регламентирующих процедуры и мероприятия антимонопольного комплаенса.</w:t>
      </w:r>
    </w:p>
    <w:p w:rsidR="00F84C3A" w:rsidRPr="0022469E" w:rsidRDefault="00F84C3A" w:rsidP="0022469E">
      <w:pPr>
        <w:suppressAutoHyphens w:val="0"/>
        <w:spacing w:line="240" w:lineRule="auto"/>
        <w:jc w:val="left"/>
        <w:rPr>
          <w:kern w:val="0"/>
          <w:lang w:eastAsia="ru-RU"/>
        </w:rPr>
      </w:pPr>
    </w:p>
    <w:sectPr w:rsidR="00F84C3A" w:rsidRPr="0022469E" w:rsidSect="00095D3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863047B"/>
    <w:multiLevelType w:val="hybridMultilevel"/>
    <w:tmpl w:val="8ADCBD16"/>
    <w:lvl w:ilvl="0" w:tplc="0114C614">
      <w:start w:val="6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E7ED2"/>
    <w:multiLevelType w:val="hybridMultilevel"/>
    <w:tmpl w:val="F648EB56"/>
    <w:lvl w:ilvl="0" w:tplc="D0386E2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A0741F"/>
    <w:multiLevelType w:val="hybridMultilevel"/>
    <w:tmpl w:val="019AEA2E"/>
    <w:lvl w:ilvl="0" w:tplc="2E5CEF04">
      <w:start w:val="4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9"/>
  </w:num>
  <w:num w:numId="5">
    <w:abstractNumId w:val="20"/>
  </w:num>
  <w:num w:numId="6">
    <w:abstractNumId w:val="17"/>
  </w:num>
  <w:num w:numId="7">
    <w:abstractNumId w:val="12"/>
  </w:num>
  <w:num w:numId="8">
    <w:abstractNumId w:val="16"/>
  </w:num>
  <w:num w:numId="9">
    <w:abstractNumId w:val="19"/>
  </w:num>
  <w:num w:numId="10">
    <w:abstractNumId w:val="6"/>
  </w:num>
  <w:num w:numId="11">
    <w:abstractNumId w:val="18"/>
  </w:num>
  <w:num w:numId="12">
    <w:abstractNumId w:val="7"/>
  </w:num>
  <w:num w:numId="13">
    <w:abstractNumId w:val="8"/>
  </w:num>
  <w:num w:numId="1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5D31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469E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4C5A"/>
    <w:rsid w:val="007053AE"/>
    <w:rsid w:val="00705F8B"/>
    <w:rsid w:val="00714B4D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108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14CF"/>
    <w:rsid w:val="00B7156C"/>
    <w:rsid w:val="00B81896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16765"/>
    <w:rsid w:val="00D22E2F"/>
    <w:rsid w:val="00D238F9"/>
    <w:rsid w:val="00D27E48"/>
    <w:rsid w:val="00D401AA"/>
    <w:rsid w:val="00D44D4E"/>
    <w:rsid w:val="00D50832"/>
    <w:rsid w:val="00D51B9A"/>
    <w:rsid w:val="00D52650"/>
    <w:rsid w:val="00D54824"/>
    <w:rsid w:val="00D57110"/>
    <w:rsid w:val="00D610C1"/>
    <w:rsid w:val="00D638B2"/>
    <w:rsid w:val="00D74C61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562A"/>
    <w:rsid w:val="00E45772"/>
    <w:rsid w:val="00E7011C"/>
    <w:rsid w:val="00E74F76"/>
    <w:rsid w:val="00E7638A"/>
    <w:rsid w:val="00E774DD"/>
    <w:rsid w:val="00E813FD"/>
    <w:rsid w:val="00E86C79"/>
    <w:rsid w:val="00E90F12"/>
    <w:rsid w:val="00E959FF"/>
    <w:rsid w:val="00E97B4B"/>
    <w:rsid w:val="00EB4094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B1BC2"/>
    <w:rsid w:val="00FB287F"/>
    <w:rsid w:val="00FB3CBC"/>
    <w:rsid w:val="00FC4420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659696B5"/>
  <w15:docId w15:val="{1AA680F0-C944-4D11-BBEB-0C305AD6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99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2469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empty">
    <w:name w:val="empty"/>
    <w:basedOn w:val="a"/>
    <w:rsid w:val="0022469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3">
    <w:name w:val="s_3"/>
    <w:basedOn w:val="a"/>
    <w:rsid w:val="0022469E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s10">
    <w:name w:val="s_10"/>
    <w:basedOn w:val="a0"/>
    <w:rsid w:val="0022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www.regulation.cap.ru/" TargetMode="External"/><Relationship Id="rId37" Type="http://schemas.openxmlformats.org/officeDocument/2006/relationships/hyperlink" Target="http://www.ibresi.cap.ru/" TargetMode="External"/><Relationship Id="rId40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www.ibresi.ca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://www.ibresi.cap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://www.ibresi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60A9-49F1-4B60-913D-AD5757C0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9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Отдел организационно-контрольной, кадровой работы и цифрового развития администрации Янтиковского МО</cp:lastModifiedBy>
  <cp:revision>154</cp:revision>
  <cp:lastPrinted>2023-03-28T05:51:00Z</cp:lastPrinted>
  <dcterms:created xsi:type="dcterms:W3CDTF">2023-01-09T05:07:00Z</dcterms:created>
  <dcterms:modified xsi:type="dcterms:W3CDTF">2023-04-04T07:09:00Z</dcterms:modified>
</cp:coreProperties>
</file>