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2AEF">
      <w:pPr>
        <w:pStyle w:val="1"/>
      </w:pPr>
      <w:hyperlink r:id="rId7" w:history="1">
        <w:r>
          <w:rPr>
            <w:rStyle w:val="a4"/>
            <w:b w:val="0"/>
            <w:bCs w:val="0"/>
          </w:rPr>
          <w:t>Решение Собрания депутатов г. Шумерли Чувашской Республики от 21 фе</w:t>
        </w:r>
        <w:r>
          <w:rPr>
            <w:rStyle w:val="a4"/>
            <w:b w:val="0"/>
            <w:bCs w:val="0"/>
          </w:rPr>
          <w:t>враля 2013 г. N 322 "Об утверждении Порядка по определению эффективности использования бюджетными, автономными учреждениями и муниципальными унитарными предприятиями города Шумерля Чувашской Республики земельных участков, находящихся в муниципальной собств</w:t>
        </w:r>
        <w:r>
          <w:rPr>
            <w:rStyle w:val="a4"/>
            <w:b w:val="0"/>
            <w:bCs w:val="0"/>
          </w:rPr>
          <w:t>енности города Шумерля Чувашской Республики, предоставленных на праве постоянного (бессрочного) пользования и аренды"</w:t>
        </w:r>
      </w:hyperlink>
    </w:p>
    <w:p w:rsidR="00000000" w:rsidRDefault="00A72AEF"/>
    <w:p w:rsidR="00000000" w:rsidRDefault="00A72AEF">
      <w:r>
        <w:t xml:space="preserve">В соответствии с </w:t>
      </w:r>
      <w:hyperlink r:id="rId8" w:history="1">
        <w:r>
          <w:rPr>
            <w:rStyle w:val="a4"/>
          </w:rPr>
          <w:t>Земельным кодексом</w:t>
        </w:r>
      </w:hyperlink>
      <w:r>
        <w:t xml:space="preserve"> Российской Федерации от 25 о</w:t>
      </w:r>
      <w:r>
        <w:t xml:space="preserve">ктября 2001 г. N 136-ФЗ,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24 июля 2008 г. N 161-ФЗ "О содействии развитию жилищного строительства",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Кабинета Министров Чувашской Республики от 10 октября 2012 г. N 427, </w:t>
      </w:r>
      <w:hyperlink r:id="rId11" w:history="1">
        <w:r>
          <w:rPr>
            <w:rStyle w:val="a4"/>
          </w:rPr>
          <w:t>Уставом</w:t>
        </w:r>
      </w:hyperlink>
      <w:r>
        <w:t xml:space="preserve"> города Шумерля Чувашской Республики и в целях повышения эффективности использования з</w:t>
      </w:r>
      <w:r>
        <w:t>емельных участков, находящихся в муниципальной собственности города Шумерля Чувашской Республики, Собрание депутатов города Шумерля решило:</w:t>
      </w:r>
    </w:p>
    <w:p w:rsidR="00000000" w:rsidRDefault="00A72AEF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по определению эффективности использования бюджетным</w:t>
      </w:r>
      <w:r>
        <w:t xml:space="preserve">и, автономными учреждениями и муниципальными унитарными предприятиями города Шумерля Чувашской Республики земельных участков, находящихся в муниципальной собственности города Шумерля Чувашской Республики, предоставленных на праве постоянного (бессрочного) </w:t>
      </w:r>
      <w:r>
        <w:t>пользования и аренды.</w:t>
      </w:r>
    </w:p>
    <w:p w:rsidR="00000000" w:rsidRDefault="00A72AEF">
      <w:bookmarkStart w:id="1" w:name="sub_2"/>
      <w:bookmarkEnd w:id="0"/>
      <w:r>
        <w:t xml:space="preserve">2. Настоящее решение вступает в силу со дня </w:t>
      </w:r>
      <w:hyperlink r:id="rId12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"/>
    <w:p w:rsidR="00000000" w:rsidRDefault="00A72AEF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72AEF">
            <w:pPr>
              <w:pStyle w:val="a6"/>
            </w:pPr>
            <w:r>
              <w:t>Глава города Шумерля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72AEF">
            <w:pPr>
              <w:pStyle w:val="a5"/>
              <w:jc w:val="right"/>
            </w:pPr>
            <w:r>
              <w:t>С.В. Яргунин</w:t>
            </w:r>
          </w:p>
        </w:tc>
      </w:tr>
    </w:tbl>
    <w:p w:rsidR="00000000" w:rsidRDefault="00A72AEF"/>
    <w:p w:rsidR="00000000" w:rsidRDefault="00A72AEF">
      <w:pPr>
        <w:ind w:firstLine="0"/>
        <w:jc w:val="right"/>
      </w:pPr>
      <w:bookmarkStart w:id="2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решению</w:t>
        </w:r>
      </w:hyperlink>
      <w:r>
        <w:rPr>
          <w:rStyle w:val="a3"/>
        </w:rPr>
        <w:t xml:space="preserve"> Собрания депутатов</w:t>
      </w:r>
      <w:r>
        <w:rPr>
          <w:rStyle w:val="a3"/>
        </w:rPr>
        <w:br/>
        <w:t>города Шумерля</w:t>
      </w:r>
      <w:r>
        <w:rPr>
          <w:rStyle w:val="a3"/>
        </w:rPr>
        <w:br/>
        <w:t>от 21 февраля 2013 г. N 322</w:t>
      </w:r>
    </w:p>
    <w:bookmarkEnd w:id="2"/>
    <w:p w:rsidR="00000000" w:rsidRDefault="00A72AEF"/>
    <w:p w:rsidR="00000000" w:rsidRDefault="00A72AEF">
      <w:pPr>
        <w:pStyle w:val="1"/>
      </w:pPr>
      <w:r>
        <w:t>Порядок</w:t>
      </w:r>
      <w:r>
        <w:br/>
        <w:t>по определению эффективности использования бюджетными, автономными учреждениями и муниципальными унитарными предприятиями города Шумерля Чувашской Республики</w:t>
      </w:r>
      <w:r>
        <w:t xml:space="preserve"> земельных участков, находящихся в муниципальной собственности города Шумерля Чувашской Республики, предоставленных на праве постоянного (бессрочного) пользования и аренды</w:t>
      </w:r>
    </w:p>
    <w:p w:rsidR="00000000" w:rsidRDefault="00A72AEF"/>
    <w:p w:rsidR="00000000" w:rsidRDefault="00A72AEF">
      <w:bookmarkStart w:id="3" w:name="sub_101"/>
      <w:r>
        <w:t>1. Настоящий Порядок определяет процедуру по определению эффективности испол</w:t>
      </w:r>
      <w:r>
        <w:t>ьзования бюджетными и автономными учреждениями г. Шумерля Чувашской Республики, муниципальными унитарными предприятиями г. Шумерля Чувашской Республики земельных участков, находящихся в муниципальной собственности города Шумерля Чувашской Республики, предо</w:t>
      </w:r>
      <w:r>
        <w:t>ставленных на праве постоянного (бессрочного) пользования и аренды.</w:t>
      </w:r>
    </w:p>
    <w:p w:rsidR="00000000" w:rsidRDefault="00A72AEF">
      <w:bookmarkStart w:id="4" w:name="sub_102"/>
      <w:bookmarkEnd w:id="3"/>
      <w:r>
        <w:t>2. Администрация г. Шумерля в лице отдела земельных и имущественных отношений администрации г. Шумерля (далее - Отдел) совместно со структурными подразделениями администрации</w:t>
      </w:r>
      <w:r>
        <w:t xml:space="preserve"> города Шумерля Чувашской Республики проводят мероприятия по выявлению земельных участков (частей земельных участков), находящихся в муниципальной собственности г. Шумерля Чувашской Республики, неиспользуемых или используемых не в соответствии с целевым на</w:t>
      </w:r>
      <w:r>
        <w:t>значением земель или принадлежностью к той или иной категории земель.</w:t>
      </w:r>
    </w:p>
    <w:p w:rsidR="00000000" w:rsidRDefault="00A72AEF">
      <w:bookmarkStart w:id="5" w:name="sub_103"/>
      <w:bookmarkEnd w:id="4"/>
      <w:r>
        <w:t xml:space="preserve">3. По результатам проведения мероприятий, указанных в </w:t>
      </w:r>
      <w:hyperlink w:anchor="sub_102" w:history="1">
        <w:r>
          <w:rPr>
            <w:rStyle w:val="a4"/>
          </w:rPr>
          <w:t>пункте 2</w:t>
        </w:r>
      </w:hyperlink>
      <w:r>
        <w:t xml:space="preserve"> настоящего Порядка, в случае выявления земельных участков (частей земельных участков</w:t>
      </w:r>
      <w:r>
        <w:t xml:space="preserve">), находящихся в муниципальной собственности г. Шумерля Чувашской Республики, неиспользуемых или </w:t>
      </w:r>
      <w:r>
        <w:lastRenderedPageBreak/>
        <w:t>используемых не в соответствии с целевым назначением земель или принадлежностью к той или иной категории земель (далее - земельные участки), структурные подраз</w:t>
      </w:r>
      <w:r>
        <w:t xml:space="preserve">деления администрации города Шумерля подготавливают предложения по дальнейшему использованию земельных участков на основании </w:t>
      </w:r>
      <w:hyperlink r:id="rId13" w:history="1">
        <w:r>
          <w:rPr>
            <w:rStyle w:val="a4"/>
          </w:rPr>
          <w:t>Правил</w:t>
        </w:r>
      </w:hyperlink>
      <w:r>
        <w:t xml:space="preserve"> землепользования и застройки города Шумерля.</w:t>
      </w:r>
    </w:p>
    <w:p w:rsidR="00000000" w:rsidRDefault="00A72AEF">
      <w:bookmarkStart w:id="6" w:name="sub_104"/>
      <w:bookmarkEnd w:id="5"/>
      <w:r>
        <w:t>4. Структурные подразделения администрации города Шумерля ежегодно в срок до 1 апреля направляют в Отдел перечни земельных участков, находящихся в муниципальной собственности г. Шумерля Чувашской Республики, неиспользуемых или используемых не в соо</w:t>
      </w:r>
      <w:r>
        <w:t>тветствии с целевым назначением земель или принадлежностью к той или иной категории земель, предоставленных бюджетным, автономным учреждениям и муниципальным унитарным предприятиям г. Шумерля Чувашской Республики (далее - перечни земельных участков).</w:t>
      </w:r>
    </w:p>
    <w:p w:rsidR="00000000" w:rsidRDefault="00A72AEF">
      <w:bookmarkStart w:id="7" w:name="sub_105"/>
      <w:bookmarkEnd w:id="6"/>
      <w:r>
        <w:t>5. В перечни земельных участков подлежат включению земельные участки, которые находятся в муниципальной собственности г. Шумерля Чувашской Республики, предоставленные на праве постоянного (бессрочного) пользования бюджетным и автономным учреждения</w:t>
      </w:r>
      <w:r>
        <w:t>м г. Шумерля Чувашской Республики или на праве аренды муниципальным унитарным предприятиям г. Шумерля Чувашской Республики.</w:t>
      </w:r>
    </w:p>
    <w:bookmarkEnd w:id="7"/>
    <w:p w:rsidR="00000000" w:rsidRDefault="00A72AEF">
      <w:r>
        <w:t xml:space="preserve">Перечни земельных участков представляются по прилагаемой к настоящему Порядку </w:t>
      </w:r>
      <w:hyperlink w:anchor="sub_10000" w:history="1">
        <w:r>
          <w:rPr>
            <w:rStyle w:val="a4"/>
          </w:rPr>
          <w:t>форме</w:t>
        </w:r>
      </w:hyperlink>
      <w:r>
        <w:t>.</w:t>
      </w:r>
    </w:p>
    <w:p w:rsidR="00000000" w:rsidRDefault="00A72AEF">
      <w:bookmarkStart w:id="8" w:name="sub_106"/>
      <w:r>
        <w:t>6. Отд</w:t>
      </w:r>
      <w:r>
        <w:t>ел ежегодно в срок до 1 мая обобщает представленные структурными подразделениями администрации города Шумерля перечни земельных участков и направляет их в Отдел строительства и архитектуры администрации города Шумерля Чувашской Республики.</w:t>
      </w:r>
    </w:p>
    <w:p w:rsidR="00000000" w:rsidRDefault="00A72AEF">
      <w:bookmarkStart w:id="9" w:name="sub_107"/>
      <w:bookmarkEnd w:id="8"/>
      <w:r>
        <w:t>7.</w:t>
      </w:r>
      <w:r>
        <w:t xml:space="preserve"> Отдел строительства и архитектуры администрации города Шумерля Чувашской Республики в месячный срок со дня получения перечней земельных участков осуществляет подготовку предложений о целесообразности строительства на них жилья экономического класса, в том</w:t>
      </w:r>
      <w:r>
        <w:t xml:space="preserve"> числе о комплексном освоении в целях строительства такого жилья, а также размещения объектов, предназначенных для создания промышленных парков, технопарков, бизнес-инкубаторов и иного развития территорий, формирует список земельных участков, которые плани</w:t>
      </w:r>
      <w:r>
        <w:t>руется использовать для указанных целей, и направляет его в Отдел.</w:t>
      </w:r>
    </w:p>
    <w:p w:rsidR="00000000" w:rsidRDefault="00A72AEF">
      <w:bookmarkStart w:id="10" w:name="sub_108"/>
      <w:bookmarkEnd w:id="9"/>
      <w:r>
        <w:t>8. Отдел совместно с бюджетными и автономными учреждениями г. Шумерля Чувашской Республики, муниципальными унитарными предприятиями г. Шумерля Чувашской Республики осуществляе</w:t>
      </w:r>
      <w:r>
        <w:t>т организационно-правовые действия, связанные с:</w:t>
      </w:r>
    </w:p>
    <w:p w:rsidR="00000000" w:rsidRDefault="00A72AEF">
      <w:bookmarkStart w:id="11" w:name="sub_10001"/>
      <w:bookmarkEnd w:id="10"/>
      <w:r>
        <w:t xml:space="preserve">1) образованием новых земельных участков для последующего предоставления в целях, указанных в </w:t>
      </w:r>
      <w:hyperlink w:anchor="sub_107" w:history="1">
        <w:r>
          <w:rPr>
            <w:rStyle w:val="a4"/>
          </w:rPr>
          <w:t>пункте 7</w:t>
        </w:r>
      </w:hyperlink>
      <w:r>
        <w:t xml:space="preserve"> настоящего Порядка;</w:t>
      </w:r>
    </w:p>
    <w:p w:rsidR="00000000" w:rsidRDefault="00A72AEF">
      <w:bookmarkStart w:id="12" w:name="sub_10002"/>
      <w:bookmarkEnd w:id="11"/>
      <w:r>
        <w:t>2) прекращением права постоянного (бессрочного) пользования земельными участками, которые предоставлены бюджетным и автономным учреждениям, муниципальным унитарным предприятиям г. Шумерля;</w:t>
      </w:r>
    </w:p>
    <w:p w:rsidR="00000000" w:rsidRDefault="00A72AEF">
      <w:bookmarkStart w:id="13" w:name="sub_10003"/>
      <w:bookmarkEnd w:id="12"/>
      <w:r>
        <w:t>3) прекращением права хозяйственного ведения на о</w:t>
      </w:r>
      <w:r>
        <w:t>бъекты недвижимого имущества, закрепленного за муниципальными унитарными предприятиями г. Шумерля Чувашской Республики, или права оперативного управления на объекты недвижимого имущества, закрепленного за муниципальными бюджетными и автономными учреждениям</w:t>
      </w:r>
      <w:r>
        <w:t>и г. Шумерля Чувашской Республики;</w:t>
      </w:r>
    </w:p>
    <w:p w:rsidR="00000000" w:rsidRDefault="00A72AEF">
      <w:bookmarkStart w:id="14" w:name="sub_10004"/>
      <w:bookmarkEnd w:id="13"/>
      <w:r>
        <w:t>4) досрочным расторжением договоров аренды в отношении земельных участков, которые предоставлены муниципальным унитарным предприятиям г. Шумерля Чувашской Республики;</w:t>
      </w:r>
    </w:p>
    <w:p w:rsidR="00000000" w:rsidRDefault="00A72AEF">
      <w:bookmarkStart w:id="15" w:name="sub_10005"/>
      <w:bookmarkEnd w:id="14"/>
      <w:r>
        <w:t>5) изменением вида</w:t>
      </w:r>
      <w:r>
        <w:t xml:space="preserve"> разрешенного использования земельных участков.</w:t>
      </w:r>
    </w:p>
    <w:p w:rsidR="00000000" w:rsidRDefault="00A72AEF">
      <w:bookmarkStart w:id="16" w:name="sub_109"/>
      <w:bookmarkEnd w:id="15"/>
      <w:r>
        <w:t xml:space="preserve">9. Отдел строительства и архитектуры администрации города Шумерля после выполнения организационно-правовых действий, указанных в </w:t>
      </w:r>
      <w:hyperlink w:anchor="sub_107" w:history="1">
        <w:r>
          <w:rPr>
            <w:rStyle w:val="a4"/>
          </w:rPr>
          <w:t>пункте 7</w:t>
        </w:r>
      </w:hyperlink>
      <w:r>
        <w:t xml:space="preserve"> настоящего Порядка, направляе</w:t>
      </w:r>
      <w:r>
        <w:t>т списки земельных участков, предназначенных для создания промышленных парков, технопарков, бизнес-инкубаторов и иного развития территорий, в Министерство экономического развития, промышленности и торговли Чувашской Республики для включения их в перечень и</w:t>
      </w:r>
      <w:r>
        <w:t>нвестиционных площадок.</w:t>
      </w:r>
    </w:p>
    <w:p w:rsidR="00000000" w:rsidRDefault="00A72AEF">
      <w:bookmarkStart w:id="17" w:name="sub_110"/>
      <w:bookmarkEnd w:id="16"/>
      <w:r>
        <w:t xml:space="preserve">10. Предоставление земельных участков, предназначенных для строительства жилья </w:t>
      </w:r>
      <w:r>
        <w:lastRenderedPageBreak/>
        <w:t>экономического класса, в том числе для комплексного освоения в целях строительства такого жилья, осуществляется в порядке, установленном ре</w:t>
      </w:r>
      <w:r>
        <w:t>шением Собрания депутатов города Шумерля "Об утверждении Порядка предоставления земельных участков, находящихся в муниципальной собственности г. Шумерля Чувашской Республики, и земельных участков, государственная собственность на которые не разграничена, д</w:t>
      </w:r>
      <w:r>
        <w:t>ля строительства жилья экономического класса, в том числе для их комплексного освоения в целях строительства такого жилья".</w:t>
      </w:r>
    </w:p>
    <w:bookmarkEnd w:id="17"/>
    <w:p w:rsidR="00000000" w:rsidRDefault="00A72AEF"/>
    <w:p w:rsidR="00000000" w:rsidRDefault="00A72AEF">
      <w:pPr>
        <w:ind w:firstLine="0"/>
        <w:jc w:val="left"/>
        <w:sectPr w:rsidR="00000000">
          <w:headerReference w:type="default" r:id="rId14"/>
          <w:footerReference w:type="default" r:id="rId15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A72AEF">
      <w:pPr>
        <w:ind w:firstLine="0"/>
        <w:jc w:val="right"/>
      </w:pPr>
      <w:bookmarkStart w:id="18" w:name="sub_10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rPr>
          <w:rStyle w:val="a3"/>
        </w:rPr>
        <w:t xml:space="preserve"> по определению эффективнос</w:t>
      </w:r>
      <w:r>
        <w:rPr>
          <w:rStyle w:val="a3"/>
        </w:rPr>
        <w:t>ти</w:t>
      </w:r>
      <w:r>
        <w:rPr>
          <w:rStyle w:val="a3"/>
        </w:rPr>
        <w:br/>
        <w:t>использования бюджетными, автономными</w:t>
      </w:r>
      <w:r>
        <w:rPr>
          <w:rStyle w:val="a3"/>
        </w:rPr>
        <w:br/>
        <w:t>учреждениями и муниципальными унитарными</w:t>
      </w:r>
      <w:r>
        <w:rPr>
          <w:rStyle w:val="a3"/>
        </w:rPr>
        <w:br/>
        <w:t>предприятиями города Шумерля</w:t>
      </w:r>
      <w:r>
        <w:rPr>
          <w:rStyle w:val="a3"/>
        </w:rPr>
        <w:br/>
        <w:t>Чувашской Республики земельных участков,</w:t>
      </w:r>
      <w:r>
        <w:rPr>
          <w:rStyle w:val="a3"/>
        </w:rPr>
        <w:br/>
        <w:t>находящихся в муниципальной собственности</w:t>
      </w:r>
      <w:r>
        <w:rPr>
          <w:rStyle w:val="a3"/>
        </w:rPr>
        <w:br/>
        <w:t>города Шумерля Чувашской Республики,</w:t>
      </w:r>
      <w:r>
        <w:rPr>
          <w:rStyle w:val="a3"/>
        </w:rPr>
        <w:br/>
        <w:t xml:space="preserve">предоставленных на праве </w:t>
      </w:r>
      <w:r>
        <w:rPr>
          <w:rStyle w:val="a3"/>
        </w:rPr>
        <w:t>постоянного</w:t>
      </w:r>
      <w:r>
        <w:rPr>
          <w:rStyle w:val="a3"/>
        </w:rPr>
        <w:br/>
        <w:t>(бессрочного) пользования и аренды</w:t>
      </w:r>
    </w:p>
    <w:bookmarkEnd w:id="18"/>
    <w:p w:rsidR="00000000" w:rsidRDefault="00A72AEF"/>
    <w:p w:rsidR="00000000" w:rsidRDefault="00A72AEF">
      <w:pPr>
        <w:pStyle w:val="1"/>
      </w:pPr>
      <w:r>
        <w:t>Перечень</w:t>
      </w:r>
      <w:r>
        <w:br/>
        <w:t>земельных участков, находящихся в муниципальной собственности г. </w:t>
      </w:r>
      <w:r>
        <w:t>Шумерля Чувашской Республики, неиспользуемых или используемых не в соответствии с целевым назначением земель или принадлежностью к той или иной категории земель и предоставленных муниципальным бюджетным и автономным учреждениям г. Шумерля Чувашской Республ</w:t>
      </w:r>
      <w:r>
        <w:t>ики, муниципальным унитарным предприятиям г. Шумерля Чувашской Республики</w:t>
      </w:r>
    </w:p>
    <w:p w:rsidR="00000000" w:rsidRDefault="00A72A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"/>
        <w:gridCol w:w="1134"/>
        <w:gridCol w:w="882"/>
        <w:gridCol w:w="1008"/>
        <w:gridCol w:w="1008"/>
        <w:gridCol w:w="1008"/>
        <w:gridCol w:w="1008"/>
        <w:gridCol w:w="1134"/>
        <w:gridCol w:w="1638"/>
        <w:gridCol w:w="1386"/>
        <w:gridCol w:w="1638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(адрес)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использование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земельного участка,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части земельного учас</w:t>
            </w:r>
            <w:r>
              <w:rPr>
                <w:sz w:val="22"/>
                <w:szCs w:val="22"/>
              </w:rPr>
              <w:t>тка, не используемая по назначению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правообладателя (муниципальные бюджетные, автономные учреждения и муниципальные унитарные предприятия г. Шумерля Чувашской Республики)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права, на котором земельный участок предоставлен правообладателю (пос</w:t>
            </w:r>
            <w:r>
              <w:rPr>
                <w:sz w:val="22"/>
                <w:szCs w:val="22"/>
              </w:rPr>
              <w:t>тоянное (бессрочное) пользование, аренда)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ограничениях использования земельного участка (правовой режим земельного участка, ограничения хозяйственного использования и др.)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объектов недвижимости на земельном участке (имеются, отсутствуют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по дальнейшему использованию земельного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2AEF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72AEF">
            <w:pPr>
              <w:pStyle w:val="a5"/>
              <w:rPr>
                <w:sz w:val="22"/>
                <w:szCs w:val="22"/>
              </w:rPr>
            </w:pPr>
          </w:p>
        </w:tc>
      </w:tr>
    </w:tbl>
    <w:p w:rsidR="00A72AEF" w:rsidRDefault="00A72AEF"/>
    <w:sectPr w:rsidR="00A72AEF">
      <w:headerReference w:type="default" r:id="rId16"/>
      <w:footerReference w:type="default" r:id="rId17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AEF" w:rsidRDefault="00A72AEF">
      <w:r>
        <w:separator/>
      </w:r>
    </w:p>
  </w:endnote>
  <w:endnote w:type="continuationSeparator" w:id="1">
    <w:p w:rsidR="00A72AEF" w:rsidRDefault="00A72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72AE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02.05.2023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2AE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2AE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6275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6275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A62754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A72AE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02.05.2023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2AE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72AE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6275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62754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A62754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AEF" w:rsidRDefault="00A72AEF">
      <w:r>
        <w:separator/>
      </w:r>
    </w:p>
  </w:footnote>
  <w:footnote w:type="continuationSeparator" w:id="1">
    <w:p w:rsidR="00A72AEF" w:rsidRDefault="00A72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2AE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Собрания депутатов г. Шумерли Чувашской Республики от 21 февраля 2013 г. N 322 "Об утверждении…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72AE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Решение Собрания депутатов г. Шумерли Чувашской Республики от 21 февраля 2013 г. N 322 "Об утверждении </w:t>
    </w:r>
    <w:r>
      <w:rPr>
        <w:rFonts w:ascii="Times New Roman" w:hAnsi="Times New Roman" w:cs="Times New Roman"/>
        <w:sz w:val="20"/>
        <w:szCs w:val="20"/>
      </w:rPr>
      <w:t>Порядка по определению эффективности использования…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754"/>
    <w:rsid w:val="00A62754"/>
    <w:rsid w:val="00A7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4624/0" TargetMode="External"/><Relationship Id="rId13" Type="http://schemas.openxmlformats.org/officeDocument/2006/relationships/hyperlink" Target="https://internet.garant.ru/document/redirect/17687490/1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589344/0" TargetMode="External"/><Relationship Id="rId12" Type="http://schemas.openxmlformats.org/officeDocument/2006/relationships/hyperlink" Target="https://internet.garant.ru/document/redirect/17589345/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590279/1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17594898/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61615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8084</Characters>
  <Application>Microsoft Office Word</Application>
  <DocSecurity>0</DocSecurity>
  <Lines>67</Lines>
  <Paragraphs>18</Paragraphs>
  <ScaleCrop>false</ScaleCrop>
  <Company>НПП "Гарант-Сервис"</Company>
  <LinksUpToDate>false</LinksUpToDate>
  <CharactersWithSpaces>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gshum-admeconomy</cp:lastModifiedBy>
  <cp:revision>2</cp:revision>
  <dcterms:created xsi:type="dcterms:W3CDTF">2023-05-02T07:09:00Z</dcterms:created>
  <dcterms:modified xsi:type="dcterms:W3CDTF">2023-05-02T07:09:00Z</dcterms:modified>
</cp:coreProperties>
</file>