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08" w:type="dxa"/>
        <w:tblLook w:val="0000" w:firstRow="0" w:lastRow="0" w:firstColumn="0" w:lastColumn="0" w:noHBand="0" w:noVBand="0"/>
      </w:tblPr>
      <w:tblGrid>
        <w:gridCol w:w="4103"/>
        <w:gridCol w:w="1371"/>
        <w:gridCol w:w="4112"/>
      </w:tblGrid>
      <w:tr w:rsidR="00577A58" w:rsidRPr="00577A58" w:rsidTr="001263A5">
        <w:trPr>
          <w:cantSplit/>
          <w:trHeight w:val="1071"/>
        </w:trPr>
        <w:tc>
          <w:tcPr>
            <w:tcW w:w="4103" w:type="dxa"/>
          </w:tcPr>
          <w:p w:rsidR="00577A58" w:rsidRPr="007B6658" w:rsidRDefault="00577A58" w:rsidP="00577A58">
            <w:pPr>
              <w:spacing w:after="0" w:line="240" w:lineRule="auto"/>
              <w:jc w:val="center"/>
              <w:rPr>
                <w:rFonts w:ascii="Times New Roman" w:eastAsia="Times New Roman" w:hAnsi="Times New Roman" w:cs="Times New Roman"/>
                <w:b/>
                <w:bCs/>
                <w:noProof/>
                <w:sz w:val="6"/>
                <w:szCs w:val="6"/>
                <w:lang w:eastAsia="ru-RU"/>
              </w:rPr>
            </w:pPr>
          </w:p>
          <w:p w:rsidR="00577A58" w:rsidRPr="00577A58" w:rsidRDefault="00577A58" w:rsidP="00577A58">
            <w:pPr>
              <w:spacing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 РЕСПУБЛИКИН</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 xml:space="preserve">КАНАШ </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 ОКРУГĚН</w:t>
            </w:r>
          </w:p>
          <w:p w:rsidR="00577A58" w:rsidRPr="00577A58" w:rsidRDefault="00577A58" w:rsidP="00577A58">
            <w:pPr>
              <w:spacing w:before="20" w:after="0" w:line="192" w:lineRule="auto"/>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77A58" w:rsidP="00577A5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6E0EB2"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30.09.</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sidR="00C341E2">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1588</w:t>
            </w:r>
            <w:r w:rsidR="00577A58" w:rsidRPr="00577A58">
              <w:rPr>
                <w:rFonts w:ascii="Times New Roman" w:eastAsia="Times New Roman" w:hAnsi="Times New Roman" w:cs="Times New Roman"/>
                <w:noProof/>
                <w:color w:val="000000"/>
                <w:lang w:eastAsia="ru-RU"/>
              </w:rPr>
              <w:t xml:space="preserve"> № </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 хули</w:t>
            </w:r>
          </w:p>
        </w:tc>
        <w:tc>
          <w:tcPr>
            <w:tcW w:w="1371" w:type="dxa"/>
          </w:tcPr>
          <w:p w:rsidR="00577A58" w:rsidRPr="00577A58" w:rsidRDefault="00577A58" w:rsidP="00577A58">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3AC7AE28" wp14:editId="19710BAD">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 МУНИЦИПАЛЬНОГО ОКРУГА</w:t>
            </w:r>
          </w:p>
          <w:p w:rsidR="00577A58" w:rsidRPr="00577A58" w:rsidRDefault="00577A58" w:rsidP="00577A58">
            <w:pPr>
              <w:spacing w:after="0" w:line="240" w:lineRule="auto"/>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 РЕСПУБЛИКИ</w:t>
            </w:r>
          </w:p>
          <w:p w:rsidR="00577A58" w:rsidRPr="00577A58" w:rsidRDefault="00577A58" w:rsidP="00577A58">
            <w:pPr>
              <w:spacing w:after="0" w:line="240" w:lineRule="auto"/>
              <w:rPr>
                <w:rFonts w:ascii="Times New Roman" w:eastAsia="Times New Roman" w:hAnsi="Times New Roman" w:cs="Times New Roman"/>
                <w:sz w:val="2"/>
                <w:szCs w:val="2"/>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6E0EB2"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30.09.</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2</w:t>
            </w:r>
            <w:r w:rsidR="00C341E2">
              <w:rPr>
                <w:rFonts w:ascii="Times New Roman" w:eastAsia="Times New Roman" w:hAnsi="Times New Roman" w:cs="Times New Roman"/>
                <w:noProof/>
                <w:color w:val="000000"/>
                <w:lang w:eastAsia="ru-RU"/>
              </w:rPr>
              <w:t>4</w:t>
            </w:r>
            <w:r w:rsidR="00B97509">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1588</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 Канаш</w:t>
            </w:r>
          </w:p>
        </w:tc>
      </w:tr>
    </w:tbl>
    <w:p w:rsidR="00D52703" w:rsidRDefault="00D52703" w:rsidP="00D52703">
      <w:pPr>
        <w:spacing w:after="0" w:line="240" w:lineRule="auto"/>
        <w:rPr>
          <w:rFonts w:ascii="Baltica" w:eastAsia="Times New Roman" w:hAnsi="Baltica" w:cs="Times New Roman"/>
          <w:sz w:val="26"/>
          <w:szCs w:val="20"/>
          <w:lang w:eastAsia="ru-RU"/>
        </w:rPr>
      </w:pPr>
    </w:p>
    <w:p w:rsidR="00044DBB" w:rsidRPr="00432226" w:rsidRDefault="00044DBB" w:rsidP="00D52703">
      <w:pPr>
        <w:spacing w:after="0" w:line="240" w:lineRule="auto"/>
        <w:rPr>
          <w:rFonts w:ascii="Baltica" w:eastAsia="Times New Roman" w:hAnsi="Baltica" w:cs="Times New Roman"/>
          <w:sz w:val="26"/>
          <w:szCs w:val="20"/>
          <w:lang w:eastAsia="ru-RU"/>
        </w:rPr>
      </w:pPr>
    </w:p>
    <w:tbl>
      <w:tblPr>
        <w:tblStyle w:val="a9"/>
        <w:tblW w:w="0" w:type="auto"/>
        <w:tblLook w:val="04A0" w:firstRow="1" w:lastRow="0" w:firstColumn="1" w:lastColumn="0" w:noHBand="0" w:noVBand="1"/>
      </w:tblPr>
      <w:tblGrid>
        <w:gridCol w:w="4628"/>
      </w:tblGrid>
      <w:tr w:rsidR="00044DBB" w:rsidTr="00AF427B">
        <w:trPr>
          <w:trHeight w:val="1137"/>
        </w:trPr>
        <w:tc>
          <w:tcPr>
            <w:tcW w:w="4628" w:type="dxa"/>
            <w:tcBorders>
              <w:top w:val="nil"/>
              <w:left w:val="nil"/>
              <w:bottom w:val="nil"/>
              <w:right w:val="nil"/>
            </w:tcBorders>
          </w:tcPr>
          <w:p w:rsidR="00044DBB" w:rsidRPr="00044DBB" w:rsidRDefault="005F7586" w:rsidP="005F7586">
            <w:pPr>
              <w:jc w:val="both"/>
              <w:rPr>
                <w:rFonts w:ascii="Times New Roman" w:eastAsia="Times New Roman" w:hAnsi="Times New Roman" w:cs="Times New Roman"/>
                <w:b/>
                <w:sz w:val="24"/>
                <w:szCs w:val="24"/>
                <w:lang w:eastAsia="ru-RU"/>
              </w:rPr>
            </w:pPr>
            <w:r w:rsidRPr="005F7586">
              <w:rPr>
                <w:rFonts w:ascii="Times New Roman" w:eastAsia="Times New Roman" w:hAnsi="Times New Roman" w:cs="Times New Roman"/>
                <w:b/>
                <w:sz w:val="24"/>
                <w:szCs w:val="24"/>
                <w:lang w:eastAsia="ru-RU"/>
              </w:rPr>
              <w:t xml:space="preserve">Об утверждении Порядка разработки и реализации муниципальных программ </w:t>
            </w:r>
            <w:r>
              <w:rPr>
                <w:rFonts w:ascii="Times New Roman" w:eastAsia="Times New Roman" w:hAnsi="Times New Roman" w:cs="Times New Roman"/>
                <w:b/>
                <w:sz w:val="24"/>
                <w:szCs w:val="24"/>
                <w:lang w:eastAsia="ru-RU"/>
              </w:rPr>
              <w:t xml:space="preserve">Канашского </w:t>
            </w:r>
            <w:r w:rsidRPr="005F7586">
              <w:rPr>
                <w:rFonts w:ascii="Times New Roman" w:eastAsia="Times New Roman" w:hAnsi="Times New Roman" w:cs="Times New Roman"/>
                <w:b/>
                <w:sz w:val="24"/>
                <w:szCs w:val="24"/>
                <w:lang w:eastAsia="ru-RU"/>
              </w:rPr>
              <w:t>муниципального округа Чувашской Республики</w:t>
            </w:r>
          </w:p>
        </w:tc>
      </w:tr>
    </w:tbl>
    <w:p w:rsidR="00044DBB" w:rsidRPr="00432226" w:rsidRDefault="00044DBB" w:rsidP="00D52703">
      <w:pPr>
        <w:spacing w:after="0" w:line="240" w:lineRule="auto"/>
        <w:jc w:val="both"/>
        <w:rPr>
          <w:rFonts w:ascii="Times New Roman" w:eastAsia="Times New Roman" w:hAnsi="Times New Roman" w:cs="Times New Roman"/>
          <w:sz w:val="24"/>
          <w:szCs w:val="24"/>
          <w:lang w:eastAsia="ru-RU"/>
        </w:rPr>
      </w:pPr>
    </w:p>
    <w:p w:rsidR="00F857DC" w:rsidRPr="00F857DC" w:rsidRDefault="005F7586" w:rsidP="00F857DC">
      <w:pPr>
        <w:spacing w:after="0" w:line="240" w:lineRule="auto"/>
        <w:ind w:firstLine="708"/>
        <w:jc w:val="both"/>
        <w:rPr>
          <w:rFonts w:ascii="Times New Roman" w:eastAsia="Times New Roman" w:hAnsi="Times New Roman" w:cs="Times New Roman"/>
          <w:b/>
          <w:iCs/>
          <w:color w:val="000000"/>
          <w:sz w:val="24"/>
          <w:szCs w:val="24"/>
          <w:lang w:eastAsia="ru-RU"/>
        </w:rPr>
      </w:pPr>
      <w:proofErr w:type="gramStart"/>
      <w:r w:rsidRPr="005F7586">
        <w:rPr>
          <w:rFonts w:ascii="Times New Roman" w:eastAsia="Times New Roman" w:hAnsi="Times New Roman" w:cs="Times New Roman"/>
          <w:iCs/>
          <w:color w:val="000000"/>
          <w:sz w:val="24"/>
          <w:szCs w:val="24"/>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статьей 37 Федерального закона от 28.06.2014 № 172-ФЗ «О стратегическом планировании в Российской Федерации»</w:t>
      </w:r>
      <w:r w:rsidRPr="005F7586">
        <w:t xml:space="preserve"> </w:t>
      </w:r>
      <w:r>
        <w:t xml:space="preserve">и </w:t>
      </w:r>
      <w:r w:rsidRPr="005F7586">
        <w:rPr>
          <w:rFonts w:ascii="Times New Roman" w:eastAsia="Times New Roman" w:hAnsi="Times New Roman" w:cs="Times New Roman"/>
          <w:iCs/>
          <w:color w:val="000000"/>
          <w:sz w:val="24"/>
          <w:szCs w:val="24"/>
          <w:lang w:eastAsia="ru-RU"/>
        </w:rPr>
        <w:t>в целях приведения нормативных правовых актов в соответствие с действующим законодательством</w:t>
      </w:r>
      <w:r w:rsidR="00BC2575">
        <w:rPr>
          <w:rFonts w:ascii="Times New Roman" w:eastAsia="Times New Roman" w:hAnsi="Times New Roman" w:cs="Times New Roman"/>
          <w:iCs/>
          <w:color w:val="000000"/>
          <w:sz w:val="24"/>
          <w:szCs w:val="24"/>
          <w:lang w:eastAsia="ru-RU"/>
        </w:rPr>
        <w:t>,</w:t>
      </w:r>
      <w:r w:rsidR="00381495">
        <w:rPr>
          <w:rFonts w:ascii="Times New Roman" w:eastAsia="Times New Roman" w:hAnsi="Times New Roman" w:cs="Times New Roman"/>
          <w:iCs/>
          <w:color w:val="000000"/>
          <w:sz w:val="24"/>
          <w:szCs w:val="24"/>
          <w:lang w:eastAsia="ru-RU"/>
        </w:rPr>
        <w:t xml:space="preserve"> </w:t>
      </w:r>
      <w:r w:rsidR="00BC2575" w:rsidRPr="00BC2575">
        <w:rPr>
          <w:rFonts w:ascii="Times New Roman" w:eastAsia="Times New Roman" w:hAnsi="Times New Roman" w:cs="Times New Roman"/>
          <w:b/>
          <w:iCs/>
          <w:color w:val="000000"/>
          <w:sz w:val="24"/>
          <w:szCs w:val="24"/>
          <w:lang w:eastAsia="ru-RU"/>
        </w:rPr>
        <w:t>Администрация Канашского муниципального округа</w:t>
      </w:r>
      <w:r w:rsidR="00F857DC" w:rsidRPr="00F857DC">
        <w:rPr>
          <w:rFonts w:ascii="Times New Roman" w:eastAsia="Times New Roman" w:hAnsi="Times New Roman" w:cs="Times New Roman"/>
          <w:b/>
          <w:iCs/>
          <w:color w:val="000000"/>
          <w:sz w:val="24"/>
          <w:szCs w:val="24"/>
          <w:lang w:eastAsia="ru-RU"/>
        </w:rPr>
        <w:t xml:space="preserve"> Чувашской Республики</w:t>
      </w:r>
      <w:r w:rsidR="00F857DC" w:rsidRPr="00F857DC">
        <w:rPr>
          <w:rFonts w:ascii="Times New Roman" w:eastAsia="Times New Roman" w:hAnsi="Times New Roman" w:cs="Times New Roman"/>
          <w:iCs/>
          <w:color w:val="000000"/>
          <w:sz w:val="24"/>
          <w:szCs w:val="24"/>
          <w:lang w:eastAsia="ru-RU"/>
        </w:rPr>
        <w:t xml:space="preserve"> </w:t>
      </w:r>
      <w:r w:rsidR="00F857DC" w:rsidRPr="00381495">
        <w:rPr>
          <w:rFonts w:ascii="Times New Roman" w:eastAsia="Times New Roman" w:hAnsi="Times New Roman" w:cs="Times New Roman"/>
          <w:b/>
          <w:iCs/>
          <w:color w:val="000000"/>
          <w:sz w:val="24"/>
          <w:szCs w:val="24"/>
          <w:lang w:eastAsia="ru-RU"/>
        </w:rPr>
        <w:t>постановляет</w:t>
      </w:r>
      <w:r w:rsidR="00F857DC" w:rsidRPr="00F857DC">
        <w:rPr>
          <w:rFonts w:ascii="Times New Roman" w:eastAsia="Times New Roman" w:hAnsi="Times New Roman" w:cs="Times New Roman"/>
          <w:b/>
          <w:iCs/>
          <w:color w:val="000000"/>
          <w:sz w:val="24"/>
          <w:szCs w:val="24"/>
          <w:lang w:eastAsia="ru-RU"/>
        </w:rPr>
        <w:t>:</w:t>
      </w:r>
      <w:proofErr w:type="gramEnd"/>
    </w:p>
    <w:p w:rsidR="00F857DC" w:rsidRPr="00F857DC" w:rsidRDefault="00F857DC" w:rsidP="00F857DC">
      <w:pPr>
        <w:spacing w:after="0" w:line="240" w:lineRule="auto"/>
        <w:jc w:val="both"/>
        <w:rPr>
          <w:rFonts w:ascii="Times New Roman" w:eastAsia="Times New Roman" w:hAnsi="Times New Roman" w:cs="Times New Roman"/>
          <w:b/>
          <w:iCs/>
          <w:color w:val="000000"/>
          <w:sz w:val="24"/>
          <w:szCs w:val="24"/>
          <w:lang w:eastAsia="ru-RU"/>
        </w:rPr>
      </w:pPr>
    </w:p>
    <w:p w:rsidR="005F7586" w:rsidRPr="005F7586" w:rsidRDefault="005F7586"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5F7586">
        <w:rPr>
          <w:rFonts w:ascii="Times New Roman" w:hAnsi="Times New Roman"/>
          <w:iCs/>
          <w:color w:val="000000"/>
          <w:sz w:val="24"/>
          <w:szCs w:val="24"/>
        </w:rPr>
        <w:t xml:space="preserve">Утвердить прилагаемый Порядок разработки и реализации муниципальных программ </w:t>
      </w:r>
      <w:r>
        <w:rPr>
          <w:rFonts w:ascii="Times New Roman" w:hAnsi="Times New Roman"/>
          <w:iCs/>
          <w:color w:val="000000"/>
          <w:sz w:val="24"/>
          <w:szCs w:val="24"/>
        </w:rPr>
        <w:t>Канашского</w:t>
      </w:r>
      <w:r w:rsidRPr="005F7586">
        <w:rPr>
          <w:rFonts w:ascii="Times New Roman" w:hAnsi="Times New Roman"/>
          <w:iCs/>
          <w:color w:val="000000"/>
          <w:sz w:val="24"/>
          <w:szCs w:val="24"/>
        </w:rPr>
        <w:t xml:space="preserve"> муниципального округа  Чувашской Республики (далее - Порядок).</w:t>
      </w:r>
    </w:p>
    <w:p w:rsidR="005F7586" w:rsidRDefault="005F7586"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5F7586">
        <w:rPr>
          <w:rFonts w:ascii="Times New Roman" w:hAnsi="Times New Roman"/>
          <w:iCs/>
          <w:color w:val="000000"/>
          <w:sz w:val="24"/>
          <w:szCs w:val="24"/>
        </w:rPr>
        <w:t xml:space="preserve">Установить, что с 1 января 2025 г. реализация муниципальных программ </w:t>
      </w:r>
      <w:r>
        <w:rPr>
          <w:rFonts w:ascii="Times New Roman" w:hAnsi="Times New Roman"/>
          <w:iCs/>
          <w:color w:val="000000"/>
          <w:sz w:val="24"/>
          <w:szCs w:val="24"/>
        </w:rPr>
        <w:t>Канашского</w:t>
      </w:r>
      <w:r w:rsidRPr="005F7586">
        <w:rPr>
          <w:rFonts w:ascii="Times New Roman" w:hAnsi="Times New Roman"/>
          <w:iCs/>
          <w:color w:val="000000"/>
          <w:sz w:val="24"/>
          <w:szCs w:val="24"/>
        </w:rPr>
        <w:t xml:space="preserve"> муниципального округа Чувашской Республики осуществляется в соответствии с Порядком, утвержденным настоящим постановлением.</w:t>
      </w:r>
    </w:p>
    <w:p w:rsidR="00D262AE" w:rsidRPr="00D262AE" w:rsidRDefault="00D262AE" w:rsidP="00AF427B">
      <w:pPr>
        <w:pStyle w:val="af0"/>
        <w:numPr>
          <w:ilvl w:val="0"/>
          <w:numId w:val="9"/>
        </w:numPr>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Ответственным исполнителям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w:t>
      </w:r>
    </w:p>
    <w:p w:rsidR="00561EAF" w:rsidRPr="00561EAF" w:rsidRDefault="00561EAF" w:rsidP="00561EAF">
      <w:pPr>
        <w:pStyle w:val="af0"/>
        <w:numPr>
          <w:ilvl w:val="0"/>
          <w:numId w:val="41"/>
        </w:numPr>
        <w:spacing w:after="0" w:line="240" w:lineRule="auto"/>
        <w:jc w:val="both"/>
        <w:rPr>
          <w:rFonts w:ascii="Times New Roman" w:hAnsi="Times New Roman"/>
          <w:iCs/>
          <w:vanish/>
          <w:color w:val="000000"/>
          <w:sz w:val="24"/>
          <w:szCs w:val="24"/>
        </w:rPr>
      </w:pPr>
    </w:p>
    <w:p w:rsidR="00561EAF" w:rsidRPr="00561EAF" w:rsidRDefault="00561EAF" w:rsidP="00561EAF">
      <w:pPr>
        <w:pStyle w:val="af0"/>
        <w:numPr>
          <w:ilvl w:val="0"/>
          <w:numId w:val="41"/>
        </w:numPr>
        <w:spacing w:after="0" w:line="240" w:lineRule="auto"/>
        <w:jc w:val="both"/>
        <w:rPr>
          <w:rFonts w:ascii="Times New Roman" w:hAnsi="Times New Roman"/>
          <w:iCs/>
          <w:vanish/>
          <w:color w:val="000000"/>
          <w:sz w:val="24"/>
          <w:szCs w:val="24"/>
        </w:rPr>
      </w:pPr>
    </w:p>
    <w:p w:rsidR="00561EAF" w:rsidRPr="00561EAF" w:rsidRDefault="00561EAF" w:rsidP="00561EAF">
      <w:pPr>
        <w:pStyle w:val="af0"/>
        <w:numPr>
          <w:ilvl w:val="0"/>
          <w:numId w:val="41"/>
        </w:numPr>
        <w:spacing w:after="0" w:line="240" w:lineRule="auto"/>
        <w:jc w:val="both"/>
        <w:rPr>
          <w:rFonts w:ascii="Times New Roman" w:hAnsi="Times New Roman"/>
          <w:iCs/>
          <w:vanish/>
          <w:color w:val="000000"/>
          <w:sz w:val="24"/>
          <w:szCs w:val="24"/>
        </w:rPr>
      </w:pPr>
    </w:p>
    <w:p w:rsidR="00D262AE" w:rsidRPr="00D262AE" w:rsidRDefault="00D262AE" w:rsidP="00561EAF">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до 1 января 2025 года обеспечить приведение муниципальных программ </w:t>
      </w:r>
      <w:r>
        <w:rPr>
          <w:rFonts w:ascii="Times New Roman" w:hAnsi="Times New Roman"/>
          <w:iCs/>
          <w:color w:val="000000"/>
          <w:sz w:val="24"/>
          <w:szCs w:val="24"/>
        </w:rPr>
        <w:t xml:space="preserve">Канашского </w:t>
      </w:r>
      <w:r w:rsidRPr="00D262AE">
        <w:rPr>
          <w:rFonts w:ascii="Times New Roman" w:hAnsi="Times New Roman"/>
          <w:iCs/>
          <w:color w:val="000000"/>
          <w:sz w:val="24"/>
          <w:szCs w:val="24"/>
        </w:rPr>
        <w:t xml:space="preserve">муниципального округа Чувашской Республики в соответствие с Порядком, утвержденным настоящим постановлением; </w:t>
      </w:r>
    </w:p>
    <w:p w:rsidR="00D262AE" w:rsidRPr="00D262AE" w:rsidRDefault="00D262AE" w:rsidP="00561EAF">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разработку новых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осуществлять в соответствии с Порядком, утвержденным настоящим постановлением;</w:t>
      </w:r>
    </w:p>
    <w:p w:rsidR="00AF427B" w:rsidRDefault="00D262AE" w:rsidP="00561EAF">
      <w:pPr>
        <w:pStyle w:val="af0"/>
        <w:spacing w:after="0" w:line="240" w:lineRule="auto"/>
        <w:ind w:left="0" w:firstLine="567"/>
        <w:jc w:val="both"/>
        <w:rPr>
          <w:rFonts w:ascii="Times New Roman" w:hAnsi="Times New Roman"/>
          <w:iCs/>
          <w:color w:val="000000"/>
          <w:sz w:val="24"/>
          <w:szCs w:val="24"/>
        </w:rPr>
      </w:pPr>
      <w:r w:rsidRPr="00D262AE">
        <w:rPr>
          <w:rFonts w:ascii="Times New Roman" w:hAnsi="Times New Roman"/>
          <w:iCs/>
          <w:color w:val="000000"/>
          <w:sz w:val="24"/>
          <w:szCs w:val="24"/>
        </w:rPr>
        <w:t xml:space="preserve">в 2025 году обеспечить представление годовых отчетов и годовых докладов о ходе реализации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за 2024 год в соответствии с Порядком разработки и реализации муниципальных программ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округа Чувашской Республики, утвержденным постановлением администрации </w:t>
      </w:r>
      <w:r>
        <w:rPr>
          <w:rFonts w:ascii="Times New Roman" w:hAnsi="Times New Roman"/>
          <w:iCs/>
          <w:color w:val="000000"/>
          <w:sz w:val="24"/>
          <w:szCs w:val="24"/>
        </w:rPr>
        <w:t>Канашского</w:t>
      </w:r>
      <w:r w:rsidRPr="00D262AE">
        <w:rPr>
          <w:rFonts w:ascii="Times New Roman" w:hAnsi="Times New Roman"/>
          <w:iCs/>
          <w:color w:val="000000"/>
          <w:sz w:val="24"/>
          <w:szCs w:val="24"/>
        </w:rPr>
        <w:t xml:space="preserve"> муниципального </w:t>
      </w:r>
      <w:r>
        <w:rPr>
          <w:rFonts w:ascii="Times New Roman" w:hAnsi="Times New Roman"/>
          <w:iCs/>
          <w:color w:val="000000"/>
          <w:sz w:val="24"/>
          <w:szCs w:val="24"/>
        </w:rPr>
        <w:t>ок</w:t>
      </w:r>
      <w:r w:rsidR="001116C6">
        <w:rPr>
          <w:rFonts w:ascii="Times New Roman" w:hAnsi="Times New Roman"/>
          <w:iCs/>
          <w:color w:val="000000"/>
          <w:sz w:val="24"/>
          <w:szCs w:val="24"/>
        </w:rPr>
        <w:t>руга Чувашской Республики от 09.01.</w:t>
      </w:r>
      <w:r>
        <w:rPr>
          <w:rFonts w:ascii="Times New Roman" w:hAnsi="Times New Roman"/>
          <w:iCs/>
          <w:color w:val="000000"/>
          <w:sz w:val="24"/>
          <w:szCs w:val="24"/>
        </w:rPr>
        <w:t>2023 № 19</w:t>
      </w:r>
      <w:r w:rsidRPr="00D262AE">
        <w:rPr>
          <w:rFonts w:ascii="Times New Roman" w:hAnsi="Times New Roman"/>
          <w:iCs/>
          <w:color w:val="000000"/>
          <w:sz w:val="24"/>
          <w:szCs w:val="24"/>
        </w:rPr>
        <w:t>.</w:t>
      </w:r>
    </w:p>
    <w:p w:rsidR="008377D5" w:rsidRDefault="008377D5" w:rsidP="00AF427B">
      <w:pPr>
        <w:pStyle w:val="af0"/>
        <w:spacing w:after="0" w:line="240" w:lineRule="auto"/>
        <w:ind w:left="0" w:firstLine="567"/>
        <w:jc w:val="both"/>
        <w:rPr>
          <w:rFonts w:ascii="Times New Roman" w:hAnsi="Times New Roman"/>
          <w:iCs/>
          <w:color w:val="000000"/>
          <w:sz w:val="24"/>
          <w:szCs w:val="24"/>
        </w:rPr>
      </w:pPr>
      <w:r>
        <w:rPr>
          <w:rFonts w:ascii="Times New Roman" w:hAnsi="Times New Roman"/>
          <w:iCs/>
          <w:color w:val="000000"/>
          <w:sz w:val="24"/>
          <w:szCs w:val="24"/>
        </w:rPr>
        <w:t>4. Признать утратившим</w:t>
      </w:r>
      <w:r w:rsidR="00F15A95">
        <w:rPr>
          <w:rFonts w:ascii="Times New Roman" w:hAnsi="Times New Roman"/>
          <w:iCs/>
          <w:color w:val="000000"/>
          <w:sz w:val="24"/>
          <w:szCs w:val="24"/>
        </w:rPr>
        <w:t>и</w:t>
      </w:r>
      <w:r>
        <w:rPr>
          <w:rFonts w:ascii="Times New Roman" w:hAnsi="Times New Roman"/>
          <w:iCs/>
          <w:color w:val="000000"/>
          <w:sz w:val="24"/>
          <w:szCs w:val="24"/>
        </w:rPr>
        <w:t xml:space="preserve"> силу постановления</w:t>
      </w:r>
      <w:r w:rsidRPr="008377D5">
        <w:rPr>
          <w:rFonts w:ascii="Times New Roman" w:hAnsi="Times New Roman"/>
          <w:iCs/>
          <w:color w:val="000000"/>
          <w:sz w:val="24"/>
          <w:szCs w:val="24"/>
        </w:rPr>
        <w:t xml:space="preserve"> администрации Канашского муниципальн</w:t>
      </w:r>
      <w:r>
        <w:rPr>
          <w:rFonts w:ascii="Times New Roman" w:hAnsi="Times New Roman"/>
          <w:iCs/>
          <w:color w:val="000000"/>
          <w:sz w:val="24"/>
          <w:szCs w:val="24"/>
        </w:rPr>
        <w:t>ого округа Чувашской Республики:</w:t>
      </w:r>
    </w:p>
    <w:p w:rsidR="008377D5" w:rsidRPr="00561EAF" w:rsidRDefault="00561EAF" w:rsidP="00561EAF">
      <w:pPr>
        <w:spacing w:after="0" w:line="240" w:lineRule="auto"/>
        <w:ind w:firstLine="567"/>
        <w:jc w:val="both"/>
        <w:rPr>
          <w:rFonts w:ascii="Times New Roman" w:hAnsi="Times New Roman"/>
          <w:iCs/>
          <w:color w:val="000000"/>
          <w:sz w:val="24"/>
          <w:szCs w:val="24"/>
        </w:rPr>
      </w:pPr>
      <w:r w:rsidRPr="00561EAF">
        <w:rPr>
          <w:rFonts w:ascii="Times New Roman" w:hAnsi="Times New Roman"/>
          <w:iCs/>
          <w:color w:val="000000"/>
          <w:sz w:val="24"/>
          <w:szCs w:val="24"/>
        </w:rPr>
        <w:t>о</w:t>
      </w:r>
      <w:r w:rsidR="001116C6" w:rsidRPr="00561EAF">
        <w:rPr>
          <w:rFonts w:ascii="Times New Roman" w:hAnsi="Times New Roman"/>
          <w:iCs/>
          <w:color w:val="000000"/>
          <w:sz w:val="24"/>
          <w:szCs w:val="24"/>
        </w:rPr>
        <w:t>т</w:t>
      </w:r>
      <w:r w:rsidRPr="00561EAF">
        <w:rPr>
          <w:rFonts w:ascii="Times New Roman" w:hAnsi="Times New Roman"/>
          <w:iCs/>
          <w:color w:val="000000"/>
          <w:sz w:val="24"/>
          <w:szCs w:val="24"/>
        </w:rPr>
        <w:t xml:space="preserve"> </w:t>
      </w:r>
      <w:r w:rsidR="001116C6" w:rsidRPr="00561EAF">
        <w:rPr>
          <w:rFonts w:ascii="Times New Roman" w:hAnsi="Times New Roman"/>
          <w:iCs/>
          <w:color w:val="000000"/>
          <w:sz w:val="24"/>
          <w:szCs w:val="24"/>
        </w:rPr>
        <w:t>09.01.</w:t>
      </w:r>
      <w:r w:rsidR="008377D5" w:rsidRPr="00561EAF">
        <w:rPr>
          <w:rFonts w:ascii="Times New Roman" w:hAnsi="Times New Roman"/>
          <w:iCs/>
          <w:color w:val="000000"/>
          <w:sz w:val="24"/>
          <w:szCs w:val="24"/>
        </w:rPr>
        <w:t>2023 №</w:t>
      </w:r>
      <w:r w:rsidRPr="00561EAF">
        <w:rPr>
          <w:rFonts w:ascii="Times New Roman" w:hAnsi="Times New Roman"/>
          <w:iCs/>
          <w:color w:val="000000"/>
          <w:sz w:val="24"/>
          <w:szCs w:val="24"/>
        </w:rPr>
        <w:t xml:space="preserve"> </w:t>
      </w:r>
      <w:r w:rsidR="008377D5" w:rsidRPr="00561EAF">
        <w:rPr>
          <w:rFonts w:ascii="Times New Roman" w:hAnsi="Times New Roman"/>
          <w:iCs/>
          <w:color w:val="000000"/>
          <w:sz w:val="24"/>
          <w:szCs w:val="24"/>
        </w:rPr>
        <w:t>19 «Об утверждении порядка разработки и реализации муниципальных программ Канашского муниципального округа Чувашской Республики»;</w:t>
      </w:r>
    </w:p>
    <w:p w:rsidR="008377D5" w:rsidRPr="00561EAF" w:rsidRDefault="008377D5" w:rsidP="00561EAF">
      <w:pPr>
        <w:spacing w:after="0" w:line="240" w:lineRule="auto"/>
        <w:ind w:firstLine="567"/>
        <w:jc w:val="both"/>
        <w:rPr>
          <w:rFonts w:ascii="Times New Roman" w:hAnsi="Times New Roman"/>
          <w:iCs/>
          <w:color w:val="000000"/>
          <w:sz w:val="24"/>
          <w:szCs w:val="24"/>
        </w:rPr>
      </w:pPr>
      <w:r w:rsidRPr="00561EAF">
        <w:rPr>
          <w:rFonts w:ascii="Times New Roman" w:hAnsi="Times New Roman"/>
          <w:iCs/>
          <w:color w:val="000000"/>
          <w:sz w:val="24"/>
          <w:szCs w:val="24"/>
        </w:rPr>
        <w:t>от 28</w:t>
      </w:r>
      <w:r w:rsidR="001116C6" w:rsidRPr="00561EAF">
        <w:rPr>
          <w:rFonts w:ascii="Times New Roman" w:hAnsi="Times New Roman"/>
          <w:iCs/>
          <w:color w:val="000000"/>
          <w:sz w:val="24"/>
          <w:szCs w:val="24"/>
        </w:rPr>
        <w:t>.02.</w:t>
      </w:r>
      <w:r w:rsidRPr="00561EAF">
        <w:rPr>
          <w:rFonts w:ascii="Times New Roman" w:hAnsi="Times New Roman"/>
          <w:iCs/>
          <w:color w:val="000000"/>
          <w:sz w:val="24"/>
          <w:szCs w:val="24"/>
        </w:rPr>
        <w:t>2023 № 173 «О внесении изменения в Порядок разработки и реализации муниципальных программ Канашского муниципального округа Чувашской Республики»;</w:t>
      </w:r>
    </w:p>
    <w:p w:rsidR="008377D5" w:rsidRPr="00561EAF" w:rsidRDefault="008377D5" w:rsidP="00561EAF">
      <w:pPr>
        <w:spacing w:after="0" w:line="240" w:lineRule="auto"/>
        <w:ind w:firstLine="567"/>
        <w:jc w:val="both"/>
        <w:rPr>
          <w:rFonts w:ascii="Times New Roman" w:hAnsi="Times New Roman"/>
          <w:iCs/>
          <w:color w:val="000000"/>
          <w:sz w:val="24"/>
          <w:szCs w:val="24"/>
        </w:rPr>
      </w:pPr>
      <w:r w:rsidRPr="00561EAF">
        <w:rPr>
          <w:rFonts w:ascii="Times New Roman" w:hAnsi="Times New Roman"/>
          <w:iCs/>
          <w:color w:val="000000"/>
          <w:sz w:val="24"/>
          <w:szCs w:val="24"/>
        </w:rPr>
        <w:t>от 15</w:t>
      </w:r>
      <w:r w:rsidR="001116C6" w:rsidRPr="00561EAF">
        <w:rPr>
          <w:rFonts w:ascii="Times New Roman" w:hAnsi="Times New Roman"/>
          <w:iCs/>
          <w:color w:val="000000"/>
          <w:sz w:val="24"/>
          <w:szCs w:val="24"/>
        </w:rPr>
        <w:t xml:space="preserve">.11.2023 </w:t>
      </w:r>
      <w:r w:rsidRPr="00561EAF">
        <w:rPr>
          <w:rFonts w:ascii="Times New Roman" w:hAnsi="Times New Roman"/>
          <w:iCs/>
          <w:color w:val="000000"/>
          <w:sz w:val="24"/>
          <w:szCs w:val="24"/>
        </w:rPr>
        <w:t>№ 1388 «О внесении изменения в Порядок разработки и реализации муниципальных программ Канашского муниципального округа Чувашской Республики»</w:t>
      </w:r>
      <w:r w:rsidR="004B6420" w:rsidRPr="00561EAF">
        <w:rPr>
          <w:rFonts w:ascii="Times New Roman" w:hAnsi="Times New Roman"/>
          <w:iCs/>
          <w:color w:val="000000"/>
          <w:sz w:val="24"/>
          <w:szCs w:val="24"/>
        </w:rPr>
        <w:t>.</w:t>
      </w: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Pr="00AF427B" w:rsidRDefault="00AF427B" w:rsidP="00AF427B">
      <w:pPr>
        <w:pStyle w:val="af0"/>
        <w:numPr>
          <w:ilvl w:val="0"/>
          <w:numId w:val="13"/>
        </w:numPr>
        <w:spacing w:after="0" w:line="240" w:lineRule="auto"/>
        <w:ind w:firstLine="567"/>
        <w:jc w:val="both"/>
        <w:rPr>
          <w:rFonts w:ascii="Times New Roman" w:hAnsi="Times New Roman"/>
          <w:vanish/>
          <w:sz w:val="24"/>
          <w:szCs w:val="24"/>
        </w:rPr>
      </w:pPr>
    </w:p>
    <w:p w:rsidR="00AF427B" w:rsidRDefault="00AF427B" w:rsidP="00AF427B">
      <w:pPr>
        <w:pStyle w:val="af0"/>
        <w:numPr>
          <w:ilvl w:val="0"/>
          <w:numId w:val="13"/>
        </w:numPr>
        <w:spacing w:after="0" w:line="240" w:lineRule="auto"/>
        <w:ind w:left="0" w:firstLine="567"/>
        <w:jc w:val="both"/>
        <w:rPr>
          <w:rFonts w:ascii="Times New Roman" w:hAnsi="Times New Roman"/>
          <w:sz w:val="24"/>
          <w:szCs w:val="24"/>
        </w:rPr>
      </w:pPr>
      <w:r w:rsidRPr="00AF427B">
        <w:rPr>
          <w:rFonts w:ascii="Times New Roman" w:hAnsi="Times New Roman"/>
          <w:sz w:val="24"/>
          <w:szCs w:val="24"/>
        </w:rPr>
        <w:t>Контроль за исполнением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F857DC" w:rsidRPr="00AF427B" w:rsidRDefault="00AF427B" w:rsidP="00AF427B">
      <w:pPr>
        <w:pStyle w:val="af0"/>
        <w:numPr>
          <w:ilvl w:val="0"/>
          <w:numId w:val="13"/>
        </w:numPr>
        <w:spacing w:after="0" w:line="240" w:lineRule="auto"/>
        <w:ind w:left="0" w:firstLine="567"/>
        <w:jc w:val="both"/>
        <w:rPr>
          <w:rFonts w:ascii="Times New Roman" w:hAnsi="Times New Roman"/>
          <w:sz w:val="24"/>
          <w:szCs w:val="24"/>
        </w:rPr>
      </w:pPr>
      <w:r w:rsidRPr="00AF427B">
        <w:rPr>
          <w:rFonts w:ascii="Times New Roman" w:hAnsi="Times New Roman"/>
          <w:sz w:val="24"/>
          <w:szCs w:val="24"/>
        </w:rPr>
        <w:t>Настоящее постановление вступает в силу после  его  официального опубликования.</w:t>
      </w: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tbl>
      <w:tblPr>
        <w:tblW w:w="9543" w:type="dxa"/>
        <w:tblLook w:val="00A0" w:firstRow="1" w:lastRow="0" w:firstColumn="1" w:lastColumn="0" w:noHBand="0" w:noVBand="0"/>
      </w:tblPr>
      <w:tblGrid>
        <w:gridCol w:w="5252"/>
        <w:gridCol w:w="4291"/>
      </w:tblGrid>
      <w:tr w:rsidR="00D52703" w:rsidRPr="00432226" w:rsidTr="00BC2575">
        <w:trPr>
          <w:trHeight w:val="317"/>
        </w:trPr>
        <w:tc>
          <w:tcPr>
            <w:tcW w:w="5252" w:type="dxa"/>
          </w:tcPr>
          <w:p w:rsidR="00D52703" w:rsidRPr="00432226" w:rsidRDefault="00572C2C" w:rsidP="0074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52703" w:rsidRPr="00432226">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47208">
              <w:rPr>
                <w:rFonts w:ascii="Times New Roman" w:eastAsia="Times New Roman" w:hAnsi="Times New Roman" w:cs="Times New Roman"/>
                <w:sz w:val="24"/>
                <w:szCs w:val="24"/>
                <w:lang w:eastAsia="ru-RU"/>
              </w:rPr>
              <w:t xml:space="preserve"> муниципального</w:t>
            </w:r>
            <w:r w:rsidR="00D52703" w:rsidRPr="00432226">
              <w:rPr>
                <w:rFonts w:ascii="Times New Roman" w:eastAsia="Times New Roman" w:hAnsi="Times New Roman" w:cs="Times New Roman"/>
                <w:sz w:val="24"/>
                <w:szCs w:val="24"/>
                <w:lang w:eastAsia="ru-RU"/>
              </w:rPr>
              <w:t xml:space="preserve"> </w:t>
            </w:r>
            <w:r w:rsidR="00747208">
              <w:rPr>
                <w:rFonts w:ascii="Times New Roman" w:eastAsia="Times New Roman" w:hAnsi="Times New Roman" w:cs="Times New Roman"/>
                <w:sz w:val="24"/>
                <w:szCs w:val="24"/>
                <w:lang w:eastAsia="ru-RU"/>
              </w:rPr>
              <w:t>округа</w:t>
            </w:r>
          </w:p>
        </w:tc>
        <w:tc>
          <w:tcPr>
            <w:tcW w:w="4291" w:type="dxa"/>
          </w:tcPr>
          <w:p w:rsidR="00D52703" w:rsidRPr="00432226" w:rsidRDefault="00FE036B" w:rsidP="008100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0A8">
              <w:rPr>
                <w:rFonts w:ascii="Times New Roman" w:eastAsia="Times New Roman" w:hAnsi="Times New Roman" w:cs="Times New Roman"/>
                <w:sz w:val="24"/>
                <w:szCs w:val="24"/>
                <w:lang w:eastAsia="ru-RU"/>
              </w:rPr>
              <w:t xml:space="preserve">                                       С. </w:t>
            </w:r>
            <w:r w:rsidR="00D52703">
              <w:rPr>
                <w:rFonts w:ascii="Times New Roman" w:eastAsia="Times New Roman" w:hAnsi="Times New Roman" w:cs="Times New Roman"/>
                <w:sz w:val="24"/>
                <w:szCs w:val="24"/>
                <w:lang w:eastAsia="ru-RU"/>
              </w:rPr>
              <w:t xml:space="preserve">Н. </w:t>
            </w:r>
            <w:r w:rsidR="008100A8">
              <w:rPr>
                <w:rFonts w:ascii="Times New Roman" w:eastAsia="Times New Roman" w:hAnsi="Times New Roman" w:cs="Times New Roman"/>
                <w:sz w:val="24"/>
                <w:szCs w:val="24"/>
                <w:lang w:eastAsia="ru-RU"/>
              </w:rPr>
              <w:t>Михайл</w:t>
            </w:r>
            <w:r w:rsidR="00D52703">
              <w:rPr>
                <w:rFonts w:ascii="Times New Roman" w:eastAsia="Times New Roman" w:hAnsi="Times New Roman" w:cs="Times New Roman"/>
                <w:sz w:val="24"/>
                <w:szCs w:val="24"/>
                <w:lang w:eastAsia="ru-RU"/>
              </w:rPr>
              <w:t>ов</w:t>
            </w:r>
          </w:p>
        </w:tc>
      </w:tr>
    </w:tbl>
    <w:p w:rsidR="0032413C" w:rsidRDefault="0032413C"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bookmarkStart w:id="0" w:name="sub_1000"/>
    </w:p>
    <w:p w:rsidR="004B6420" w:rsidRDefault="004B6420"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sectPr w:rsidR="004B6420" w:rsidSect="00015E78">
          <w:headerReference w:type="default" r:id="rId10"/>
          <w:pgSz w:w="11906" w:h="16838"/>
          <w:pgMar w:top="1276" w:right="849" w:bottom="1418" w:left="1560" w:header="0" w:footer="0" w:gutter="0"/>
          <w:cols w:space="720"/>
          <w:noEndnote/>
        </w:sectPr>
      </w:pPr>
    </w:p>
    <w:p w:rsidR="00C341E2" w:rsidRDefault="00BC2575"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A56F77">
        <w:rPr>
          <w:rFonts w:ascii="Times New Roman" w:eastAsia="Times New Roman" w:hAnsi="Times New Roman" w:cs="Times New Roman"/>
          <w:bCs/>
          <w:color w:val="000000"/>
          <w:sz w:val="20"/>
          <w:szCs w:val="20"/>
          <w:lang w:eastAsia="ru-RU"/>
        </w:rPr>
        <w:lastRenderedPageBreak/>
        <w:t>Приложение № 1</w:t>
      </w:r>
      <w:r w:rsidRPr="00A56F77">
        <w:rPr>
          <w:rFonts w:ascii="Times New Roman" w:eastAsia="Times New Roman" w:hAnsi="Times New Roman" w:cs="Times New Roman"/>
          <w:bCs/>
          <w:color w:val="000000"/>
          <w:sz w:val="20"/>
          <w:szCs w:val="20"/>
          <w:lang w:eastAsia="ru-RU"/>
        </w:rPr>
        <w:br/>
      </w:r>
      <w:r w:rsidR="00C341E2">
        <w:rPr>
          <w:rFonts w:ascii="Times New Roman" w:eastAsia="Times New Roman" w:hAnsi="Times New Roman" w:cs="Times New Roman"/>
          <w:bCs/>
          <w:color w:val="000000"/>
          <w:sz w:val="20"/>
          <w:szCs w:val="20"/>
          <w:lang w:eastAsia="ru-RU"/>
        </w:rPr>
        <w:t>Утверждено</w:t>
      </w:r>
    </w:p>
    <w:p w:rsidR="00A56F77" w:rsidRPr="00A56F77" w:rsidRDefault="00C341E2"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C341E2">
        <w:rPr>
          <w:rFonts w:ascii="Times New Roman" w:hAnsi="Times New Roman" w:cs="Times New Roman"/>
          <w:sz w:val="20"/>
          <w:szCs w:val="20"/>
        </w:rPr>
        <w:t>постановлением</w:t>
      </w:r>
      <w:r w:rsidR="00457998">
        <w:rPr>
          <w:rFonts w:ascii="Times New Roman" w:eastAsia="Times New Roman" w:hAnsi="Times New Roman" w:cs="Times New Roman"/>
          <w:bCs/>
          <w:color w:val="000000"/>
          <w:sz w:val="20"/>
          <w:szCs w:val="20"/>
          <w:lang w:eastAsia="ru-RU"/>
        </w:rPr>
        <w:t xml:space="preserve"> администрации</w:t>
      </w:r>
      <w:r w:rsidR="00457998">
        <w:rPr>
          <w:rFonts w:ascii="Times New Roman" w:eastAsia="Times New Roman" w:hAnsi="Times New Roman" w:cs="Times New Roman"/>
          <w:bCs/>
          <w:color w:val="000000"/>
          <w:sz w:val="20"/>
          <w:szCs w:val="20"/>
          <w:lang w:eastAsia="ru-RU"/>
        </w:rPr>
        <w:br/>
        <w:t xml:space="preserve">Канашского </w:t>
      </w:r>
      <w:r w:rsidR="00A56F77" w:rsidRPr="00A56F77">
        <w:rPr>
          <w:rFonts w:ascii="Times New Roman" w:eastAsia="Times New Roman" w:hAnsi="Times New Roman" w:cs="Times New Roman"/>
          <w:bCs/>
          <w:color w:val="000000"/>
          <w:sz w:val="20"/>
          <w:szCs w:val="20"/>
          <w:lang w:eastAsia="ru-RU"/>
        </w:rPr>
        <w:t>муниципального округа</w:t>
      </w:r>
      <w:r w:rsidR="00BC2575" w:rsidRPr="00A56F77">
        <w:rPr>
          <w:rFonts w:ascii="Times New Roman" w:eastAsia="Times New Roman" w:hAnsi="Times New Roman" w:cs="Times New Roman"/>
          <w:bCs/>
          <w:color w:val="000000"/>
          <w:sz w:val="20"/>
          <w:szCs w:val="20"/>
          <w:lang w:eastAsia="ru-RU"/>
        </w:rPr>
        <w:t xml:space="preserve"> Чувашской</w:t>
      </w:r>
      <w:r w:rsidR="00A56F77" w:rsidRPr="00A56F77">
        <w:rPr>
          <w:rFonts w:ascii="Times New Roman" w:eastAsia="Times New Roman" w:hAnsi="Times New Roman" w:cs="Times New Roman"/>
          <w:bCs/>
          <w:color w:val="000000"/>
          <w:sz w:val="20"/>
          <w:szCs w:val="20"/>
          <w:lang w:eastAsia="ru-RU"/>
        </w:rPr>
        <w:t xml:space="preserve"> Республики </w:t>
      </w:r>
    </w:p>
    <w:p w:rsidR="00BC2575" w:rsidRPr="00A56F77" w:rsidRDefault="00A56F77" w:rsidP="00BC2575">
      <w:pPr>
        <w:widowControl w:val="0"/>
        <w:autoSpaceDE w:val="0"/>
        <w:autoSpaceDN w:val="0"/>
        <w:adjustRightInd w:val="0"/>
        <w:spacing w:after="0" w:line="240" w:lineRule="auto"/>
        <w:ind w:left="567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от </w:t>
      </w:r>
      <w:r w:rsidR="006E0EB2">
        <w:rPr>
          <w:rFonts w:ascii="Times New Roman" w:eastAsia="Times New Roman" w:hAnsi="Times New Roman" w:cs="Times New Roman"/>
          <w:bCs/>
          <w:color w:val="000000"/>
          <w:sz w:val="20"/>
          <w:szCs w:val="20"/>
          <w:lang w:eastAsia="ru-RU"/>
        </w:rPr>
        <w:t>30.09.</w:t>
      </w:r>
      <w:r w:rsidR="00C341E2">
        <w:rPr>
          <w:rFonts w:ascii="Times New Roman" w:eastAsia="Times New Roman" w:hAnsi="Times New Roman" w:cs="Times New Roman"/>
          <w:bCs/>
          <w:color w:val="000000"/>
          <w:sz w:val="20"/>
          <w:szCs w:val="20"/>
          <w:lang w:eastAsia="ru-RU"/>
        </w:rPr>
        <w:t>2024</w:t>
      </w:r>
      <w:r w:rsidR="00BC2575" w:rsidRPr="00A56F77">
        <w:rPr>
          <w:rFonts w:ascii="Times New Roman" w:eastAsia="Times New Roman" w:hAnsi="Times New Roman" w:cs="Times New Roman"/>
          <w:bCs/>
          <w:color w:val="000000"/>
          <w:sz w:val="20"/>
          <w:szCs w:val="20"/>
          <w:lang w:eastAsia="ru-RU"/>
        </w:rPr>
        <w:t> г</w:t>
      </w:r>
      <w:r w:rsidR="004F0392">
        <w:rPr>
          <w:rFonts w:ascii="Times New Roman" w:eastAsia="Times New Roman" w:hAnsi="Times New Roman" w:cs="Times New Roman"/>
          <w:bCs/>
          <w:color w:val="000000"/>
          <w:sz w:val="20"/>
          <w:szCs w:val="20"/>
          <w:lang w:eastAsia="ru-RU"/>
        </w:rPr>
        <w:t>ода</w:t>
      </w:r>
      <w:r w:rsidR="00C341E2">
        <w:rPr>
          <w:rFonts w:ascii="Times New Roman" w:eastAsia="Times New Roman" w:hAnsi="Times New Roman" w:cs="Times New Roman"/>
          <w:bCs/>
          <w:color w:val="000000"/>
          <w:sz w:val="20"/>
          <w:szCs w:val="20"/>
          <w:lang w:eastAsia="ru-RU"/>
        </w:rPr>
        <w:t xml:space="preserve"> № </w:t>
      </w:r>
      <w:r w:rsidR="006E0EB2">
        <w:rPr>
          <w:rFonts w:ascii="Times New Roman" w:eastAsia="Times New Roman" w:hAnsi="Times New Roman" w:cs="Times New Roman"/>
          <w:bCs/>
          <w:color w:val="000000"/>
          <w:sz w:val="20"/>
          <w:szCs w:val="20"/>
          <w:lang w:eastAsia="ru-RU"/>
        </w:rPr>
        <w:t>1588</w:t>
      </w:r>
      <w:bookmarkStart w:id="1" w:name="_GoBack"/>
      <w:bookmarkEnd w:id="1"/>
    </w:p>
    <w:bookmarkEnd w:id="0"/>
    <w:p w:rsid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7E3743" w:rsidRPr="00A56F77" w:rsidRDefault="007E3743"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457998" w:rsidRPr="00457998" w:rsidRDefault="00457998" w:rsidP="00457998">
      <w:pPr>
        <w:spacing w:after="0" w:line="20" w:lineRule="atLeast"/>
        <w:jc w:val="center"/>
        <w:rPr>
          <w:rFonts w:ascii="Times New Roman" w:eastAsiaTheme="minorEastAsia" w:hAnsi="Times New Roman" w:cs="Times New Roman"/>
          <w:b/>
          <w:sz w:val="24"/>
          <w:szCs w:val="24"/>
          <w:lang w:eastAsia="ru-RU"/>
        </w:rPr>
      </w:pPr>
      <w:r w:rsidRPr="00457998">
        <w:rPr>
          <w:rFonts w:ascii="Times New Roman" w:eastAsiaTheme="minorEastAsia" w:hAnsi="Times New Roman" w:cs="Times New Roman"/>
          <w:b/>
          <w:sz w:val="24"/>
          <w:szCs w:val="24"/>
          <w:lang w:eastAsia="ru-RU"/>
        </w:rPr>
        <w:t>ПОРЯДОК</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 xml:space="preserve">РАЗРАБОТКИ И РЕАЛИЗАЦИИ МУНИЦИПАЛЬНЫХ ПРОГРАММ </w:t>
      </w:r>
      <w:r>
        <w:rPr>
          <w:rFonts w:ascii="Times New Roman" w:eastAsiaTheme="minorEastAsia" w:hAnsi="Times New Roman" w:cs="Times New Roman"/>
          <w:b/>
          <w:bCs/>
          <w:sz w:val="24"/>
          <w:szCs w:val="24"/>
          <w:lang w:eastAsia="ru-RU"/>
        </w:rPr>
        <w:t>КАНАШСКОГО</w:t>
      </w:r>
      <w:r w:rsidRPr="00457998">
        <w:rPr>
          <w:rFonts w:ascii="Times New Roman" w:eastAsiaTheme="minorEastAsia" w:hAnsi="Times New Roman" w:cs="Times New Roman"/>
          <w:b/>
          <w:bCs/>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I. Общие положения</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1.1. Настоящий Порядок определяет правила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внесения в них изменений, а также мониторинга хода их реализации.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1.2. В </w:t>
      </w:r>
      <w:proofErr w:type="gramStart"/>
      <w:r w:rsidRPr="00457998">
        <w:rPr>
          <w:rFonts w:ascii="Times New Roman" w:eastAsiaTheme="minorEastAsia" w:hAnsi="Times New Roman" w:cs="Times New Roman"/>
          <w:sz w:val="24"/>
          <w:szCs w:val="24"/>
          <w:lang w:eastAsia="ru-RU"/>
        </w:rPr>
        <w:t>целях</w:t>
      </w:r>
      <w:proofErr w:type="gramEnd"/>
      <w:r w:rsidRPr="00457998">
        <w:rPr>
          <w:rFonts w:ascii="Times New Roman" w:eastAsiaTheme="minorEastAsia" w:hAnsi="Times New Roman" w:cs="Times New Roman"/>
          <w:sz w:val="24"/>
          <w:szCs w:val="24"/>
          <w:lang w:eastAsia="ru-RU"/>
        </w:rPr>
        <w:t xml:space="preserve"> настоящего Порядка используются следующие понятия:</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национальная цель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муниципальная программа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перечень муниципальных программ - перечень, содержащий сведения о муниципальных программах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утверждаемый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куратор муниципальной программы и (или) структурного элемента муниципальной программы - заместитель главы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ответственный исполнитель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либо иной главный распорядитель средств местного бюджета, определенный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качестве ответственного исполнителя муниципальной программы, отвечающего в целом за формирование и реализацию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7) соисполнитель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иной муниципальный орган, организация, представитель которого определен </w:t>
      </w:r>
      <w:proofErr w:type="gramStart"/>
      <w:r w:rsidRPr="00457998">
        <w:rPr>
          <w:rFonts w:ascii="Times New Roman" w:eastAsiaTheme="minorEastAsia" w:hAnsi="Times New Roman" w:cs="Times New Roman"/>
          <w:sz w:val="24"/>
          <w:szCs w:val="24"/>
          <w:lang w:eastAsia="ru-RU"/>
        </w:rPr>
        <w:t>ответственным</w:t>
      </w:r>
      <w:proofErr w:type="gramEnd"/>
      <w:r w:rsidRPr="00457998">
        <w:rPr>
          <w:rFonts w:ascii="Times New Roman" w:eastAsiaTheme="minorEastAsia" w:hAnsi="Times New Roman" w:cs="Times New Roman"/>
          <w:sz w:val="24"/>
          <w:szCs w:val="24"/>
          <w:lang w:eastAsia="ru-RU"/>
        </w:rPr>
        <w:t xml:space="preserve"> за разработку и реализацию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8) участник муниципальной программы - администрация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структурное подразделение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иной муниципальный орган, организация, участвующий в реализации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9) структурный элемент муниципальной программы (далее - структурный элемент) - реализуемый в составе муниципальной программы комплекс проектов, комплекс процессных мероприятий, мероприятия (результаты)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 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органа местного самоуправления, реализуемых непрерывно либо на периодической основе;</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12) задача структурного элемента муниципальной программы - итог деятельности, направленный на достижение изменений в социально-экономической сфере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 мероприятие (результат) -</w:t>
      </w:r>
      <w:r w:rsidRPr="00457998">
        <w:rPr>
          <w:rFonts w:ascii="Times New Roman" w:eastAsiaTheme="minorEastAsia" w:hAnsi="Times New Roman" w:cs="Times New Roman"/>
          <w:color w:val="FF0000"/>
          <w:sz w:val="24"/>
          <w:szCs w:val="24"/>
          <w:lang w:eastAsia="ru-RU"/>
        </w:rPr>
        <w:t xml:space="preserve"> </w:t>
      </w:r>
      <w:r w:rsidRPr="00457998">
        <w:rPr>
          <w:rFonts w:ascii="Times New Roman" w:eastAsiaTheme="minorEastAsia" w:hAnsi="Times New Roman" w:cs="Times New Roman"/>
          <w:sz w:val="24"/>
          <w:szCs w:val="24"/>
          <w:lang w:eastAsia="ru-RU"/>
        </w:rPr>
        <w:t>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Термины «мероприятие» и «результат» </w:t>
      </w:r>
      <w:proofErr w:type="gramStart"/>
      <w:r w:rsidRPr="00457998">
        <w:rPr>
          <w:rFonts w:ascii="Times New Roman" w:eastAsiaTheme="minorEastAsia" w:hAnsi="Times New Roman" w:cs="Times New Roman"/>
          <w:sz w:val="24"/>
          <w:szCs w:val="24"/>
          <w:lang w:eastAsia="ru-RU"/>
        </w:rPr>
        <w:t>тождественны друг другу и применяются</w:t>
      </w:r>
      <w:proofErr w:type="gramEnd"/>
      <w:r w:rsidRPr="00457998">
        <w:rPr>
          <w:rFonts w:ascii="Times New Roman" w:eastAsiaTheme="minorEastAsia" w:hAnsi="Times New Roman" w:cs="Times New Roman"/>
          <w:sz w:val="24"/>
          <w:szCs w:val="24"/>
          <w:lang w:eastAsia="ru-RU"/>
        </w:rPr>
        <w:t xml:space="preserve"> при формировании проектной и процессной частей муниципальной программы с учетом особенностей, установленных </w:t>
      </w:r>
      <w:r w:rsidRPr="0032413C">
        <w:rPr>
          <w:rFonts w:ascii="Times New Roman" w:eastAsiaTheme="minorEastAsia" w:hAnsi="Times New Roman" w:cs="Times New Roman"/>
          <w:sz w:val="24"/>
          <w:szCs w:val="24"/>
          <w:lang w:eastAsia="ru-RU"/>
        </w:rPr>
        <w:t>пунктом 2.6 настоящего Порядка</w:t>
      </w: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16)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17)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18) направление (подпрограмма) - комплекс взаимоувязанных по срокам, ресурсам и исполнителям структурных элементов, выделенный исходя из необходимости достижения целей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1.3. Перечень муниципальных программ устанавливается администрацией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исходя из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 Разработка и реализация муниципальных программ осуществляется исходя из следующих принципов:</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обеспечение достижения целей 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установленных документами стратегического планирования;</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Чувашской Республики, установленных в государственных программах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lastRenderedPageBreak/>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roofErr w:type="gramEnd"/>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w:t>
      </w:r>
      <w:r w:rsidR="00832084">
        <w:rPr>
          <w:rFonts w:ascii="Times New Roman" w:eastAsiaTheme="minorEastAsia" w:hAnsi="Times New Roman" w:cs="Times New Roman"/>
          <w:sz w:val="24"/>
          <w:szCs w:val="24"/>
          <w:lang w:eastAsia="ru-RU"/>
        </w:rPr>
        <w:t>бюджету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roofErr w:type="gramEnd"/>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синхронизация муниципальных программ с государственными программами Чувашской Республики; </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учет </w:t>
      </w:r>
      <w:proofErr w:type="gramStart"/>
      <w:r w:rsidRPr="00457998">
        <w:rPr>
          <w:rFonts w:ascii="Times New Roman" w:eastAsiaTheme="minorEastAsia"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выделение в структуре муниципальных программ:</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постановления Правительства Российской Федерации от 31 октября 2018 г. № 1288 «Об организации проектной деятельности в Правительстве Российской Федерации» и постановления Кабинета Министров Чувашской Республики от 19 января 2017 г. №3</w:t>
      </w:r>
      <w:proofErr w:type="gramEnd"/>
      <w:r w:rsidRPr="00457998">
        <w:rPr>
          <w:rFonts w:ascii="Times New Roman" w:eastAsiaTheme="minorEastAsia" w:hAnsi="Times New Roman" w:cs="Times New Roman"/>
          <w:sz w:val="24"/>
          <w:szCs w:val="24"/>
          <w:lang w:eastAsia="ru-RU"/>
        </w:rPr>
        <w:t xml:space="preserve">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процессных мероприятий, реализуемых непрерывно либо на периодической основе;</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(участниками) муниципальной программы (структурных элементов муниципальной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r w:rsidRPr="0032413C">
        <w:rPr>
          <w:rFonts w:ascii="Times New Roman" w:eastAsiaTheme="minorEastAsia" w:hAnsi="Times New Roman" w:cs="Times New Roman"/>
          <w:sz w:val="24"/>
          <w:szCs w:val="24"/>
          <w:lang w:eastAsia="ru-RU"/>
        </w:rPr>
        <w:t xml:space="preserve">6. </w:t>
      </w:r>
      <w:proofErr w:type="gramStart"/>
      <w:r w:rsidRPr="0032413C">
        <w:rPr>
          <w:rFonts w:ascii="Times New Roman" w:eastAsiaTheme="minorEastAsia" w:hAnsi="Times New Roman" w:cs="Times New Roman"/>
          <w:sz w:val="24"/>
          <w:szCs w:val="24"/>
          <w:lang w:eastAsia="ru-RU"/>
        </w:rPr>
        <w:t>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w:t>
      </w:r>
      <w:proofErr w:type="gramEnd"/>
      <w:r w:rsidRPr="0032413C">
        <w:rPr>
          <w:rFonts w:ascii="Times New Roman" w:eastAsiaTheme="minorEastAsia" w:hAnsi="Times New Roman" w:cs="Times New Roman"/>
          <w:sz w:val="24"/>
          <w:szCs w:val="24"/>
          <w:lang w:eastAsia="ru-RU"/>
        </w:rPr>
        <w:t xml:space="preserve"> программы.</w:t>
      </w:r>
    </w:p>
    <w:p w:rsidR="00457998" w:rsidRPr="00457998" w:rsidRDefault="00457998" w:rsidP="00457998">
      <w:pPr>
        <w:widowControl w:val="0"/>
        <w:autoSpaceDE w:val="0"/>
        <w:autoSpaceDN w:val="0"/>
        <w:adjustRightInd w:val="0"/>
        <w:spacing w:after="0" w:line="20"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1.7. Глава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руководители структурных подразделений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являющиеся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center"/>
        <w:outlineLvl w:val="1"/>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II. Требования к структуре, целеполаганию</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r w:rsidRPr="00457998">
        <w:rPr>
          <w:rFonts w:ascii="Times New Roman" w:eastAsiaTheme="minorEastAsia" w:hAnsi="Times New Roman" w:cs="Times New Roman"/>
          <w:b/>
          <w:bCs/>
          <w:sz w:val="24"/>
          <w:szCs w:val="24"/>
          <w:lang w:eastAsia="ru-RU"/>
        </w:rPr>
        <w:t>и содержанию муниципальных программ</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 Муниципальная программа формируется в виде системы следующих документов: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 xml:space="preserve">1) стратегические приоритеты и цели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паспорт муниципальной программы по форме согласно приложению № 1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объектов капитального строительства, приобретаемых объектов недвижимости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реестр документов, разрабатываемых и утверждаемых в целях формирования и реализации муниципальной программы, по форме согласно приложению № 4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 иные документы и материалы в сфере реализации муниципальной программы в соответствии с нормативными правовыми актами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2.2. При определении структуры муниципальной программы обособляется:</w:t>
      </w:r>
    </w:p>
    <w:p w:rsidR="00457998" w:rsidRPr="00457998" w:rsidRDefault="00457998" w:rsidP="00457998">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проектная часть, включающая:</w:t>
      </w:r>
    </w:p>
    <w:p w:rsidR="00457998" w:rsidRPr="00457998" w:rsidRDefault="00457998" w:rsidP="00457998">
      <w:pPr>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457998" w:rsidRPr="00457998" w:rsidRDefault="00457998" w:rsidP="00457998">
      <w:pPr>
        <w:spacing w:after="0" w:line="288" w:lineRule="atLeast"/>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457998" w:rsidRPr="00457998" w:rsidRDefault="00457998" w:rsidP="00457998">
      <w:pPr>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457998" w:rsidRPr="00457998" w:rsidRDefault="00457998" w:rsidP="00457998">
      <w:pPr>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457998" w:rsidRPr="00457998" w:rsidRDefault="00457998" w:rsidP="00457998">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2.3. В проектную часть включаются направления деятельности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рамках которых предусматривается: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осуществление бюджетных инвестиций в форме капитальных вложений в объекты муниципальной собственности или приобретение объектов </w:t>
      </w:r>
      <w:proofErr w:type="gramStart"/>
      <w:r w:rsidRPr="00457998">
        <w:rPr>
          <w:rFonts w:ascii="Times New Roman" w:eastAsiaTheme="minorEastAsia" w:hAnsi="Times New Roman" w:cs="Times New Roman"/>
          <w:sz w:val="24"/>
          <w:szCs w:val="24"/>
          <w:lang w:eastAsia="ru-RU"/>
        </w:rPr>
        <w:t>недвижимого</w:t>
      </w:r>
      <w:proofErr w:type="gramEnd"/>
      <w:r w:rsidRPr="00457998">
        <w:rPr>
          <w:rFonts w:ascii="Times New Roman" w:eastAsiaTheme="minorEastAsia" w:hAnsi="Times New Roman" w:cs="Times New Roman"/>
          <w:sz w:val="24"/>
          <w:szCs w:val="24"/>
          <w:lang w:eastAsia="ru-RU"/>
        </w:rPr>
        <w:t xml:space="preserve"> имущества в муниципальную собственность;</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предоставление субсидий на осуществление капитальных вложений в объекты муниципальной собственности;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предоставление бюджетных инвестиций и субсидий юридическим лицам;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осуществление стимулирующих налоговых расходов;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организация и проведение научно-исследовательских и опытно-конструкторских работ в сфере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создание и развитие информационных систем;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 иные направления деятельности, отвечающие критериям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2.4. В процессную часть включаются направления деятельности администрации  </w:t>
      </w:r>
      <w:r>
        <w:rPr>
          <w:rFonts w:ascii="Times New Roman" w:eastAsiaTheme="minorEastAsia" w:hAnsi="Times New Roman" w:cs="Times New Roman"/>
          <w:sz w:val="24"/>
          <w:szCs w:val="24"/>
          <w:lang w:eastAsia="ru-RU"/>
        </w:rPr>
        <w:lastRenderedPageBreak/>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в рамках которых предусматривается: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выполнение муниципального задания на оказание муниципальных услуг;</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осуществление текущей деятельности муниципальных казенных учреждений;</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предоставление целевых субсидий муниципальным учреждениям (за исключением субсидий, предоставляемых в рамках проектной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обслуживание муниципального долга муниципального образования;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иные направления деятельности.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67"/>
      <w:bookmarkEnd w:id="2"/>
      <w:r w:rsidRPr="00457998">
        <w:rPr>
          <w:rFonts w:ascii="Times New Roman" w:eastAsiaTheme="minorEastAsia" w:hAnsi="Times New Roman" w:cs="Times New Roman"/>
          <w:sz w:val="24"/>
          <w:szCs w:val="24"/>
          <w:lang w:eastAsia="ru-RU"/>
        </w:rPr>
        <w:t xml:space="preserve">2.5. </w:t>
      </w:r>
      <w:proofErr w:type="gramStart"/>
      <w:r w:rsidRPr="00457998">
        <w:rPr>
          <w:rFonts w:ascii="Times New Roman" w:eastAsiaTheme="minorEastAsia" w:hAnsi="Times New Roman" w:cs="Times New Roman"/>
          <w:sz w:val="24"/>
          <w:szCs w:val="24"/>
          <w:lang w:eastAsia="ru-RU"/>
        </w:rPr>
        <w:t>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roofErr w:type="gramEnd"/>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Перечень отдельных мероприятий устанавливается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самостоятельно.</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2.6. При формировании проектной части муниципальной </w:t>
      </w:r>
      <w:proofErr w:type="gramStart"/>
      <w:r w:rsidRPr="00457998">
        <w:rPr>
          <w:rFonts w:ascii="Times New Roman" w:eastAsiaTheme="minorEastAsia" w:hAnsi="Times New Roman" w:cs="Times New Roman"/>
          <w:sz w:val="24"/>
          <w:szCs w:val="24"/>
          <w:lang w:eastAsia="ru-RU"/>
        </w:rPr>
        <w:t>программы</w:t>
      </w:r>
      <w:proofErr w:type="gramEnd"/>
      <w:r w:rsidRPr="00457998">
        <w:rPr>
          <w:rFonts w:ascii="Times New Roman" w:eastAsiaTheme="minorEastAsia" w:hAnsi="Times New Roman" w:cs="Times New Roman"/>
          <w:sz w:val="24"/>
          <w:szCs w:val="24"/>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2.7. Муниципальная программа является системой следующих документов, разрабатываемых и утверждаемых постановлением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стратегические приоритеты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паспорт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sz w:val="24"/>
          <w:szCs w:val="24"/>
          <w:lang w:eastAsia="ru-RU"/>
        </w:rPr>
        <w:t>3) паспорта структурных элементов муниципальной программы</w:t>
      </w:r>
      <w:r w:rsidRPr="00457998">
        <w:rPr>
          <w:rFonts w:ascii="Times New Roman" w:eastAsiaTheme="minorEastAsia" w:hAnsi="Times New Roman" w:cs="Times New Roman"/>
          <w:i/>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объектов капитального строительства, приобретаемых объектов недвижимости;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правила предоставления субсидий из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2.8. В стратегические приоритеты муниципальной программы включаются: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оценка текущего состояния соответствующей сферы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описание приоритетов и целей муниципальной политики в сфере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сведения о взаимосвязи со стратегическими приоритетами, целями и показателями государственных программ Чувашской Республики;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2.9. В </w:t>
      </w:r>
      <w:proofErr w:type="gramStart"/>
      <w:r w:rsidRPr="00457998">
        <w:rPr>
          <w:rFonts w:ascii="Times New Roman" w:eastAsiaTheme="minorEastAsia" w:hAnsi="Times New Roman" w:cs="Times New Roman"/>
          <w:sz w:val="24"/>
          <w:szCs w:val="24"/>
          <w:lang w:eastAsia="ru-RU"/>
        </w:rPr>
        <w:t>паспорте</w:t>
      </w:r>
      <w:proofErr w:type="gramEnd"/>
      <w:r w:rsidRPr="00457998">
        <w:rPr>
          <w:rFonts w:ascii="Times New Roman" w:eastAsiaTheme="minorEastAsia" w:hAnsi="Times New Roman" w:cs="Times New Roman"/>
          <w:sz w:val="24"/>
          <w:szCs w:val="24"/>
          <w:lang w:eastAsia="ru-RU"/>
        </w:rPr>
        <w:t xml:space="preserve"> муниципальной программы необходимо отображать следующие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наименование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параметры финансового обеспечения реализации муниципальной программы за весь период ее реализации, включающие: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а) средства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республиканского бюджета Чувашской Республики, федерального бюджета, средства внебюджетного фонда в разрезе структурных элементов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общий объем налоговых расходов, предусмотренных в рамках этой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 необходимости в паспорт муниципальной программы могут включаться иные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Форма паспорта муниципальной программы приведена в приложении № 1 к настоящему Порядку.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2.10. В </w:t>
      </w:r>
      <w:proofErr w:type="gramStart"/>
      <w:r w:rsidRPr="00457998">
        <w:rPr>
          <w:rFonts w:ascii="Times New Roman" w:eastAsiaTheme="minorEastAsia" w:hAnsi="Times New Roman" w:cs="Times New Roman"/>
          <w:sz w:val="24"/>
          <w:szCs w:val="24"/>
          <w:lang w:eastAsia="ru-RU"/>
        </w:rPr>
        <w:t>паспорте</w:t>
      </w:r>
      <w:proofErr w:type="gramEnd"/>
      <w:r w:rsidRPr="00457998">
        <w:rPr>
          <w:rFonts w:ascii="Times New Roman" w:eastAsiaTheme="minorEastAsia" w:hAnsi="Times New Roman" w:cs="Times New Roman"/>
          <w:sz w:val="24"/>
          <w:szCs w:val="24"/>
          <w:lang w:eastAsia="ru-RU"/>
        </w:rPr>
        <w:t xml:space="preserve"> структурного элемента муниципальной программы отображаются следующие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наименование структурного элемента;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сведения о кураторе, соисполнителе муниципальной программы, администраторе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показатели;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сроки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перечень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план реализации, включающий информацию о контрольных точках, а также объектах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 необходимости в паспо</w:t>
      </w:r>
      <w:proofErr w:type="gramStart"/>
      <w:r w:rsidRPr="00457998">
        <w:rPr>
          <w:rFonts w:ascii="Times New Roman" w:eastAsiaTheme="minorEastAsia" w:hAnsi="Times New Roman" w:cs="Times New Roman"/>
          <w:sz w:val="24"/>
          <w:szCs w:val="24"/>
          <w:lang w:eastAsia="ru-RU"/>
        </w:rPr>
        <w:t>рт</w:t>
      </w:r>
      <w:r w:rsidR="007D5DE2">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стр</w:t>
      </w:r>
      <w:proofErr w:type="gramEnd"/>
      <w:r w:rsidRPr="00457998">
        <w:rPr>
          <w:rFonts w:ascii="Times New Roman" w:eastAsiaTheme="minorEastAsia" w:hAnsi="Times New Roman" w:cs="Times New Roman"/>
          <w:sz w:val="24"/>
          <w:szCs w:val="24"/>
          <w:lang w:eastAsia="ru-RU"/>
        </w:rPr>
        <w:t>уктурного элемента муниципальной программы могут включаться иные сведения.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2.11. Структурные элементы муниципальных программ при необходимости группируются по направлениям (подпрограммам)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Допускается включение в муниципальную программу комплекса процессных мероприятий, для которых показатели не устанавливаются.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2.13. В перечень показателей муниципальных программ, показателей ее структурных элементов включаются: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 показатели, характеризующие достижение национальных целей;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показатели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определяемые в документах стратегического планирования;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показатели для оценки эффективности деятельности органов местного самоуправления;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 показатели, доведенные соглашениями о реализации на территории </w:t>
      </w:r>
      <w:proofErr w:type="gramStart"/>
      <w:r w:rsidRPr="00457998">
        <w:rPr>
          <w:rFonts w:ascii="Times New Roman" w:eastAsiaTheme="minorEastAsia" w:hAnsi="Times New Roman" w:cs="Times New Roman"/>
          <w:sz w:val="24"/>
          <w:szCs w:val="24"/>
          <w:lang w:eastAsia="ru-RU"/>
        </w:rPr>
        <w:t>муниципального</w:t>
      </w:r>
      <w:proofErr w:type="gramEnd"/>
      <w:r w:rsidRPr="00457998">
        <w:rPr>
          <w:rFonts w:ascii="Times New Roman" w:eastAsiaTheme="minorEastAsia" w:hAnsi="Times New Roman" w:cs="Times New Roman"/>
          <w:sz w:val="24"/>
          <w:szCs w:val="24"/>
          <w:lang w:eastAsia="ru-RU"/>
        </w:rPr>
        <w:t xml:space="preserve"> образования государственных программ Чувашской Республики, направленные на достижение целей и показателей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457998">
        <w:rPr>
          <w:rFonts w:ascii="Times New Roman" w:eastAsiaTheme="minorEastAsia" w:hAnsi="Times New Roman" w:cs="Times New Roman"/>
          <w:sz w:val="24"/>
          <w:szCs w:val="24"/>
          <w:lang w:eastAsia="ru-RU"/>
        </w:rPr>
        <w:t>счетности</w:t>
      </w:r>
      <w:proofErr w:type="spellEnd"/>
      <w:r w:rsidRPr="00457998">
        <w:rPr>
          <w:rFonts w:ascii="Times New Roman" w:eastAsiaTheme="minorEastAsia" w:hAnsi="Times New Roman" w:cs="Times New Roman"/>
          <w:sz w:val="24"/>
          <w:szCs w:val="24"/>
          <w:lang w:eastAsia="ru-RU"/>
        </w:rP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наименование показателя;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единица измерения показателя (по ОКЕИ);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базовое значение показателя (с указанием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значение показателя (по годам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характеристика планируемой динамики показателя (возрастание или убывание);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е) метод расчета (накопительный итог или дискретный показатель);</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 связь с показателем государственной программы Чувашской Республики и (или) ее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качестве</w:t>
      </w:r>
      <w:proofErr w:type="gramEnd"/>
      <w:r w:rsidRPr="00457998">
        <w:rPr>
          <w:rFonts w:ascii="Times New Roman" w:eastAsiaTheme="minorEastAsia" w:hAnsi="Times New Roman" w:cs="Times New Roman"/>
          <w:sz w:val="24"/>
          <w:szCs w:val="24"/>
          <w:lang w:eastAsia="ru-RU"/>
        </w:rPr>
        <w:t xml:space="preserve"> дополнительных атрибутивных признаков, характеризующих показатели муниципальной программы и показатели ее структурных элементов, необходимо использовать следующие: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уровень показателя (показатель муниципальной программы или показатель структурного элемента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должностное лицо, ответственное за достижение показателя;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информационная система (источник данных), содержащая сведения о показателях и их значениях (при наличии);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Мероприятия (результаты) группируются по задачам структурных элементов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457998">
        <w:rPr>
          <w:rFonts w:ascii="Times New Roman" w:eastAsiaTheme="minorEastAsia" w:hAnsi="Times New Roman" w:cs="Times New Roman"/>
          <w:sz w:val="24"/>
          <w:szCs w:val="24"/>
          <w:lang w:eastAsia="ru-RU"/>
        </w:rPr>
        <w:t>счетности</w:t>
      </w:r>
      <w:proofErr w:type="spellEnd"/>
      <w:r w:rsidRPr="00457998">
        <w:rPr>
          <w:rFonts w:ascii="Times New Roman" w:eastAsiaTheme="minorEastAsia" w:hAnsi="Times New Roman" w:cs="Times New Roman"/>
          <w:sz w:val="24"/>
          <w:szCs w:val="24"/>
          <w:lang w:eastAsia="ru-RU"/>
        </w:rPr>
        <w:t>), возможности мониторинга, и выполнения показателей (задач) структурного элемента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Мероприятие (результат) в паспорте структурного элемента муниципальной программы должно содержать наименование, единицу измерения, тип мероприятия </w:t>
      </w:r>
      <w:r w:rsidRPr="00457998">
        <w:rPr>
          <w:rFonts w:ascii="Times New Roman" w:eastAsiaTheme="minorEastAsia" w:hAnsi="Times New Roman" w:cs="Times New Roman"/>
          <w:sz w:val="24"/>
          <w:szCs w:val="24"/>
          <w:lang w:eastAsia="ru-RU"/>
        </w:rPr>
        <w:lastRenderedPageBreak/>
        <w:t>(результата),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w:t>
      </w:r>
      <w:proofErr w:type="gramEnd"/>
      <w:r w:rsidRPr="00457998">
        <w:rPr>
          <w:rFonts w:ascii="Times New Roman" w:eastAsiaTheme="minorEastAsia" w:hAnsi="Times New Roman" w:cs="Times New Roman"/>
          <w:sz w:val="24"/>
          <w:szCs w:val="24"/>
          <w:lang w:eastAsia="ru-RU"/>
        </w:rPr>
        <w:t xml:space="preserve"> структурного элемента такой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rsidRPr="00457998">
        <w:rPr>
          <w:rFonts w:ascii="Times New Roman" w:eastAsiaTheme="minorEastAsia" w:hAnsi="Times New Roman" w:cs="Times New Roman"/>
          <w:sz w:val="24"/>
          <w:szCs w:val="24"/>
          <w:lang w:eastAsia="ru-RU"/>
        </w:rPr>
        <w:t>характеризующего</w:t>
      </w:r>
      <w:proofErr w:type="gramEnd"/>
      <w:r w:rsidRPr="00457998">
        <w:rPr>
          <w:rFonts w:ascii="Times New Roman" w:eastAsiaTheme="minorEastAsia" w:hAnsi="Times New Roman" w:cs="Times New Roman"/>
          <w:sz w:val="24"/>
          <w:szCs w:val="24"/>
          <w:lang w:eastAsia="ru-RU"/>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качестве</w:t>
      </w:r>
      <w:proofErr w:type="gramEnd"/>
      <w:r w:rsidRPr="00457998">
        <w:rPr>
          <w:rFonts w:ascii="Times New Roman" w:eastAsiaTheme="minorEastAsia" w:hAnsi="Times New Roman" w:cs="Times New Roman"/>
          <w:sz w:val="24"/>
          <w:szCs w:val="24"/>
          <w:lang w:eastAsia="ru-RU"/>
        </w:rPr>
        <w:t xml:space="preserve"> дополнительных атрибутивных признаков, характеризующих мероприятия (результаты) структурного элемента муниципальной программы, используются следующие: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взаимосвязь с иными мероприятиями (результатами);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информационная система (источник данных), содержащая информацию о мероприятиях (результатах) и их значениях (при наличии).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2.17. Мероприятия (результаты) структурного элемента муниципальной программы формируются с учетом соблюдения принципа </w:t>
      </w:r>
      <w:proofErr w:type="spellStart"/>
      <w:r w:rsidRPr="00457998">
        <w:rPr>
          <w:rFonts w:ascii="Times New Roman" w:eastAsiaTheme="minorEastAsia" w:hAnsi="Times New Roman" w:cs="Times New Roman"/>
          <w:sz w:val="24"/>
          <w:szCs w:val="24"/>
          <w:lang w:eastAsia="ru-RU"/>
        </w:rPr>
        <w:t>прослеживаемости</w:t>
      </w:r>
      <w:proofErr w:type="spellEnd"/>
      <w:r w:rsidRPr="00457998">
        <w:rPr>
          <w:rFonts w:ascii="Times New Roman" w:eastAsiaTheme="minorEastAsia" w:hAnsi="Times New Roman" w:cs="Times New Roman"/>
          <w:sz w:val="24"/>
          <w:szCs w:val="24"/>
          <w:lang w:eastAsia="ru-RU"/>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rsidRPr="00457998">
        <w:rPr>
          <w:rFonts w:ascii="Times New Roman" w:eastAsiaTheme="minorEastAsia" w:hAnsi="Times New Roman" w:cs="Times New Roman"/>
          <w:sz w:val="24"/>
          <w:szCs w:val="24"/>
          <w:lang w:eastAsia="ru-RU"/>
        </w:rPr>
        <w:t>обеспечения</w:t>
      </w:r>
      <w:proofErr w:type="gramEnd"/>
      <w:r w:rsidRPr="00457998">
        <w:rPr>
          <w:rFonts w:ascii="Times New Roman" w:eastAsiaTheme="minorEastAsia" w:hAnsi="Times New Roman" w:cs="Times New Roman"/>
          <w:sz w:val="24"/>
          <w:szCs w:val="24"/>
          <w:lang w:eastAsia="ru-RU"/>
        </w:rPr>
        <w:t xml:space="preserve"> реализации которых является консолидированная субсидия.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2.18. Параметры финансового обеспечения реализации структурных элементов  муниципальной программы планируются в разрезе мероприятий (результатов).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2.19. Ответственным исполнителем муниципальной программы осуществляется формирование реестра документов, указанных в пункте 2.1 настоящего Порядка (далее - реестр документов) согласно приложению № 4 к настоящему Порядку, а также обеспечиваются его актуальность и полнота.</w:t>
      </w:r>
    </w:p>
    <w:p w:rsidR="00457998" w:rsidRPr="00457998" w:rsidRDefault="00457998" w:rsidP="00457998">
      <w:pPr>
        <w:widowControl w:val="0"/>
        <w:autoSpaceDE w:val="0"/>
        <w:autoSpaceDN w:val="0"/>
        <w:adjustRightInd w:val="0"/>
        <w:spacing w:after="0" w:line="20" w:lineRule="atLeast"/>
        <w:jc w:val="center"/>
        <w:rPr>
          <w:rFonts w:ascii="Times New Roman" w:eastAsiaTheme="minorEastAsia" w:hAnsi="Times New Roman" w:cs="Times New Roman"/>
          <w:b/>
          <w:bCs/>
          <w:color w:val="FF0000"/>
          <w:sz w:val="24"/>
          <w:szCs w:val="24"/>
          <w:lang w:eastAsia="ru-RU"/>
        </w:rPr>
      </w:pPr>
    </w:p>
    <w:p w:rsidR="00457998" w:rsidRPr="00457998" w:rsidRDefault="00B3587D"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III</w:t>
      </w:r>
      <w:r w:rsidR="00457998" w:rsidRPr="00457998">
        <w:rPr>
          <w:rFonts w:ascii="Times New Roman" w:eastAsiaTheme="minorEastAsia" w:hAnsi="Times New Roman" w:cs="Times New Roman"/>
          <w:b/>
          <w:bCs/>
          <w:sz w:val="24"/>
          <w:szCs w:val="24"/>
          <w:lang w:eastAsia="ru-RU"/>
        </w:rPr>
        <w:t>. Разработка муниципальной программы и внесение в нее изменений.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w:t>
      </w:r>
      <w:r w:rsidR="00554971">
        <w:rPr>
          <w:rFonts w:ascii="Times New Roman" w:eastAsiaTheme="minorEastAsia" w:hAnsi="Times New Roman" w:cs="Times New Roman"/>
          <w:sz w:val="24"/>
          <w:szCs w:val="24"/>
          <w:lang w:eastAsia="ru-RU"/>
        </w:rPr>
        <w:t>иципальных программ, утверждаемого</w:t>
      </w:r>
      <w:r w:rsidRPr="00457998">
        <w:rPr>
          <w:rFonts w:ascii="Times New Roman" w:eastAsiaTheme="minorEastAsia" w:hAnsi="Times New Roman" w:cs="Times New Roman"/>
          <w:sz w:val="24"/>
          <w:szCs w:val="24"/>
        </w:rPr>
        <w:t xml:space="preserve"> </w:t>
      </w:r>
      <w:r w:rsidR="00554971">
        <w:rPr>
          <w:rFonts w:ascii="Times New Roman" w:eastAsiaTheme="minorEastAsia" w:hAnsi="Times New Roman" w:cs="Times New Roman"/>
          <w:sz w:val="24"/>
          <w:szCs w:val="24"/>
        </w:rPr>
        <w:t>постановлением</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Решением о разработке муниципальной программы является включение ее наименования в перечень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перечне</w:t>
      </w:r>
      <w:proofErr w:type="gramEnd"/>
      <w:r w:rsidRPr="00457998">
        <w:rPr>
          <w:rFonts w:ascii="Times New Roman" w:eastAsiaTheme="minorEastAsia" w:hAnsi="Times New Roman" w:cs="Times New Roman"/>
          <w:sz w:val="24"/>
          <w:szCs w:val="24"/>
          <w:lang w:eastAsia="ru-RU"/>
        </w:rPr>
        <w:t xml:space="preserve"> муниципальных программ указываются наименование каждой муниципальной программы, направления (подпрограммы), период реализации, ответственный исполнитель муниципальной программы и куратор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Проект перечня муниципальных программ формируется отделом </w:t>
      </w:r>
      <w:r w:rsidR="00554971">
        <w:rPr>
          <w:rFonts w:ascii="Times New Roman" w:eastAsiaTheme="minorEastAsia" w:hAnsi="Times New Roman" w:cs="Times New Roman"/>
          <w:sz w:val="24"/>
          <w:szCs w:val="24"/>
          <w:lang w:eastAsia="ru-RU"/>
        </w:rPr>
        <w:t>сельского хозяйства, экономики</w:t>
      </w:r>
      <w:r w:rsidRPr="00457998">
        <w:rPr>
          <w:rFonts w:ascii="Times New Roman" w:eastAsiaTheme="minorEastAsia" w:hAnsi="Times New Roman" w:cs="Times New Roman"/>
          <w:sz w:val="24"/>
          <w:szCs w:val="24"/>
          <w:lang w:eastAsia="ru-RU"/>
        </w:rPr>
        <w:t xml:space="preserve"> и </w:t>
      </w:r>
      <w:r w:rsidR="00554971">
        <w:rPr>
          <w:rFonts w:ascii="Times New Roman" w:eastAsiaTheme="minorEastAsia" w:hAnsi="Times New Roman" w:cs="Times New Roman"/>
          <w:sz w:val="24"/>
          <w:szCs w:val="24"/>
          <w:lang w:eastAsia="ru-RU"/>
        </w:rPr>
        <w:t>инвестиционной деятельности</w:t>
      </w:r>
      <w:r w:rsidRPr="00457998">
        <w:rPr>
          <w:rFonts w:ascii="Times New Roman" w:eastAsiaTheme="minorEastAsia" w:hAnsi="Times New Roman" w:cs="Times New Roman"/>
          <w:sz w:val="24"/>
          <w:szCs w:val="24"/>
          <w:lang w:eastAsia="ru-RU"/>
        </w:rPr>
        <w:t xml:space="preserve"> </w:t>
      </w:r>
      <w:r w:rsidR="00B3587D">
        <w:rPr>
          <w:rFonts w:ascii="Times New Roman" w:eastAsiaTheme="minorEastAsia" w:hAnsi="Times New Roman" w:cs="Times New Roman"/>
          <w:sz w:val="24"/>
          <w:szCs w:val="24"/>
          <w:lang w:eastAsia="ru-RU"/>
        </w:rPr>
        <w:t>управления</w:t>
      </w:r>
      <w:r w:rsidR="00B3587D" w:rsidRPr="00B3587D">
        <w:t xml:space="preserve"> </w:t>
      </w:r>
      <w:r w:rsidR="00B3587D" w:rsidRPr="00B3587D">
        <w:rPr>
          <w:rFonts w:ascii="Times New Roman" w:eastAsiaTheme="minorEastAsia" w:hAnsi="Times New Roman" w:cs="Times New Roman"/>
          <w:sz w:val="24"/>
          <w:szCs w:val="24"/>
          <w:lang w:eastAsia="ru-RU"/>
        </w:rPr>
        <w:t>сельского хозяйства, экономики и инвестиционной деятельности</w:t>
      </w:r>
      <w:r w:rsidR="00B3587D">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w:t>
      </w:r>
      <w:r w:rsidRPr="00457998">
        <w:rPr>
          <w:rFonts w:ascii="Times New Roman" w:eastAsiaTheme="minorEastAsia" w:hAnsi="Times New Roman" w:cs="Times New Roman"/>
          <w:sz w:val="24"/>
          <w:szCs w:val="24"/>
          <w:lang w:eastAsia="ru-RU"/>
        </w:rPr>
        <w:lastRenderedPageBreak/>
        <w:t xml:space="preserve">Чувашской </w:t>
      </w:r>
      <w:r w:rsidRPr="00923886">
        <w:rPr>
          <w:rFonts w:ascii="Times New Roman" w:eastAsiaTheme="minorEastAsia" w:hAnsi="Times New Roman" w:cs="Times New Roman"/>
          <w:sz w:val="24"/>
          <w:szCs w:val="24"/>
          <w:lang w:eastAsia="ru-RU"/>
        </w:rPr>
        <w:t xml:space="preserve">Республики </w:t>
      </w:r>
      <w:r w:rsidR="00554971" w:rsidRPr="00923886">
        <w:rPr>
          <w:rFonts w:ascii="Times New Roman" w:eastAsiaTheme="minorEastAsia" w:hAnsi="Times New Roman" w:cs="Times New Roman"/>
          <w:sz w:val="24"/>
          <w:szCs w:val="24"/>
          <w:lang w:eastAsia="ru-RU"/>
        </w:rPr>
        <w:t>по согласованию с финансовым отделом Канашского муниципального округа Чувашской Республики исходя из стратегии социально-экономического развития Канашского муниципального округа Чувашской Республики, документов стратегического планирования Канашского муниципального округа Чувашской Республики, на основании положений нормативных правовых актов Российской</w:t>
      </w:r>
      <w:proofErr w:type="gramEnd"/>
      <w:r w:rsidR="00554971" w:rsidRPr="00923886">
        <w:rPr>
          <w:rFonts w:ascii="Times New Roman" w:eastAsiaTheme="minorEastAsia" w:hAnsi="Times New Roman" w:cs="Times New Roman"/>
          <w:sz w:val="24"/>
          <w:szCs w:val="24"/>
          <w:lang w:eastAsia="ru-RU"/>
        </w:rPr>
        <w:t xml:space="preserve"> Федерации, Чувашской Республики, Канашского муниципального округа Чувашской Республики, предусматривающих реализацию муниципальных программ, во исполнение отдельных решений Главы Чувашской Республики и Кабинета Министров Чувашской Республики, главы Канашского муниципального округа Чувашской Республики, а также с учетом предложений структурных подразделений администрации Канашского муниципального округа Чувашской Республики</w:t>
      </w:r>
      <w:r w:rsidRPr="00923886">
        <w:rPr>
          <w:rFonts w:ascii="Times New Roman" w:eastAsiaTheme="minorEastAsia" w:hAnsi="Times New Roman" w:cs="Times New Roman"/>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течение текущего финансового года допускается внесение изменений в перечень муниципальных программ, обусловленное необходимостью:</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корректировки наименования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смены ответственного исполнителя муниципальной программы и куратора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прекращения реализации муниципальных программ;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дополнения муниципальными программами.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3.2.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(далее - заинтересованные структурные подразделения).</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r w:rsidRPr="00457998">
        <w:rPr>
          <w:rFonts w:ascii="Times New Roman" w:eastAsiaTheme="minorEastAsia" w:hAnsi="Times New Roman" w:cs="Times New Roman"/>
          <w:sz w:val="24"/>
          <w:szCs w:val="24"/>
          <w:lang w:eastAsia="ru-RU"/>
        </w:rPr>
        <w:t>3.3. В перечень заинтересованных структурных подразделений при определении порядка согласования проекта паспорта муниципальной программы, проекта паспорта структурного элемента муниципальной программы, изменений в указанные паспорта включают:</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ответственного исполнителя муниципальной программы (при рассмотрении документов, формируемых соисполнителем и участниками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соисполнителя, участника муниципальной программы;</w:t>
      </w:r>
    </w:p>
    <w:p w:rsidR="00114CE7"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финансовый</w:t>
      </w:r>
      <w:proofErr w:type="gramEnd"/>
      <w:r w:rsidRPr="00457998">
        <w:rPr>
          <w:rFonts w:ascii="Times New Roman" w:eastAsiaTheme="minorEastAsia" w:hAnsi="Times New Roman" w:cs="Times New Roman"/>
          <w:sz w:val="24"/>
          <w:szCs w:val="24"/>
          <w:lang w:eastAsia="ru-RU"/>
        </w:rPr>
        <w:t xml:space="preserve"> отдел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(далее – финансовый отдел)</w:t>
      </w:r>
      <w:r w:rsidR="00114CE7">
        <w:rPr>
          <w:rFonts w:ascii="Times New Roman" w:eastAsiaTheme="minorEastAsia" w:hAnsi="Times New Roman" w:cs="Times New Roman"/>
          <w:sz w:val="24"/>
          <w:szCs w:val="24"/>
          <w:lang w:eastAsia="ru-RU"/>
        </w:rPr>
        <w:t>;</w:t>
      </w:r>
    </w:p>
    <w:p w:rsidR="00457998" w:rsidRDefault="00114CE7"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отдел сельского хозяйства, экономики и инвестиционной деятельности управления </w:t>
      </w:r>
      <w:r w:rsidRPr="00114CE7">
        <w:rPr>
          <w:rFonts w:ascii="Times New Roman" w:eastAsiaTheme="minorEastAsia" w:hAnsi="Times New Roman" w:cs="Times New Roman"/>
          <w:sz w:val="24"/>
          <w:szCs w:val="24"/>
          <w:lang w:eastAsia="ru-RU"/>
        </w:rPr>
        <w:t>сельского хозяйства, экономики и инвестиционной деятельности</w:t>
      </w:r>
      <w:r w:rsidRPr="00114CE7">
        <w:t xml:space="preserve"> </w:t>
      </w:r>
      <w:r w:rsidRPr="00114CE7">
        <w:rPr>
          <w:rFonts w:ascii="Times New Roman" w:eastAsiaTheme="minorEastAsia" w:hAnsi="Times New Roman" w:cs="Times New Roman"/>
          <w:sz w:val="24"/>
          <w:szCs w:val="24"/>
          <w:lang w:eastAsia="ru-RU"/>
        </w:rPr>
        <w:t>администрации Канашского муниципального округа Чувашской Республики</w:t>
      </w:r>
      <w:r w:rsidR="00457998" w:rsidRPr="00457998">
        <w:rPr>
          <w:rFonts w:ascii="Times New Roman" w:eastAsiaTheme="minorEastAsia" w:hAnsi="Times New Roman" w:cs="Times New Roman"/>
          <w:sz w:val="24"/>
          <w:szCs w:val="24"/>
          <w:lang w:eastAsia="ru-RU"/>
        </w:rPr>
        <w:t>.</w:t>
      </w:r>
    </w:p>
    <w:p w:rsidR="00501988" w:rsidRPr="00457998" w:rsidRDefault="00501988"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3.4. </w:t>
      </w:r>
      <w:r w:rsidRPr="00501988">
        <w:rPr>
          <w:rFonts w:ascii="Times New Roman" w:eastAsiaTheme="minorEastAsia" w:hAnsi="Times New Roman" w:cs="Times New Roman"/>
          <w:sz w:val="24"/>
          <w:szCs w:val="24"/>
          <w:lang w:eastAsia="ru-RU"/>
        </w:rPr>
        <w:t>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5</w:t>
      </w:r>
      <w:r w:rsidRPr="00457998">
        <w:rPr>
          <w:rFonts w:ascii="Times New Roman" w:eastAsiaTheme="minorEastAsia" w:hAnsi="Times New Roman" w:cs="Times New Roman"/>
          <w:sz w:val="24"/>
          <w:szCs w:val="24"/>
          <w:lang w:eastAsia="ru-RU"/>
        </w:rPr>
        <w:t>.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местном бюджете на очередной финансовый год и плановый период.</w:t>
      </w:r>
    </w:p>
    <w:p w:rsidR="00F3544F" w:rsidRPr="00457998" w:rsidRDefault="00F3544F" w:rsidP="00F3544F">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6</w:t>
      </w:r>
      <w:r w:rsidRPr="00457998">
        <w:rPr>
          <w:rFonts w:ascii="Times New Roman" w:eastAsiaTheme="minorEastAsia" w:hAnsi="Times New Roman" w:cs="Times New Roman"/>
          <w:sz w:val="24"/>
          <w:szCs w:val="24"/>
          <w:lang w:eastAsia="ru-RU"/>
        </w:rPr>
        <w:t>.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F3544F" w:rsidRPr="00457998"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w:t>
      </w:r>
      <w:r w:rsidR="00F3544F" w:rsidRPr="00457998">
        <w:rPr>
          <w:rFonts w:ascii="Times New Roman" w:eastAsiaTheme="minorEastAsia" w:hAnsi="Times New Roman" w:cs="Times New Roman"/>
          <w:sz w:val="24"/>
          <w:szCs w:val="24"/>
          <w:lang w:eastAsia="ru-RU"/>
        </w:rPr>
        <w:t>.</w:t>
      </w:r>
      <w:r w:rsidR="00501988">
        <w:rPr>
          <w:rFonts w:ascii="Times New Roman" w:eastAsiaTheme="minorEastAsia" w:hAnsi="Times New Roman" w:cs="Times New Roman"/>
          <w:sz w:val="24"/>
          <w:szCs w:val="24"/>
          <w:lang w:eastAsia="ru-RU"/>
        </w:rPr>
        <w:t xml:space="preserve"> </w:t>
      </w:r>
      <w:r w:rsidR="00F3544F" w:rsidRPr="00457998">
        <w:rPr>
          <w:rFonts w:ascii="Times New Roman" w:eastAsiaTheme="minorEastAsia" w:hAnsi="Times New Roman" w:cs="Times New Roman"/>
          <w:sz w:val="24"/>
          <w:szCs w:val="24"/>
          <w:lang w:eastAsia="ru-RU"/>
        </w:rPr>
        <w:t xml:space="preserve">Проект муниципальной программы подлежит общественному обсуждению. </w:t>
      </w:r>
      <w:r w:rsidR="00F3544F" w:rsidRPr="00837D73">
        <w:rPr>
          <w:rFonts w:ascii="Times New Roman" w:eastAsiaTheme="minorEastAsia" w:hAnsi="Times New Roman" w:cs="Times New Roman"/>
          <w:sz w:val="24"/>
          <w:szCs w:val="24"/>
          <w:lang w:eastAsia="ru-RU"/>
        </w:rPr>
        <w:t>Порядок</w:t>
      </w:r>
      <w:r w:rsidR="00F3544F">
        <w:rPr>
          <w:rFonts w:ascii="Times New Roman" w:eastAsiaTheme="minorEastAsia" w:hAnsi="Times New Roman" w:cs="Times New Roman"/>
          <w:sz w:val="24"/>
          <w:szCs w:val="24"/>
          <w:lang w:eastAsia="ru-RU"/>
        </w:rPr>
        <w:t xml:space="preserve"> </w:t>
      </w:r>
      <w:r w:rsidR="00F3544F" w:rsidRPr="00837D73">
        <w:rPr>
          <w:rFonts w:ascii="Times New Roman" w:eastAsiaTheme="minorEastAsia" w:hAnsi="Times New Roman" w:cs="Times New Roman"/>
          <w:sz w:val="24"/>
          <w:szCs w:val="24"/>
          <w:lang w:eastAsia="ru-RU"/>
        </w:rPr>
        <w:t>проведения о</w:t>
      </w:r>
      <w:r w:rsidR="00F3544F">
        <w:rPr>
          <w:rFonts w:ascii="Times New Roman" w:eastAsiaTheme="minorEastAsia" w:hAnsi="Times New Roman" w:cs="Times New Roman"/>
          <w:sz w:val="24"/>
          <w:szCs w:val="24"/>
          <w:lang w:eastAsia="ru-RU"/>
        </w:rPr>
        <w:t xml:space="preserve">бщественных обсуждений проектов </w:t>
      </w:r>
      <w:r w:rsidR="00F3544F" w:rsidRPr="00837D73">
        <w:rPr>
          <w:rFonts w:ascii="Times New Roman" w:eastAsiaTheme="minorEastAsia" w:hAnsi="Times New Roman" w:cs="Times New Roman"/>
          <w:sz w:val="24"/>
          <w:szCs w:val="24"/>
          <w:lang w:eastAsia="ru-RU"/>
        </w:rPr>
        <w:t>муниципальных программ Канашского муниципального округа</w:t>
      </w:r>
      <w:r w:rsidR="00F3544F">
        <w:rPr>
          <w:rFonts w:ascii="Times New Roman" w:eastAsiaTheme="minorEastAsia" w:hAnsi="Times New Roman" w:cs="Times New Roman"/>
          <w:sz w:val="24"/>
          <w:szCs w:val="24"/>
          <w:lang w:eastAsia="ru-RU"/>
        </w:rPr>
        <w:t xml:space="preserve"> </w:t>
      </w:r>
      <w:r w:rsidR="00F3544F" w:rsidRPr="00837D73">
        <w:rPr>
          <w:rFonts w:ascii="Times New Roman" w:eastAsiaTheme="minorEastAsia" w:hAnsi="Times New Roman" w:cs="Times New Roman"/>
          <w:sz w:val="24"/>
          <w:szCs w:val="24"/>
          <w:lang w:eastAsia="ru-RU"/>
        </w:rPr>
        <w:t xml:space="preserve">Чувашской Республики </w:t>
      </w:r>
      <w:r w:rsidR="00F3544F" w:rsidRPr="00457998">
        <w:rPr>
          <w:rFonts w:ascii="Times New Roman" w:eastAsiaTheme="minorEastAsia" w:hAnsi="Times New Roman" w:cs="Times New Roman"/>
          <w:sz w:val="24"/>
          <w:szCs w:val="24"/>
          <w:lang w:eastAsia="ru-RU"/>
        </w:rPr>
        <w:t xml:space="preserve">утвержден постановлением администрации </w:t>
      </w:r>
      <w:r w:rsidR="00F3544F">
        <w:rPr>
          <w:rFonts w:ascii="Times New Roman" w:eastAsiaTheme="minorEastAsia" w:hAnsi="Times New Roman" w:cs="Times New Roman"/>
          <w:sz w:val="24"/>
          <w:szCs w:val="24"/>
          <w:lang w:eastAsia="ru-RU"/>
        </w:rPr>
        <w:t>Канашского</w:t>
      </w:r>
      <w:r w:rsidR="00F3544F" w:rsidRPr="00457998">
        <w:rPr>
          <w:rFonts w:ascii="Times New Roman" w:eastAsiaTheme="minorEastAsia" w:hAnsi="Times New Roman" w:cs="Times New Roman"/>
          <w:sz w:val="24"/>
          <w:szCs w:val="24"/>
          <w:lang w:eastAsia="ru-RU"/>
        </w:rPr>
        <w:t xml:space="preserve"> муниципального округа Чувашской Республики от </w:t>
      </w:r>
      <w:r w:rsidR="00F3544F">
        <w:rPr>
          <w:rFonts w:ascii="Times New Roman" w:eastAsiaTheme="minorEastAsia" w:hAnsi="Times New Roman" w:cs="Times New Roman"/>
          <w:sz w:val="24"/>
          <w:szCs w:val="24"/>
          <w:lang w:eastAsia="ru-RU"/>
        </w:rPr>
        <w:t>27.03.2023 № 275</w:t>
      </w:r>
      <w:r w:rsidR="00F3544F" w:rsidRPr="00457998">
        <w:rPr>
          <w:rFonts w:ascii="Times New Roman" w:eastAsiaTheme="minorEastAsia" w:hAnsi="Times New Roman" w:cs="Times New Roman"/>
          <w:sz w:val="24"/>
          <w:szCs w:val="24"/>
          <w:lang w:eastAsia="ru-RU"/>
        </w:rPr>
        <w:t>.</w:t>
      </w:r>
    </w:p>
    <w:p w:rsid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w:t>
      </w:r>
      <w:r w:rsidR="00F3544F" w:rsidRPr="00457998">
        <w:rPr>
          <w:rFonts w:ascii="Times New Roman" w:eastAsiaTheme="minorEastAsia" w:hAnsi="Times New Roman" w:cs="Times New Roman"/>
          <w:sz w:val="24"/>
          <w:szCs w:val="24"/>
          <w:lang w:eastAsia="ru-RU"/>
        </w:rPr>
        <w:t xml:space="preserve">.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 На финансово-экономическую экспертизу в Контрольно-счетную палату </w:t>
      </w:r>
      <w:r w:rsidR="00F3544F" w:rsidRPr="00457998">
        <w:rPr>
          <w:rFonts w:ascii="Times New Roman" w:eastAsiaTheme="minorEastAsia" w:hAnsi="Times New Roman" w:cs="Times New Roman"/>
          <w:sz w:val="24"/>
          <w:szCs w:val="24"/>
          <w:lang w:eastAsia="ru-RU"/>
        </w:rPr>
        <w:lastRenderedPageBreak/>
        <w:t>Чувашской Республики направляются проекты только вновь принимаемых муниципальных программ.</w:t>
      </w:r>
    </w:p>
    <w:p w:rsidR="00F3544F" w:rsidRP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3.9</w:t>
      </w:r>
      <w:r w:rsidR="00F3544F">
        <w:rPr>
          <w:rFonts w:ascii="Times New Roman" w:eastAsiaTheme="minorEastAsia" w:hAnsi="Times New Roman" w:cs="Times New Roman"/>
          <w:sz w:val="24"/>
          <w:szCs w:val="24"/>
          <w:lang w:eastAsia="ru-RU"/>
        </w:rPr>
        <w:t xml:space="preserve">. </w:t>
      </w:r>
      <w:proofErr w:type="gramStart"/>
      <w:r w:rsidR="00F3544F" w:rsidRPr="00F3544F">
        <w:rPr>
          <w:rFonts w:ascii="Times New Roman" w:eastAsiaTheme="minorEastAsia" w:hAnsi="Times New Roman" w:cs="Times New Roman"/>
          <w:sz w:val="24"/>
          <w:szCs w:val="24"/>
          <w:lang w:eastAsia="ru-RU"/>
        </w:rPr>
        <w:t>Проект постановления администрации Канашского муниципального округа Чувашской Республики об утверждении муниципальной программы представляется в финансовый отдел администрации Канашского муниципального округа Чувашской Республики и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с приложением заключения о проведении антикоррупционной экспертизы указанного проекта, заключения Контрольно-счетной палаты Чувашской Республики.</w:t>
      </w:r>
      <w:proofErr w:type="gramEnd"/>
    </w:p>
    <w:p w:rsidR="00F3544F" w:rsidRPr="00F3544F" w:rsidRDefault="00F3544F" w:rsidP="00F3544F">
      <w:pPr>
        <w:spacing w:after="0" w:line="240" w:lineRule="auto"/>
        <w:ind w:firstLine="567"/>
        <w:jc w:val="both"/>
        <w:rPr>
          <w:rFonts w:ascii="Times New Roman" w:eastAsiaTheme="minorEastAsia" w:hAnsi="Times New Roman" w:cs="Times New Roman"/>
          <w:sz w:val="24"/>
          <w:szCs w:val="24"/>
          <w:lang w:eastAsia="ru-RU"/>
        </w:rPr>
      </w:pPr>
      <w:r w:rsidRPr="00F3544F">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10</w:t>
      </w:r>
      <w:r w:rsidRPr="00F3544F">
        <w:rPr>
          <w:rFonts w:ascii="Times New Roman" w:eastAsiaTheme="minorEastAsia" w:hAnsi="Times New Roman" w:cs="Times New Roman"/>
          <w:sz w:val="24"/>
          <w:szCs w:val="24"/>
          <w:lang w:eastAsia="ru-RU"/>
        </w:rPr>
        <w:t xml:space="preserve">. </w:t>
      </w:r>
      <w:proofErr w:type="gramStart"/>
      <w:r w:rsidRPr="00F3544F">
        <w:rPr>
          <w:rFonts w:ascii="Times New Roman" w:eastAsiaTheme="minorEastAsia" w:hAnsi="Times New Roman" w:cs="Times New Roman"/>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финансовый отдел администрации Канашского муниципального округа Чувашской Республики, отдел правового обеспечения администрации Канашского муниципального округа Чувашской Республики в течение 3-х рабочих дней со дня получения проекта муниципальной программы проводят согласование проекта и направляют ответственному исполнителю Программы.</w:t>
      </w:r>
      <w:proofErr w:type="gramEnd"/>
    </w:p>
    <w:p w:rsidR="00F3544F" w:rsidRP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3.11</w:t>
      </w:r>
      <w:r w:rsidR="00F3544F" w:rsidRPr="00F3544F">
        <w:rPr>
          <w:rFonts w:ascii="Times New Roman" w:eastAsiaTheme="minorEastAsia" w:hAnsi="Times New Roman" w:cs="Times New Roman"/>
          <w:sz w:val="24"/>
          <w:szCs w:val="24"/>
          <w:lang w:eastAsia="ru-RU"/>
        </w:rPr>
        <w:t xml:space="preserve">. </w:t>
      </w:r>
      <w:proofErr w:type="gramStart"/>
      <w:r w:rsidR="00F3544F" w:rsidRPr="00F3544F">
        <w:rPr>
          <w:rFonts w:ascii="Times New Roman" w:eastAsiaTheme="minorEastAsia" w:hAnsi="Times New Roman" w:cs="Times New Roman"/>
          <w:sz w:val="24"/>
          <w:szCs w:val="24"/>
          <w:lang w:eastAsia="ru-RU"/>
        </w:rPr>
        <w:t>Проект муниципальной программы, согласованный со всеми соисполнителями и участниками муниципальной программы, а также с отделом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финансовым отделом администрации Канашского муниципального округа Чувашской Республики и отделом правового обеспечения управления делами администрации Канашского муниципального округа Чувашской Республики, направляется ответственным исполнителем на утверждение главе</w:t>
      </w:r>
      <w:proofErr w:type="gramEnd"/>
      <w:r w:rsidR="00F3544F" w:rsidRPr="00F3544F">
        <w:rPr>
          <w:rFonts w:ascii="Times New Roman" w:eastAsiaTheme="minorEastAsia" w:hAnsi="Times New Roman" w:cs="Times New Roman"/>
          <w:sz w:val="24"/>
          <w:szCs w:val="24"/>
          <w:lang w:eastAsia="ru-RU"/>
        </w:rPr>
        <w:t xml:space="preserve"> Канашского муниципального округа Чувашской Республики.</w:t>
      </w:r>
    </w:p>
    <w:p w:rsidR="00F3544F" w:rsidRDefault="00114CE7" w:rsidP="00F3544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3.12</w:t>
      </w:r>
      <w:r w:rsidR="00F3544F" w:rsidRPr="00F3544F">
        <w:rPr>
          <w:rFonts w:ascii="Times New Roman" w:eastAsiaTheme="minorEastAsia" w:hAnsi="Times New Roman" w:cs="Times New Roman"/>
          <w:sz w:val="24"/>
          <w:szCs w:val="24"/>
          <w:lang w:eastAsia="ru-RU"/>
        </w:rPr>
        <w:t>. Текст муниципальной программы ответственным исполнителем размещается на официальном сайте Канашского муниципального округа Чувашской Республики в информационно-телекоммуникационной се</w:t>
      </w:r>
      <w:r w:rsidR="00B3587D">
        <w:rPr>
          <w:rFonts w:ascii="Times New Roman" w:eastAsiaTheme="minorEastAsia" w:hAnsi="Times New Roman" w:cs="Times New Roman"/>
          <w:sz w:val="24"/>
          <w:szCs w:val="24"/>
          <w:lang w:eastAsia="ru-RU"/>
        </w:rPr>
        <w:t>ти «</w:t>
      </w:r>
      <w:r w:rsidR="00F3544F" w:rsidRPr="00F3544F">
        <w:rPr>
          <w:rFonts w:ascii="Times New Roman" w:eastAsiaTheme="minorEastAsia" w:hAnsi="Times New Roman" w:cs="Times New Roman"/>
          <w:sz w:val="24"/>
          <w:szCs w:val="24"/>
          <w:lang w:eastAsia="ru-RU"/>
        </w:rPr>
        <w:t>Интернет</w:t>
      </w:r>
      <w:r w:rsidR="00B3587D">
        <w:rPr>
          <w:rFonts w:ascii="Times New Roman" w:eastAsiaTheme="minorEastAsia" w:hAnsi="Times New Roman" w:cs="Times New Roman"/>
          <w:sz w:val="24"/>
          <w:szCs w:val="24"/>
          <w:lang w:eastAsia="ru-RU"/>
        </w:rPr>
        <w:t>»</w:t>
      </w:r>
      <w:r w:rsidR="00F3544F" w:rsidRPr="00F3544F">
        <w:rPr>
          <w:rFonts w:ascii="Times New Roman" w:eastAsiaTheme="minorEastAsia" w:hAnsi="Times New Roman" w:cs="Times New Roman"/>
          <w:sz w:val="24"/>
          <w:szCs w:val="24"/>
          <w:lang w:eastAsia="ru-RU"/>
        </w:rPr>
        <w:t xml:space="preserve"> в течение 3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501988">
        <w:rPr>
          <w:rFonts w:ascii="Times New Roman" w:eastAsiaTheme="minorEastAsia" w:hAnsi="Times New Roman" w:cs="Times New Roman"/>
          <w:sz w:val="24"/>
          <w:szCs w:val="24"/>
          <w:lang w:eastAsia="ru-RU"/>
        </w:rPr>
        <w:t>1</w:t>
      </w:r>
      <w:r w:rsidR="00114CE7">
        <w:rPr>
          <w:rFonts w:ascii="Times New Roman" w:eastAsiaTheme="minorEastAsia" w:hAnsi="Times New Roman" w:cs="Times New Roman"/>
          <w:sz w:val="24"/>
          <w:szCs w:val="24"/>
          <w:lang w:eastAsia="ru-RU"/>
        </w:rPr>
        <w:t>3</w:t>
      </w:r>
      <w:r w:rsidRPr="00457998">
        <w:rPr>
          <w:rFonts w:ascii="Times New Roman" w:eastAsiaTheme="minorEastAsia" w:hAnsi="Times New Roman" w:cs="Times New Roman"/>
          <w:sz w:val="24"/>
          <w:szCs w:val="24"/>
          <w:lang w:eastAsia="ru-RU"/>
        </w:rPr>
        <w:t xml:space="preserve">. </w:t>
      </w:r>
      <w:proofErr w:type="gramStart"/>
      <w:r w:rsidRPr="00457998">
        <w:rPr>
          <w:rFonts w:ascii="Times New Roman" w:eastAsiaTheme="minorEastAsia" w:hAnsi="Times New Roman" w:cs="Times New Roman"/>
          <w:sz w:val="24"/>
          <w:szCs w:val="24"/>
          <w:lang w:eastAsia="ru-RU"/>
        </w:rPr>
        <w:t xml:space="preserve">Подготовка </w:t>
      </w:r>
      <w:r w:rsidRPr="0032413C">
        <w:rPr>
          <w:rFonts w:ascii="Times New Roman" w:eastAsiaTheme="minorEastAsia" w:hAnsi="Times New Roman" w:cs="Times New Roman"/>
          <w:sz w:val="24"/>
          <w:szCs w:val="24"/>
          <w:lang w:eastAsia="ru-RU"/>
        </w:rPr>
        <w:t>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w:t>
      </w:r>
      <w:r w:rsidRPr="00457998">
        <w:rPr>
          <w:rFonts w:ascii="Times New Roman" w:eastAsiaTheme="minorEastAsia" w:hAnsi="Times New Roman" w:cs="Times New Roman"/>
          <w:sz w:val="24"/>
          <w:szCs w:val="24"/>
          <w:lang w:eastAsia="ru-RU"/>
        </w:rPr>
        <w:t xml:space="preserve"> элемента муниципальной программы, финансовым отделом,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главы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roofErr w:type="gramEnd"/>
    </w:p>
    <w:p w:rsidR="00457998" w:rsidRPr="00457998" w:rsidRDefault="00114CE7" w:rsidP="00457998">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3.14</w:t>
      </w:r>
      <w:r w:rsidR="00457998" w:rsidRPr="00457998">
        <w:rPr>
          <w:rFonts w:ascii="Times New Roman" w:eastAsiaTheme="minorEastAsia" w:hAnsi="Times New Roman" w:cs="Times New Roman"/>
          <w:sz w:val="24"/>
          <w:szCs w:val="24"/>
          <w:lang w:eastAsia="ru-RU"/>
        </w:rPr>
        <w:t>. Основаниями для внесения изменений, предусмотренных пунктом 3.</w:t>
      </w:r>
      <w:r>
        <w:rPr>
          <w:rFonts w:ascii="Times New Roman" w:eastAsiaTheme="minorEastAsia" w:hAnsi="Times New Roman" w:cs="Times New Roman"/>
          <w:sz w:val="24"/>
          <w:szCs w:val="24"/>
          <w:lang w:eastAsia="ru-RU"/>
        </w:rPr>
        <w:t>13</w:t>
      </w:r>
      <w:r w:rsidR="00457998" w:rsidRPr="00457998">
        <w:rPr>
          <w:rFonts w:ascii="Times New Roman" w:eastAsiaTheme="minorEastAsia" w:hAnsi="Times New Roman" w:cs="Times New Roman"/>
          <w:sz w:val="24"/>
          <w:szCs w:val="24"/>
          <w:lang w:eastAsia="ru-RU"/>
        </w:rPr>
        <w:t xml:space="preserve"> настоящего Порядка, являются: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результаты мониторинга основных параметров муниципальной программы и структурных элементов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2) формирование проекта решения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w:t>
      </w:r>
      <w:r w:rsidR="00B3587D">
        <w:rPr>
          <w:rFonts w:ascii="Times New Roman" w:eastAsiaTheme="minorEastAsia" w:hAnsi="Times New Roman" w:cs="Times New Roman"/>
          <w:sz w:val="24"/>
          <w:szCs w:val="24"/>
          <w:lang w:eastAsia="ru-RU"/>
        </w:rPr>
        <w:t>ублики (далее - представительный</w:t>
      </w:r>
      <w:r w:rsidRPr="00457998">
        <w:rPr>
          <w:rFonts w:ascii="Times New Roman" w:eastAsiaTheme="minorEastAsia" w:hAnsi="Times New Roman" w:cs="Times New Roman"/>
          <w:sz w:val="24"/>
          <w:szCs w:val="24"/>
          <w:lang w:eastAsia="ru-RU"/>
        </w:rPr>
        <w:t xml:space="preserve"> орган) о </w:t>
      </w:r>
      <w:r w:rsidR="00554971">
        <w:rPr>
          <w:rFonts w:ascii="Times New Roman" w:eastAsiaTheme="minorEastAsia" w:hAnsi="Times New Roman" w:cs="Times New Roman"/>
          <w:sz w:val="24"/>
          <w:szCs w:val="24"/>
          <w:lang w:eastAsia="ru-RU"/>
        </w:rPr>
        <w:t>бюджете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формирование проекта решения представительного органа о внесении изменений в нормативный правовой акт о</w:t>
      </w:r>
      <w:r w:rsidR="00554971">
        <w:rPr>
          <w:rFonts w:ascii="Times New Roman" w:eastAsiaTheme="minorEastAsia" w:hAnsi="Times New Roman" w:cs="Times New Roman"/>
          <w:sz w:val="24"/>
          <w:szCs w:val="24"/>
          <w:lang w:eastAsia="ru-RU"/>
        </w:rPr>
        <w:t xml:space="preserve"> бюджете</w:t>
      </w:r>
      <w:r w:rsidRPr="00457998">
        <w:rPr>
          <w:rFonts w:ascii="Times New Roman" w:eastAsiaTheme="minorEastAsia" w:hAnsi="Times New Roman" w:cs="Times New Roman"/>
          <w:sz w:val="24"/>
          <w:szCs w:val="24"/>
          <w:lang w:eastAsia="ru-RU"/>
        </w:rPr>
        <w:t xml:space="preserve"> </w:t>
      </w:r>
      <w:r w:rsidR="00554971" w:rsidRPr="00554971">
        <w:rPr>
          <w:rFonts w:ascii="Times New Roman" w:eastAsiaTheme="minorEastAsia" w:hAnsi="Times New Roman" w:cs="Times New Roman"/>
          <w:sz w:val="24"/>
          <w:szCs w:val="24"/>
          <w:lang w:eastAsia="ru-RU"/>
        </w:rPr>
        <w:t xml:space="preserve">Канашского муниципального округа Чувашской Республики </w:t>
      </w:r>
      <w:r w:rsidRPr="00457998">
        <w:rPr>
          <w:rFonts w:ascii="Times New Roman" w:eastAsiaTheme="minorEastAsia" w:hAnsi="Times New Roman" w:cs="Times New Roman"/>
          <w:sz w:val="24"/>
          <w:szCs w:val="24"/>
          <w:lang w:eastAsia="ru-RU"/>
        </w:rPr>
        <w:t>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r w:rsidR="00114CE7">
        <w:rPr>
          <w:rFonts w:ascii="Times New Roman" w:eastAsiaTheme="minorEastAsia" w:hAnsi="Times New Roman" w:cs="Times New Roman"/>
          <w:sz w:val="24"/>
          <w:szCs w:val="24"/>
          <w:lang w:eastAsia="ru-RU"/>
        </w:rPr>
        <w:t>15</w:t>
      </w:r>
      <w:r w:rsidRPr="00457998">
        <w:rPr>
          <w:rFonts w:ascii="Times New Roman" w:eastAsiaTheme="minorEastAsia" w:hAnsi="Times New Roman" w:cs="Times New Roman"/>
          <w:sz w:val="24"/>
          <w:szCs w:val="24"/>
          <w:lang w:eastAsia="ru-RU"/>
        </w:rPr>
        <w:t xml:space="preserve">. Ответственный исполнитель муниципальной программы готовит проект постановления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w:t>
      </w:r>
      <w:r w:rsidRPr="0032413C">
        <w:rPr>
          <w:rFonts w:ascii="Times New Roman" w:eastAsiaTheme="minorEastAsia" w:hAnsi="Times New Roman" w:cs="Times New Roman"/>
          <w:sz w:val="24"/>
          <w:szCs w:val="24"/>
          <w:lang w:eastAsia="ru-RU"/>
        </w:rPr>
        <w:t>заинтересованные структурные подразделения, после проведения общественного обсуждения согласно п. 3.</w:t>
      </w:r>
      <w:r w:rsidR="00114CE7" w:rsidRPr="0032413C">
        <w:rPr>
          <w:rFonts w:ascii="Times New Roman" w:eastAsiaTheme="minorEastAsia" w:hAnsi="Times New Roman" w:cs="Times New Roman"/>
          <w:sz w:val="24"/>
          <w:szCs w:val="24"/>
          <w:lang w:eastAsia="ru-RU"/>
        </w:rPr>
        <w:t>7</w:t>
      </w:r>
      <w:r w:rsidRPr="0032413C">
        <w:rPr>
          <w:rFonts w:ascii="Times New Roman" w:eastAsiaTheme="minorEastAsia" w:hAnsi="Times New Roman" w:cs="Times New Roman"/>
          <w:sz w:val="24"/>
          <w:szCs w:val="24"/>
          <w:lang w:eastAsia="ru-RU"/>
        </w:rPr>
        <w:t xml:space="preserve"> настоящего порядка.</w:t>
      </w:r>
      <w:r w:rsidRPr="00457998">
        <w:rPr>
          <w:rFonts w:ascii="Times New Roman" w:eastAsiaTheme="minorEastAsia" w:hAnsi="Times New Roman" w:cs="Times New Roman"/>
          <w:sz w:val="24"/>
          <w:szCs w:val="24"/>
          <w:lang w:eastAsia="ru-RU"/>
        </w:rPr>
        <w:t xml:space="preserve"> </w:t>
      </w: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FF0000"/>
          <w:sz w:val="24"/>
          <w:szCs w:val="24"/>
          <w:lang w:eastAsia="ru-RU"/>
        </w:rPr>
      </w:pPr>
    </w:p>
    <w:p w:rsidR="00457998" w:rsidRPr="00457998" w:rsidRDefault="00CE195B"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IV</w:t>
      </w:r>
      <w:r w:rsidR="00457998" w:rsidRPr="00457998">
        <w:rPr>
          <w:rFonts w:ascii="Times New Roman" w:eastAsiaTheme="minorEastAsia" w:hAnsi="Times New Roman" w:cs="Times New Roman"/>
          <w:b/>
          <w:bCs/>
          <w:sz w:val="24"/>
          <w:szCs w:val="24"/>
          <w:lang w:eastAsia="ru-RU"/>
        </w:rPr>
        <w:t>. Система управления реализацией муниципальной программы</w:t>
      </w:r>
    </w:p>
    <w:p w:rsidR="00457998" w:rsidRPr="00457998" w:rsidRDefault="00457998" w:rsidP="00457998">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4.1. В </w:t>
      </w:r>
      <w:proofErr w:type="gramStart"/>
      <w:r w:rsidRPr="00457998">
        <w:rPr>
          <w:rFonts w:ascii="Times New Roman" w:eastAsiaTheme="minorEastAsia" w:hAnsi="Times New Roman" w:cs="Times New Roman"/>
          <w:sz w:val="24"/>
          <w:szCs w:val="24"/>
          <w:lang w:eastAsia="ru-RU"/>
        </w:rPr>
        <w:t>целях</w:t>
      </w:r>
      <w:proofErr w:type="gramEnd"/>
      <w:r w:rsidRPr="00457998">
        <w:rPr>
          <w:rFonts w:ascii="Times New Roman" w:eastAsiaTheme="minorEastAsia" w:hAnsi="Times New Roman" w:cs="Times New Roman"/>
          <w:sz w:val="24"/>
          <w:szCs w:val="24"/>
          <w:lang w:eastAsia="ru-RU"/>
        </w:rPr>
        <w:t xml:space="preserve"> осуществления управления реализацией муниципальной программы назначается ее куратор из числа заместителей главы </w:t>
      </w:r>
      <w:r w:rsidR="00CE195B">
        <w:rPr>
          <w:rFonts w:ascii="Times New Roman" w:eastAsiaTheme="minorEastAsia" w:hAnsi="Times New Roman" w:cs="Times New Roman"/>
          <w:sz w:val="24"/>
          <w:szCs w:val="24"/>
          <w:lang w:eastAsia="ru-RU"/>
        </w:rPr>
        <w:t xml:space="preserve">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4.2. К полномочиям куратора муниципальной программы 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координация разработки и реализация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одобрение стратегических приоритетов, целей, показателей и структуры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одобрение параметров финансового обеспечения реализации муниципальной программы в рамках составления проекта местного бюджета на очередной финансовый год и плановый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одобрение проекта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 xml:space="preserve">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предоставляемые </w:t>
      </w:r>
      <w:r w:rsidR="00482E75" w:rsidRPr="00482E75">
        <w:rPr>
          <w:rFonts w:ascii="Times New Roman" w:eastAsiaTheme="minorEastAsia" w:hAnsi="Times New Roman" w:cs="Times New Roman"/>
          <w:sz w:val="24"/>
          <w:szCs w:val="24"/>
          <w:lang w:eastAsia="ru-RU"/>
        </w:rPr>
        <w:t>отделом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w:t>
      </w:r>
      <w:proofErr w:type="gramEnd"/>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r w:rsidRPr="00457998">
        <w:rPr>
          <w:rFonts w:ascii="Times New Roman" w:eastAsiaTheme="minorEastAsia" w:hAnsi="Times New Roman" w:cs="Times New Roman"/>
          <w:sz w:val="24"/>
          <w:szCs w:val="24"/>
          <w:lang w:eastAsia="ru-RU"/>
        </w:rPr>
        <w:t>6) инициирование внесения изменений в муниципальную программу;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рассмотрение разногласий, возникших в ходе согласования изменений в паспорт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 выполнение иных полномочий.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4.3. К полномочиям куратора структурного элемента муниципальной программы</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осуществление контроля реализации структурного элемента и внесение предложений по совершенствованию процессов;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согласование общих подходов к реализации структурного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рассмотрение разногласий, возникших в ходе согласования изменений, вносимых  в паспо</w:t>
      </w:r>
      <w:proofErr w:type="gramStart"/>
      <w:r w:rsidRPr="00457998">
        <w:rPr>
          <w:rFonts w:ascii="Times New Roman" w:eastAsiaTheme="minorEastAsia" w:hAnsi="Times New Roman" w:cs="Times New Roman"/>
          <w:sz w:val="24"/>
          <w:szCs w:val="24"/>
          <w:lang w:eastAsia="ru-RU"/>
        </w:rPr>
        <w:t>рт стр</w:t>
      </w:r>
      <w:proofErr w:type="gramEnd"/>
      <w:r w:rsidRPr="00457998">
        <w:rPr>
          <w:rFonts w:ascii="Times New Roman" w:eastAsiaTheme="minorEastAsia" w:hAnsi="Times New Roman" w:cs="Times New Roman"/>
          <w:sz w:val="24"/>
          <w:szCs w:val="24"/>
          <w:lang w:eastAsia="ru-RU"/>
        </w:rPr>
        <w:t>уктурного элемента.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4.4. К полномочиям ответственного исполнителя муниципальной программы</w:t>
      </w:r>
      <w:r w:rsidRPr="00457998">
        <w:rPr>
          <w:rFonts w:ascii="Times New Roman" w:eastAsiaTheme="minorEastAsia" w:hAnsi="Times New Roman" w:cs="Times New Roman"/>
          <w:sz w:val="24"/>
          <w:szCs w:val="24"/>
        </w:rPr>
        <w:t xml:space="preserve"> </w:t>
      </w:r>
      <w:r w:rsidRPr="00457998">
        <w:rPr>
          <w:rFonts w:ascii="Times New Roman" w:eastAsiaTheme="minorEastAsia" w:hAnsi="Times New Roman" w:cs="Times New Roman"/>
          <w:sz w:val="24"/>
          <w:szCs w:val="24"/>
          <w:lang w:eastAsia="ru-RU"/>
        </w:rPr>
        <w:t>относится: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организация разработки и обеспечение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согласование с участниками муниципальной программы сроков выполнения мероприятий (результатов), объемов и источников финансирования;</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3) подготовка проекта постановления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об утверждении муниципальной программы, внесении изменений в муниципальную программу;</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разработка паспорта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разработка в пределах своих полномочий нормативных правовых актов, необходимых для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 ежегодная подготовка предложений об уточнении мероприятий (результатов) муниципальной программы и их финансового обеспечения на очередной финансовый год;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 координация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8) осуществление подготовки отчетов для проведения мониторинга реализации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 выполнение иных полномочий.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4.5. Соисполнители (участники) муниципальной программы:</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выполняют иные функции.</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финансовым отделом и </w:t>
      </w:r>
      <w:r w:rsidR="00CE195B" w:rsidRPr="00CE195B">
        <w:rPr>
          <w:rFonts w:ascii="Times New Roman" w:eastAsiaTheme="minorEastAsia" w:hAnsi="Times New Roman" w:cs="Times New Roman"/>
          <w:sz w:val="24"/>
          <w:szCs w:val="24"/>
          <w:lang w:eastAsia="ru-RU"/>
        </w:rPr>
        <w:t>отделом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p>
    <w:p w:rsidR="00457998" w:rsidRPr="00457998" w:rsidRDefault="00CE195B"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V</w:t>
      </w:r>
      <w:r w:rsidR="00457998" w:rsidRPr="00457998">
        <w:rPr>
          <w:rFonts w:ascii="Times New Roman" w:eastAsiaTheme="minorEastAsia" w:hAnsi="Times New Roman" w:cs="Times New Roman"/>
          <w:b/>
          <w:bCs/>
          <w:sz w:val="24"/>
          <w:szCs w:val="24"/>
          <w:lang w:eastAsia="ru-RU"/>
        </w:rPr>
        <w:t>. Финансовое обеспечение реализации муниципальных программ</w:t>
      </w:r>
    </w:p>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5.2. Финансовое обеспечение реализации муниципальных программ в части расходных обязательств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 средств внебюджетных источников.</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Распределение бюджетных ассигнований на реализацию муниципальных программ утверждается решением о местном бюджете на очередной финансовый год и плановый период.</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очередной финансовый год и плановый период, а также с учетом результатов реализации муниципальных программ за предыдущий год.</w:t>
      </w:r>
    </w:p>
    <w:p w:rsidR="00457998" w:rsidRPr="00457998" w:rsidRDefault="00457998" w:rsidP="004579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5.4. Показатели финансового обеспечения реализации муниципальных программ за счет средств бюджета</w:t>
      </w:r>
      <w:r w:rsidR="000B7BC1">
        <w:rPr>
          <w:rFonts w:ascii="Times New Roman" w:eastAsiaTheme="minorEastAsia" w:hAnsi="Times New Roman" w:cs="Times New Roman"/>
          <w:sz w:val="24"/>
          <w:szCs w:val="24"/>
          <w:lang w:eastAsia="ru-RU"/>
        </w:rPr>
        <w:t xml:space="preserve">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долгосрочный период.</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5.5. Параметры финансового обеспечения в паспорте муниципальной программы приводятся в разрезе источников финансирования, определенных пунктом 5.2 настоящего Порядка, по годам реализации в целом по такой программе, а также с детализацией по ее структурным элементам.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5.2 настоящего Порядка, по годам реализации в целом по такому структурному элементу, а также с детализацией по его мероприятиям (результатам).</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Параметры финансового обеспечения муниципальной программы и ее структурных элементов приводятся в </w:t>
      </w:r>
      <w:proofErr w:type="gramStart"/>
      <w:r w:rsidRPr="00457998">
        <w:rPr>
          <w:rFonts w:ascii="Times New Roman" w:eastAsiaTheme="minorEastAsia" w:hAnsi="Times New Roman" w:cs="Times New Roman"/>
          <w:sz w:val="24"/>
          <w:szCs w:val="24"/>
          <w:lang w:eastAsia="ru-RU"/>
        </w:rPr>
        <w:t>тысячах рублей</w:t>
      </w:r>
      <w:proofErr w:type="gramEnd"/>
      <w:r w:rsidRPr="00457998">
        <w:rPr>
          <w:rFonts w:ascii="Times New Roman" w:eastAsiaTheme="minorEastAsia" w:hAnsi="Times New Roman" w:cs="Times New Roman"/>
          <w:sz w:val="24"/>
          <w:szCs w:val="24"/>
          <w:lang w:eastAsia="ru-RU"/>
        </w:rPr>
        <w:t xml:space="preserve"> с точностью не менее одного знака после запятой.</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 </w:t>
      </w:r>
      <w:proofErr w:type="gramStart"/>
      <w:r w:rsidRPr="00457998">
        <w:rPr>
          <w:rFonts w:ascii="Times New Roman" w:eastAsiaTheme="minorEastAsia" w:hAnsi="Times New Roman" w:cs="Times New Roman"/>
          <w:sz w:val="24"/>
          <w:szCs w:val="24"/>
          <w:lang w:eastAsia="ru-RU"/>
        </w:rPr>
        <w:t>целях</w:t>
      </w:r>
      <w:proofErr w:type="gramEnd"/>
      <w:r w:rsidRPr="00457998">
        <w:rPr>
          <w:rFonts w:ascii="Times New Roman" w:eastAsiaTheme="minorEastAsia" w:hAnsi="Times New Roman" w:cs="Times New Roman"/>
          <w:sz w:val="24"/>
          <w:szCs w:val="24"/>
          <w:lang w:eastAsia="ru-RU"/>
        </w:rPr>
        <w:t xml:space="preserve"> обеспечения равномерности реализации муниципальных программ предусматривается ежемесячное планирование параметров финансового обеспечения за счет средств местного бюджета в течение текущего финансового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5.6. В </w:t>
      </w:r>
      <w:proofErr w:type="gramStart"/>
      <w:r w:rsidRPr="00457998">
        <w:rPr>
          <w:rFonts w:ascii="Times New Roman" w:eastAsiaTheme="minorEastAsia" w:hAnsi="Times New Roman" w:cs="Times New Roman"/>
          <w:sz w:val="24"/>
          <w:szCs w:val="24"/>
          <w:lang w:eastAsia="ru-RU"/>
        </w:rPr>
        <w:t>рамках</w:t>
      </w:r>
      <w:proofErr w:type="gramEnd"/>
      <w:r w:rsidRPr="00457998">
        <w:rPr>
          <w:rFonts w:ascii="Times New Roman" w:eastAsiaTheme="minorEastAsia" w:hAnsi="Times New Roman" w:cs="Times New Roman"/>
          <w:sz w:val="24"/>
          <w:szCs w:val="24"/>
          <w:lang w:eastAsia="ru-RU"/>
        </w:rPr>
        <w:t xml:space="preserve">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5.7. Муниципальные программы подлежат приведению в соответствие с решением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 бюджете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очередной финансовый год (очередной финансовый год и плановый период) не позднее 1 апреля текущего финансового года.</w:t>
      </w:r>
    </w:p>
    <w:p w:rsidR="00457998" w:rsidRPr="00457998" w:rsidRDefault="00457998" w:rsidP="00457998">
      <w:pPr>
        <w:spacing w:after="0" w:line="240" w:lineRule="auto"/>
        <w:ind w:firstLine="567"/>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5.8. Корректировка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паспорта муниципальной программы, паспорта ее структурных элементов.</w:t>
      </w:r>
    </w:p>
    <w:p w:rsidR="00457998" w:rsidRPr="00457998" w:rsidRDefault="00457998" w:rsidP="00457998">
      <w:pPr>
        <w:spacing w:after="0" w:line="240" w:lineRule="auto"/>
        <w:ind w:firstLine="567"/>
        <w:jc w:val="both"/>
        <w:rPr>
          <w:rFonts w:ascii="Times New Roman" w:eastAsiaTheme="minorEastAsia" w:hAnsi="Times New Roman" w:cs="Times New Roman"/>
          <w:color w:val="FF0000"/>
          <w:sz w:val="24"/>
          <w:szCs w:val="24"/>
          <w:lang w:eastAsia="ru-RU"/>
        </w:rPr>
      </w:pPr>
    </w:p>
    <w:p w:rsidR="00457998" w:rsidRPr="00457998" w:rsidRDefault="00CE195B" w:rsidP="0045799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val="en-US" w:eastAsia="ru-RU"/>
        </w:rPr>
        <w:t>VI</w:t>
      </w:r>
      <w:r w:rsidR="00457998" w:rsidRPr="00457998">
        <w:rPr>
          <w:rFonts w:ascii="Times New Roman" w:eastAsiaTheme="minorEastAsia" w:hAnsi="Times New Roman" w:cs="Times New Roman"/>
          <w:b/>
          <w:bCs/>
          <w:sz w:val="24"/>
          <w:szCs w:val="24"/>
          <w:lang w:eastAsia="ru-RU"/>
        </w:rPr>
        <w:t>. Контроль за реализацией муниципальных программ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6.1. Под контролем за реализацией муниципальной программы (мониторингом реализации)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457998" w:rsidRPr="0032413C"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Подготовка отчета о ходе реализации муниципальной программы осуществляется на основе </w:t>
      </w:r>
      <w:r w:rsidRPr="0032413C">
        <w:rPr>
          <w:rFonts w:ascii="Times New Roman" w:eastAsiaTheme="minorEastAsia" w:hAnsi="Times New Roman" w:cs="Times New Roman"/>
          <w:sz w:val="24"/>
          <w:szCs w:val="24"/>
          <w:lang w:eastAsia="ru-RU"/>
        </w:rPr>
        <w:t>отчетов о ходе реализации ее структурных элементов.</w:t>
      </w:r>
    </w:p>
    <w:p w:rsidR="00457998" w:rsidRPr="0032413C"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2413C">
        <w:rPr>
          <w:rFonts w:ascii="Times New Roman" w:eastAsiaTheme="minorEastAsia" w:hAnsi="Times New Roman" w:cs="Times New Roman"/>
          <w:sz w:val="24"/>
          <w:szCs w:val="24"/>
          <w:lang w:eastAsia="ru-RU"/>
        </w:rPr>
        <w:t>6.2. Формирование отчета о ходе реализации муниципальной программы, отчетов о ходе реализации ее структурных элементов осуществляется один раз в год согласно Приложению № 5 к настоящему Порядку.</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2413C">
        <w:rPr>
          <w:rFonts w:ascii="Times New Roman" w:eastAsiaTheme="minorEastAsia" w:hAnsi="Times New Roman" w:cs="Times New Roman"/>
          <w:sz w:val="24"/>
          <w:szCs w:val="24"/>
          <w:lang w:eastAsia="ru-RU"/>
        </w:rPr>
        <w:t xml:space="preserve">Формирование итогового годового отчета о ходе реализации муниципальной программы осуществляется не позднее 25 февраля года, следующего за </w:t>
      </w:r>
      <w:proofErr w:type="gramStart"/>
      <w:r w:rsidRPr="0032413C">
        <w:rPr>
          <w:rFonts w:ascii="Times New Roman" w:eastAsiaTheme="minorEastAsia" w:hAnsi="Times New Roman" w:cs="Times New Roman"/>
          <w:sz w:val="24"/>
          <w:szCs w:val="24"/>
          <w:lang w:eastAsia="ru-RU"/>
        </w:rPr>
        <w:t>отчетным</w:t>
      </w:r>
      <w:proofErr w:type="gramEnd"/>
      <w:r w:rsidRPr="0032413C">
        <w:rPr>
          <w:rFonts w:ascii="Times New Roman" w:eastAsiaTheme="minorEastAsia" w:hAnsi="Times New Roman" w:cs="Times New Roman"/>
          <w:sz w:val="24"/>
          <w:szCs w:val="24"/>
          <w:lang w:eastAsia="ru-RU"/>
        </w:rPr>
        <w:t xml:space="preserve"> (уточненный итоговый годовой отчет - до 12 апреля года, следующего за отчетным).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6.3. Формирование, согласование, утверждение и представление в</w:t>
      </w:r>
      <w:r w:rsidR="003556DC">
        <w:rPr>
          <w:rFonts w:ascii="Times New Roman" w:eastAsiaTheme="minorEastAsia" w:hAnsi="Times New Roman" w:cs="Times New Roman"/>
          <w:sz w:val="24"/>
          <w:szCs w:val="24"/>
          <w:lang w:eastAsia="ru-RU"/>
        </w:rPr>
        <w:t xml:space="preserve"> отдел</w:t>
      </w:r>
      <w:r w:rsidR="003556DC" w:rsidRPr="003556DC">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3556DC">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отчета о ходе реализации муниципальной программы осуществляются в форме документов на бумажном носителе, подписанных лицами, </w:t>
      </w:r>
      <w:r w:rsidRPr="00457998">
        <w:rPr>
          <w:rFonts w:ascii="Times New Roman" w:eastAsiaTheme="minorEastAsia" w:hAnsi="Times New Roman" w:cs="Times New Roman"/>
          <w:sz w:val="24"/>
          <w:szCs w:val="24"/>
          <w:lang w:eastAsia="ru-RU"/>
        </w:rPr>
        <w:lastRenderedPageBreak/>
        <w:t>уполномоченными действовать от имени ответственного исполнителя.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6.4. </w:t>
      </w:r>
      <w:proofErr w:type="gramStart"/>
      <w:r w:rsidRPr="00457998">
        <w:rPr>
          <w:rFonts w:ascii="Times New Roman" w:eastAsiaTheme="minorEastAsia" w:hAnsi="Times New Roman" w:cs="Times New Roman"/>
          <w:sz w:val="24"/>
          <w:szCs w:val="24"/>
          <w:lang w:eastAsia="ru-RU"/>
        </w:rPr>
        <w:t>Итоговый годовой отчет о ходе реализации муниципальной программы, уточненный итоговый годовой отчет ответственный и</w:t>
      </w:r>
      <w:r w:rsidR="00CE195B">
        <w:rPr>
          <w:rFonts w:ascii="Times New Roman" w:eastAsiaTheme="minorEastAsia" w:hAnsi="Times New Roman" w:cs="Times New Roman"/>
          <w:sz w:val="24"/>
          <w:szCs w:val="24"/>
          <w:lang w:eastAsia="ru-RU"/>
        </w:rPr>
        <w:t>сполнитель представляет в отдел</w:t>
      </w:r>
      <w:r w:rsidR="00CE195B" w:rsidRPr="00CE195B">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 xml:space="preserve"> также в форме документа на бумажном носителе, подписанного лицом, уполномоченным действовать от имени ответственного исполнителя.</w:t>
      </w:r>
      <w:proofErr w:type="gramEnd"/>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Итоговый годовой отчет о ходе реализации муниципальной программы </w:t>
      </w:r>
      <w:proofErr w:type="gramStart"/>
      <w:r w:rsidRPr="00457998">
        <w:rPr>
          <w:rFonts w:ascii="Times New Roman" w:eastAsiaTheme="minorEastAsia" w:hAnsi="Times New Roman" w:cs="Times New Roman"/>
          <w:sz w:val="24"/>
          <w:szCs w:val="24"/>
          <w:lang w:eastAsia="ru-RU"/>
        </w:rPr>
        <w:t>формируется ответственным исполнителем и представляется</w:t>
      </w:r>
      <w:proofErr w:type="gramEnd"/>
      <w:r w:rsidRPr="00457998">
        <w:rPr>
          <w:rFonts w:ascii="Times New Roman" w:eastAsiaTheme="minorEastAsia" w:hAnsi="Times New Roman" w:cs="Times New Roman"/>
          <w:sz w:val="24"/>
          <w:szCs w:val="24"/>
          <w:lang w:eastAsia="ru-RU"/>
        </w:rPr>
        <w:t xml:space="preserve"> в </w:t>
      </w:r>
      <w:r w:rsidR="00CE195B">
        <w:rPr>
          <w:rFonts w:ascii="Times New Roman" w:eastAsiaTheme="minorEastAsia" w:hAnsi="Times New Roman" w:cs="Times New Roman"/>
          <w:sz w:val="24"/>
          <w:szCs w:val="24"/>
          <w:lang w:eastAsia="ru-RU"/>
        </w:rPr>
        <w:t>отдел</w:t>
      </w:r>
      <w:r w:rsidR="00CE195B" w:rsidRPr="00CE195B">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6.5. В итоговом годовом </w:t>
      </w:r>
      <w:proofErr w:type="gramStart"/>
      <w:r w:rsidRPr="00457998">
        <w:rPr>
          <w:rFonts w:ascii="Times New Roman" w:eastAsiaTheme="minorEastAsia" w:hAnsi="Times New Roman" w:cs="Times New Roman"/>
          <w:sz w:val="24"/>
          <w:szCs w:val="24"/>
          <w:lang w:eastAsia="ru-RU"/>
        </w:rPr>
        <w:t>отчете</w:t>
      </w:r>
      <w:proofErr w:type="gramEnd"/>
      <w:r w:rsidRPr="00457998">
        <w:rPr>
          <w:rFonts w:ascii="Times New Roman" w:eastAsiaTheme="minorEastAsia" w:hAnsi="Times New Roman" w:cs="Times New Roman"/>
          <w:sz w:val="24"/>
          <w:szCs w:val="24"/>
          <w:lang w:eastAsia="ru-RU"/>
        </w:rPr>
        <w:t xml:space="preserve"> о ходе реализации муниципальной программы содержатся:</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 информация о достижении целей муниципальной программы за отчетный период, а также прогноз достижения целей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 информация о достижении фактических значений показателей и мероприятий (результатов) муниципальной программы и ее структурных элементов;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 информация о структурных элементах, реализация которых осуществляется с нарушением установленных параметров и сроков;</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 анализ факторов, повлиявших на ход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 данные об использовании бюджетных ассигнований и иных средств на реализацию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е) предложения о корректировке, досрочном завершении реализации структурных элементов или муниципальной программы в целом;</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ж) сведения об изменениях, внесенных в отчетном периоде в муниципальную программу.</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6.6. Итоговый годовой отчет о ходе реализации муниципальной программы подлежит размещению на официальном сайте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в информационно-телекоммуникационной сети «Интернет».</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6.7.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6.8.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6.9. На основании итоговых годовых отчетов о ходе реализации муниципальных программ ответственных исполнителей ежегодно проводятся оценка эффективности муниципальных программ и подготовка сводного годового доклада о ходе реализации </w:t>
      </w:r>
      <w:proofErr w:type="gramStart"/>
      <w:r w:rsidRPr="00457998">
        <w:rPr>
          <w:rFonts w:ascii="Times New Roman" w:eastAsiaTheme="minorEastAsia" w:hAnsi="Times New Roman" w:cs="Times New Roman"/>
          <w:sz w:val="24"/>
          <w:szCs w:val="24"/>
          <w:lang w:eastAsia="ru-RU"/>
        </w:rPr>
        <w:t>и</w:t>
      </w:r>
      <w:proofErr w:type="gramEnd"/>
      <w:r w:rsidRPr="00457998">
        <w:rPr>
          <w:rFonts w:ascii="Times New Roman" w:eastAsiaTheme="minorEastAsia" w:hAnsi="Times New Roman" w:cs="Times New Roman"/>
          <w:sz w:val="24"/>
          <w:szCs w:val="24"/>
          <w:lang w:eastAsia="ru-RU"/>
        </w:rPr>
        <w:t xml:space="preserve"> об оценке эффективности муниципальных программ (далее - сводный годовой доклад).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6.10. </w:t>
      </w:r>
      <w:proofErr w:type="gramStart"/>
      <w:r w:rsidRPr="00457998">
        <w:rPr>
          <w:rFonts w:ascii="Times New Roman" w:eastAsiaTheme="minorEastAsia" w:hAnsi="Times New Roman" w:cs="Times New Roman"/>
          <w:sz w:val="24"/>
          <w:szCs w:val="24"/>
          <w:lang w:eastAsia="ru-RU"/>
        </w:rPr>
        <w:t xml:space="preserve">В целях проведения оценки эффективности муниципальных программ и подготовки сводного годового доклада финансовый отдел представляет в отдел </w:t>
      </w:r>
      <w:r w:rsidR="00CE195B" w:rsidRPr="00CE195B">
        <w:rPr>
          <w:rFonts w:ascii="Times New Roman" w:eastAsiaTheme="minorEastAsia" w:hAnsi="Times New Roman" w:cs="Times New Roman"/>
          <w:sz w:val="24"/>
          <w:szCs w:val="24"/>
          <w:lang w:eastAsia="ru-RU"/>
        </w:rPr>
        <w:t>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информацию о кассовых расходах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на реализацию муниципальных программ ежегодно до 10 февраля года, следующего за отчетным годом.</w:t>
      </w:r>
      <w:proofErr w:type="gramEnd"/>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6.11. Сводный годовой доклад ежегодно до 10 марта года, следующего за отчетным, </w:t>
      </w:r>
      <w:r w:rsidR="00CE195B" w:rsidRPr="00CE195B">
        <w:rPr>
          <w:rFonts w:ascii="Times New Roman" w:eastAsiaTheme="minorEastAsia" w:hAnsi="Times New Roman" w:cs="Times New Roman"/>
          <w:sz w:val="24"/>
          <w:szCs w:val="24"/>
          <w:lang w:eastAsia="ru-RU"/>
        </w:rPr>
        <w:t xml:space="preserve">отделом сельского хозяйства, экономики и инвестиционной деятельности управления </w:t>
      </w:r>
      <w:r w:rsidR="00CE195B" w:rsidRPr="00CE195B">
        <w:rPr>
          <w:rFonts w:ascii="Times New Roman" w:eastAsiaTheme="minorEastAsia" w:hAnsi="Times New Roman" w:cs="Times New Roman"/>
          <w:sz w:val="24"/>
          <w:szCs w:val="24"/>
          <w:lang w:eastAsia="ru-RU"/>
        </w:rPr>
        <w:lastRenderedPageBreak/>
        <w:t>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представляется на согласование </w:t>
      </w:r>
      <w:proofErr w:type="gramStart"/>
      <w:r w:rsidRPr="00457998">
        <w:rPr>
          <w:rFonts w:ascii="Times New Roman" w:eastAsiaTheme="minorEastAsia" w:hAnsi="Times New Roman" w:cs="Times New Roman"/>
          <w:sz w:val="24"/>
          <w:szCs w:val="24"/>
          <w:lang w:eastAsia="ru-RU"/>
        </w:rPr>
        <w:t>в</w:t>
      </w:r>
      <w:proofErr w:type="gramEnd"/>
      <w:r w:rsidRPr="00457998">
        <w:rPr>
          <w:rFonts w:ascii="Times New Roman" w:eastAsiaTheme="minorEastAsia" w:hAnsi="Times New Roman" w:cs="Times New Roman"/>
          <w:sz w:val="24"/>
          <w:szCs w:val="24"/>
          <w:lang w:eastAsia="ru-RU"/>
        </w:rPr>
        <w:t xml:space="preserve"> финансовый отдел.</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6.12. Финансовый отдел использует сводный годовой доклад при формировании материалов к проекту решения Собрания депутатов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об исполнении бюджета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за отчетный финансовый год.</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Согласованный с финансовым отделом сводный годовой доклад ежегодно в срок до 15 марта года, следующего за отчетным, </w:t>
      </w:r>
      <w:r w:rsidR="00CE195B" w:rsidRPr="00CE195B">
        <w:rPr>
          <w:rFonts w:ascii="Times New Roman" w:eastAsiaTheme="minorEastAsia" w:hAnsi="Times New Roman" w:cs="Times New Roman"/>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 xml:space="preserve">представляет главе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6.13. </w:t>
      </w:r>
      <w:proofErr w:type="gramStart"/>
      <w:r w:rsidRPr="00457998">
        <w:rPr>
          <w:rFonts w:ascii="Times New Roman" w:eastAsiaTheme="minorEastAsia" w:hAnsi="Times New Roman" w:cs="Times New Roman"/>
          <w:sz w:val="24"/>
          <w:szCs w:val="24"/>
          <w:lang w:eastAsia="ru-RU"/>
        </w:rPr>
        <w:t xml:space="preserve">В случае досрочного прекращения реализации муниципальной программы ответственный исполнитель представляет в </w:t>
      </w:r>
      <w:r w:rsidR="00CE195B">
        <w:rPr>
          <w:rFonts w:ascii="Times New Roman" w:eastAsiaTheme="minorEastAsia" w:hAnsi="Times New Roman" w:cs="Times New Roman"/>
          <w:sz w:val="24"/>
          <w:szCs w:val="24"/>
          <w:lang w:eastAsia="ru-RU"/>
        </w:rPr>
        <w:t>отдел</w:t>
      </w:r>
      <w:r w:rsidR="00CE195B" w:rsidRPr="00CE195B">
        <w:rPr>
          <w:rFonts w:ascii="Times New Roman" w:eastAsiaTheme="minorEastAsia" w:hAnsi="Times New Roman" w:cs="Times New Roman"/>
          <w:sz w:val="24"/>
          <w:szCs w:val="24"/>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CE195B">
        <w:rPr>
          <w:rFonts w:ascii="Times New Roman" w:eastAsiaTheme="minorEastAsia" w:hAnsi="Times New Roman" w:cs="Times New Roman"/>
          <w:sz w:val="24"/>
          <w:szCs w:val="24"/>
          <w:lang w:eastAsia="ru-RU"/>
        </w:rPr>
        <w:t xml:space="preserve"> </w:t>
      </w:r>
      <w:r w:rsidRPr="00457998">
        <w:rPr>
          <w:rFonts w:ascii="Times New Roman" w:eastAsiaTheme="minorEastAsia" w:hAnsi="Times New Roman" w:cs="Times New Roman"/>
          <w:sz w:val="24"/>
          <w:szCs w:val="24"/>
          <w:lang w:eastAsia="ru-RU"/>
        </w:rPr>
        <w:t>годовой отчет в 2-месячный срок со дня досрочного прекращения реализации муниципальной программы.</w:t>
      </w:r>
      <w:proofErr w:type="gramEnd"/>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sectPr w:rsidR="00457998" w:rsidRPr="00457998" w:rsidSect="007E3743">
          <w:pgSz w:w="11906" w:h="16838"/>
          <w:pgMar w:top="709" w:right="849" w:bottom="851" w:left="1560" w:header="0" w:footer="0" w:gutter="0"/>
          <w:cols w:space="720"/>
          <w:noEndnote/>
        </w:sectPr>
      </w:pPr>
    </w:p>
    <w:tbl>
      <w:tblPr>
        <w:tblW w:w="15134" w:type="dxa"/>
        <w:tblLook w:val="04A0" w:firstRow="1" w:lastRow="0" w:firstColumn="1" w:lastColumn="0" w:noHBand="0" w:noVBand="1"/>
      </w:tblPr>
      <w:tblGrid>
        <w:gridCol w:w="10314"/>
        <w:gridCol w:w="4820"/>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820"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1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ПАСПОРТ </w:t>
      </w:r>
      <w:hyperlink w:anchor="P846">
        <w:r w:rsidRPr="00457998">
          <w:rPr>
            <w:rFonts w:ascii="Times New Roman" w:eastAsiaTheme="minorEastAsia" w:hAnsi="Times New Roman" w:cs="Times New Roman"/>
            <w:color w:val="0000FF"/>
            <w:sz w:val="24"/>
            <w:szCs w:val="24"/>
            <w:lang w:eastAsia="ru-RU"/>
          </w:rPr>
          <w:t>&lt;1&gt;</w:t>
        </w:r>
      </w:hyperlink>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муниципальной программы «Наименование» </w:t>
      </w:r>
      <w:hyperlink w:anchor="P847">
        <w:r w:rsidRPr="00457998">
          <w:rPr>
            <w:rFonts w:ascii="Times New Roman" w:eastAsiaTheme="minorEastAsia" w:hAnsi="Times New Roman" w:cs="Times New Roman"/>
            <w:color w:val="0000FF"/>
            <w:sz w:val="24"/>
            <w:szCs w:val="24"/>
            <w:lang w:eastAsia="ru-RU"/>
          </w:rPr>
          <w:t>&lt;2&gt;</w:t>
        </w:r>
      </w:hyperlink>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457998" w:rsidRPr="00457998" w:rsidTr="00457998">
        <w:tc>
          <w:tcPr>
            <w:tcW w:w="759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должность</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Фамилия, имя, отчество руководителя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или фамилия, имя, отчество заместителя руководителя, должность</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Период реализации муниципальной программы </w:t>
            </w:r>
            <w:hyperlink w:anchor="P849">
              <w:r w:rsidRPr="00457998">
                <w:rPr>
                  <w:rFonts w:ascii="Times New Roman" w:eastAsiaTheme="minorEastAsia" w:hAnsi="Times New Roman" w:cs="Times New Roman"/>
                  <w:color w:val="0000FF"/>
                  <w:sz w:val="24"/>
                  <w:szCs w:val="24"/>
                  <w:lang w:eastAsia="ru-RU"/>
                </w:rPr>
                <w:t>&lt;3&gt;</w:t>
              </w:r>
            </w:hyperlink>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Этап I: год начала - год окончания</w:t>
            </w:r>
          </w:p>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Этап II: год начала - год окончания</w:t>
            </w:r>
          </w:p>
        </w:tc>
      </w:tr>
      <w:tr w:rsidR="00457998" w:rsidRPr="00457998" w:rsidTr="00457998">
        <w:tc>
          <w:tcPr>
            <w:tcW w:w="7597"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Цели муниципальной программы</w:t>
            </w: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1</w:t>
            </w:r>
          </w:p>
        </w:tc>
      </w:tr>
      <w:tr w:rsidR="00457998" w:rsidRPr="00457998" w:rsidTr="00457998">
        <w:tc>
          <w:tcPr>
            <w:tcW w:w="759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Цель N</w:t>
            </w:r>
          </w:p>
        </w:tc>
      </w:tr>
      <w:tr w:rsidR="00457998" w:rsidRPr="00457998" w:rsidTr="00457998">
        <w:tc>
          <w:tcPr>
            <w:tcW w:w="759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Направления (подпрограммы) муниципальной программы </w:t>
            </w:r>
            <w:hyperlink w:anchor="P850">
              <w:r w:rsidRPr="00457998">
                <w:rPr>
                  <w:rFonts w:ascii="Times New Roman" w:eastAsiaTheme="minorEastAsia" w:hAnsi="Times New Roman" w:cs="Times New Roman"/>
                  <w:color w:val="0000FF"/>
                  <w:sz w:val="24"/>
                  <w:szCs w:val="24"/>
                  <w:lang w:eastAsia="ru-RU"/>
                </w:rPr>
                <w:t>&lt;4&gt;</w:t>
              </w:r>
            </w:hyperlink>
          </w:p>
        </w:tc>
        <w:tc>
          <w:tcPr>
            <w:tcW w:w="7427" w:type="dxa"/>
            <w:vAlign w:val="bottom"/>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 1 «Наименование»</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 № «Наименование»</w:t>
            </w: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Объемы финансового обеспечения за весь период реализации и с разбивкой по годам реализации </w:t>
            </w:r>
            <w:hyperlink w:anchor="P851">
              <w:r w:rsidRPr="00457998">
                <w:rPr>
                  <w:rFonts w:ascii="Times New Roman" w:eastAsiaTheme="minorEastAsia" w:hAnsi="Times New Roman" w:cs="Times New Roman"/>
                  <w:color w:val="0000FF"/>
                  <w:sz w:val="24"/>
                  <w:szCs w:val="24"/>
                  <w:lang w:eastAsia="ru-RU"/>
                </w:rPr>
                <w:t>&lt;5&gt;</w:t>
              </w:r>
            </w:hyperlink>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759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hyperlink w:anchor="P852">
              <w:r w:rsidRPr="00457998">
                <w:rPr>
                  <w:rFonts w:ascii="Times New Roman" w:eastAsiaTheme="minorEastAsia" w:hAnsi="Times New Roman" w:cs="Times New Roman"/>
                  <w:color w:val="0000FF"/>
                  <w:sz w:val="24"/>
                  <w:szCs w:val="24"/>
                  <w:lang w:eastAsia="ru-RU"/>
                </w:rPr>
                <w:t>&lt;6&gt;</w:t>
              </w:r>
            </w:hyperlink>
          </w:p>
        </w:tc>
        <w:tc>
          <w:tcPr>
            <w:tcW w:w="742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2. Показатели муниципальной программы</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457998" w:rsidRPr="00457998" w:rsidTr="00457998">
        <w:tc>
          <w:tcPr>
            <w:tcW w:w="5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1132"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показателя </w:t>
            </w:r>
            <w:hyperlink w:anchor="P853">
              <w:r w:rsidRPr="00457998">
                <w:rPr>
                  <w:rFonts w:ascii="Times New Roman" w:eastAsiaTheme="minorEastAsia" w:hAnsi="Times New Roman" w:cs="Times New Roman"/>
                  <w:color w:val="0000FF"/>
                  <w:sz w:val="24"/>
                  <w:szCs w:val="24"/>
                  <w:lang w:eastAsia="ru-RU"/>
                </w:rPr>
                <w:t>&lt;7&gt;</w:t>
              </w:r>
            </w:hyperlink>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Уровень показателя </w:t>
            </w:r>
            <w:hyperlink w:anchor="P854">
              <w:r w:rsidRPr="00457998">
                <w:rPr>
                  <w:rFonts w:ascii="Times New Roman" w:eastAsiaTheme="minorEastAsia" w:hAnsi="Times New Roman" w:cs="Times New Roman"/>
                  <w:color w:val="0000FF"/>
                  <w:sz w:val="24"/>
                  <w:szCs w:val="24"/>
                  <w:lang w:eastAsia="ru-RU"/>
                </w:rPr>
                <w:t>&lt;8&gt;</w:t>
              </w:r>
            </w:hyperlink>
          </w:p>
        </w:tc>
        <w:tc>
          <w:tcPr>
            <w:tcW w:w="96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Признак возрастания/убывания</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1">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1418"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Базовое значение </w:t>
            </w:r>
            <w:hyperlink w:anchor="P855">
              <w:r w:rsidRPr="00457998">
                <w:rPr>
                  <w:rFonts w:ascii="Times New Roman" w:eastAsiaTheme="minorEastAsia" w:hAnsi="Times New Roman" w:cs="Times New Roman"/>
                  <w:color w:val="0000FF"/>
                  <w:sz w:val="24"/>
                  <w:szCs w:val="24"/>
                  <w:lang w:eastAsia="ru-RU"/>
                </w:rPr>
                <w:t>&lt;9&gt;</w:t>
              </w:r>
            </w:hyperlink>
          </w:p>
        </w:tc>
        <w:tc>
          <w:tcPr>
            <w:tcW w:w="3515"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 показателя по годам</w:t>
            </w:r>
          </w:p>
        </w:tc>
        <w:tc>
          <w:tcPr>
            <w:tcW w:w="85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Документ </w:t>
            </w:r>
            <w:hyperlink w:anchor="P856">
              <w:r w:rsidRPr="00457998">
                <w:rPr>
                  <w:rFonts w:ascii="Times New Roman" w:eastAsiaTheme="minorEastAsia" w:hAnsi="Times New Roman" w:cs="Times New Roman"/>
                  <w:color w:val="0000FF"/>
                  <w:sz w:val="24"/>
                  <w:szCs w:val="24"/>
                  <w:lang w:eastAsia="ru-RU"/>
                </w:rPr>
                <w:t>&lt;10&gt;</w:t>
              </w:r>
            </w:hyperlink>
          </w:p>
        </w:tc>
        <w:tc>
          <w:tcPr>
            <w:tcW w:w="119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достижение показателя </w:t>
            </w:r>
            <w:hyperlink w:anchor="P857">
              <w:r w:rsidRPr="00457998">
                <w:rPr>
                  <w:rFonts w:ascii="Times New Roman" w:eastAsiaTheme="minorEastAsia" w:hAnsi="Times New Roman" w:cs="Times New Roman"/>
                  <w:color w:val="0000FF"/>
                  <w:sz w:val="24"/>
                  <w:szCs w:val="24"/>
                  <w:lang w:eastAsia="ru-RU"/>
                </w:rPr>
                <w:t>&lt;11&gt;</w:t>
              </w:r>
            </w:hyperlink>
          </w:p>
        </w:tc>
        <w:tc>
          <w:tcPr>
            <w:tcW w:w="105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показателями национальных целей </w:t>
            </w:r>
            <w:hyperlink w:anchor="P858">
              <w:r w:rsidRPr="00457998">
                <w:rPr>
                  <w:rFonts w:ascii="Times New Roman" w:eastAsiaTheme="minorEastAsia" w:hAnsi="Times New Roman" w:cs="Times New Roman"/>
                  <w:color w:val="0000FF"/>
                  <w:sz w:val="24"/>
                  <w:szCs w:val="24"/>
                  <w:lang w:eastAsia="ru-RU"/>
                </w:rPr>
                <w:t>&lt;12&gt;</w:t>
              </w:r>
            </w:hyperlink>
          </w:p>
        </w:tc>
        <w:tc>
          <w:tcPr>
            <w:tcW w:w="198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Информационная система </w:t>
            </w:r>
            <w:hyperlink w:anchor="P860">
              <w:r w:rsidRPr="00457998">
                <w:rPr>
                  <w:rFonts w:ascii="Times New Roman" w:eastAsiaTheme="minorEastAsia" w:hAnsi="Times New Roman" w:cs="Times New Roman"/>
                  <w:color w:val="0000FF"/>
                  <w:sz w:val="24"/>
                  <w:szCs w:val="24"/>
                  <w:lang w:eastAsia="ru-RU"/>
                </w:rPr>
                <w:t>&lt;13&gt;</w:t>
              </w:r>
            </w:hyperlink>
          </w:p>
        </w:tc>
      </w:tr>
      <w:tr w:rsidR="00457998" w:rsidRPr="00457998" w:rsidTr="00457998">
        <w:tc>
          <w:tcPr>
            <w:tcW w:w="5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2"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hyperlink w:anchor="P861">
              <w:r w:rsidRPr="00457998">
                <w:rPr>
                  <w:rFonts w:ascii="Times New Roman" w:eastAsiaTheme="minorEastAsia" w:hAnsi="Times New Roman" w:cs="Times New Roman"/>
                  <w:color w:val="0000FF"/>
                  <w:sz w:val="24"/>
                  <w:szCs w:val="24"/>
                  <w:lang w:eastAsia="ru-RU"/>
                </w:rPr>
                <w:t>&lt;14&gt;</w:t>
              </w:r>
            </w:hyperlink>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85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13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6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12</w:t>
            </w: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w:t>
            </w:r>
          </w:p>
        </w:tc>
        <w:tc>
          <w:tcPr>
            <w:tcW w:w="105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14</w:t>
            </w:r>
          </w:p>
        </w:tc>
        <w:tc>
          <w:tcPr>
            <w:tcW w:w="198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15</w:t>
            </w:r>
          </w:p>
        </w:tc>
      </w:tr>
      <w:tr w:rsidR="00457998" w:rsidRPr="00457998" w:rsidTr="00457998">
        <w:tc>
          <w:tcPr>
            <w:tcW w:w="15088" w:type="dxa"/>
            <w:gridSpan w:val="1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r w:rsidRPr="00457998">
              <w:rPr>
                <w:rFonts w:ascii="Times New Roman" w:eastAsiaTheme="minorEastAsia" w:hAnsi="Times New Roman" w:cs="Times New Roman"/>
                <w:i/>
                <w:sz w:val="24"/>
                <w:szCs w:val="24"/>
                <w:lang w:eastAsia="ru-RU"/>
              </w:rPr>
              <w:t>. Цель муниципальной программы «Наименование»</w:t>
            </w:r>
          </w:p>
        </w:tc>
      </w:tr>
      <w:tr w:rsidR="00457998" w:rsidRPr="00457998" w:rsidTr="00457998">
        <w:tc>
          <w:tcPr>
            <w:tcW w:w="5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13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r w:rsidRPr="00457998">
              <w:rPr>
                <w:rFonts w:ascii="Times New Roman" w:eastAsiaTheme="minorEastAsia" w:hAnsi="Times New Roman" w:cs="Times New Roman"/>
                <w:i/>
                <w:sz w:val="24"/>
                <w:szCs w:val="24"/>
                <w:lang w:eastAsia="ru-RU"/>
              </w:rPr>
              <w:t>НП», «ГП РФ», «ФП вне НП», «ГП», «ВДЛ»</w:t>
            </w: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5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Структура муниципальной программы</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457998" w:rsidRPr="00457998" w:rsidTr="00457998">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436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Показатели/задачи структурного элемента </w:t>
            </w:r>
            <w:hyperlink w:anchor="P868">
              <w:r w:rsidRPr="00457998">
                <w:rPr>
                  <w:rFonts w:ascii="Times New Roman" w:eastAsiaTheme="minorEastAsia" w:hAnsi="Times New Roman" w:cs="Times New Roman"/>
                  <w:color w:val="0000FF"/>
                  <w:sz w:val="24"/>
                  <w:szCs w:val="24"/>
                  <w:lang w:eastAsia="ru-RU"/>
                </w:rPr>
                <w:t>&lt;16&gt;</w:t>
              </w:r>
            </w:hyperlink>
          </w:p>
        </w:tc>
        <w:tc>
          <w:tcPr>
            <w:tcW w:w="442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Описание ожидаемых эффектов от реализации задачи структурного элемента </w:t>
            </w:r>
            <w:hyperlink w:anchor="P869">
              <w:r w:rsidRPr="00457998">
                <w:rPr>
                  <w:rFonts w:ascii="Times New Roman" w:eastAsiaTheme="minorEastAsia" w:hAnsi="Times New Roman" w:cs="Times New Roman"/>
                  <w:color w:val="0000FF"/>
                  <w:sz w:val="24"/>
                  <w:szCs w:val="24"/>
                  <w:lang w:eastAsia="ru-RU"/>
                </w:rPr>
                <w:t>&lt;17&gt;</w:t>
              </w:r>
            </w:hyperlink>
          </w:p>
        </w:tc>
        <w:tc>
          <w:tcPr>
            <w:tcW w:w="538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показателями </w:t>
            </w:r>
            <w:hyperlink w:anchor="P870">
              <w:r w:rsidRPr="00457998">
                <w:rPr>
                  <w:rFonts w:ascii="Times New Roman" w:eastAsiaTheme="minorEastAsia" w:hAnsi="Times New Roman" w:cs="Times New Roman"/>
                  <w:color w:val="0000FF"/>
                  <w:sz w:val="24"/>
                  <w:szCs w:val="24"/>
                  <w:lang w:eastAsia="ru-RU"/>
                </w:rPr>
                <w:t>&lt;18&gt;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436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442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538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Направление (подпрограмма) «Наименование» </w:t>
            </w:r>
            <w:hyperlink w:anchor="P871">
              <w:r w:rsidRPr="00457998">
                <w:rPr>
                  <w:rFonts w:ascii="Times New Roman" w:eastAsiaTheme="minorEastAsia" w:hAnsi="Times New Roman" w:cs="Times New Roman"/>
                  <w:color w:val="0000FF"/>
                  <w:sz w:val="24"/>
                  <w:szCs w:val="24"/>
                  <w:lang w:eastAsia="ru-RU"/>
                </w:rPr>
                <w:t>&lt;19&gt;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Проект </w:t>
            </w:r>
            <w:hyperlink w:anchor="P872">
              <w:r w:rsidRPr="00457998">
                <w:rPr>
                  <w:rFonts w:ascii="Times New Roman" w:eastAsiaTheme="minorEastAsia" w:hAnsi="Times New Roman" w:cs="Times New Roman"/>
                  <w:color w:val="0000FF"/>
                  <w:sz w:val="24"/>
                  <w:szCs w:val="24"/>
                  <w:lang w:eastAsia="ru-RU"/>
                </w:rPr>
                <w:t>&lt;20&gt;</w:t>
              </w:r>
            </w:hyperlink>
            <w:r w:rsidRPr="00457998">
              <w:rPr>
                <w:rFonts w:ascii="Times New Roman" w:eastAsiaTheme="minorEastAsia" w:hAnsi="Times New Roman" w:cs="Times New Roman"/>
                <w:sz w:val="24"/>
                <w:szCs w:val="24"/>
                <w:lang w:eastAsia="ru-RU"/>
              </w:rPr>
              <w:t xml:space="preserve"> «Наименование»</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(Фамилия, имя, отчество куратора) </w:t>
            </w:r>
            <w:hyperlink w:anchor="P873">
              <w:r w:rsidRPr="00457998">
                <w:rPr>
                  <w:rFonts w:ascii="Times New Roman" w:eastAsiaTheme="minorEastAsia" w:hAnsi="Times New Roman" w:cs="Times New Roman"/>
                  <w:color w:val="0000FF"/>
                  <w:sz w:val="24"/>
                  <w:szCs w:val="24"/>
                  <w:lang w:eastAsia="ru-RU"/>
                </w:rPr>
                <w:t>&lt;21&gt;</w:t>
              </w:r>
            </w:hyperlink>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w:t>
            </w:r>
            <w:r w:rsidRPr="00457998">
              <w:rPr>
                <w:rFonts w:ascii="Times New Roman" w:eastAsiaTheme="minorEastAsia" w:hAnsi="Times New Roman" w:cs="Times New Roman"/>
                <w:sz w:val="24"/>
                <w:szCs w:val="24"/>
                <w:lang w:eastAsia="ru-RU"/>
              </w:rPr>
              <w:lastRenderedPageBreak/>
              <w:t>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Срок реализации (год начала - год окончания)</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1.1.1.</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1</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1.1.2.</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I.N.</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Проект «Наименование»</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куратора)</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Срок реализации (год начала - год окончания)</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1</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w:t>
            </w:r>
          </w:p>
        </w:tc>
        <w:tc>
          <w:tcPr>
            <w:tcW w:w="14173"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Комплекс процессных мероприятий «Наименование»</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365" w:type="dxa"/>
          </w:tcPr>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реализацию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структурного элемента)</w:t>
            </w:r>
          </w:p>
        </w:tc>
        <w:tc>
          <w:tcPr>
            <w:tcW w:w="9808"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1.M.1.</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I</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85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1.M.m</w:t>
            </w:r>
          </w:p>
        </w:tc>
        <w:tc>
          <w:tcPr>
            <w:tcW w:w="436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N</w:t>
            </w:r>
          </w:p>
        </w:tc>
        <w:tc>
          <w:tcPr>
            <w:tcW w:w="442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8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4. Финансовое обеспечение муниципальной программы </w:t>
      </w:r>
      <w:hyperlink w:anchor="P875">
        <w:r w:rsidRPr="00457998">
          <w:rPr>
            <w:rFonts w:ascii="Times New Roman" w:eastAsiaTheme="minorEastAsia" w:hAnsi="Times New Roman" w:cs="Times New Roman"/>
            <w:color w:val="0000FF"/>
            <w:sz w:val="24"/>
            <w:szCs w:val="24"/>
            <w:lang w:eastAsia="ru-RU"/>
          </w:rPr>
          <w:t>&lt;22&gt;</w:t>
        </w:r>
      </w:hyperlink>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457998" w:rsidRPr="00457998" w:rsidTr="00457998">
        <w:tc>
          <w:tcPr>
            <w:tcW w:w="5102"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муниципальной программы, структурного элемента/источник финансового обеспечения </w:t>
            </w:r>
            <w:hyperlink w:anchor="P876">
              <w:r w:rsidRPr="00457998">
                <w:rPr>
                  <w:rFonts w:ascii="Times New Roman" w:eastAsiaTheme="minorEastAsia" w:hAnsi="Times New Roman" w:cs="Times New Roman"/>
                  <w:color w:val="0000FF"/>
                  <w:sz w:val="24"/>
                  <w:szCs w:val="24"/>
                  <w:lang w:eastAsia="ru-RU"/>
                </w:rPr>
                <w:t>&lt;23&gt;</w:t>
              </w:r>
            </w:hyperlink>
          </w:p>
        </w:tc>
        <w:tc>
          <w:tcPr>
            <w:tcW w:w="9922" w:type="dxa"/>
            <w:gridSpan w:val="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r>
      <w:tr w:rsidR="00457998" w:rsidRPr="00457998" w:rsidTr="00457998">
        <w:tc>
          <w:tcPr>
            <w:tcW w:w="5102"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23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w:t>
            </w:r>
          </w:p>
        </w:tc>
      </w:tr>
      <w:tr w:rsidR="00457998" w:rsidRPr="00457998" w:rsidTr="00457998">
        <w:tc>
          <w:tcPr>
            <w:tcW w:w="510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232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92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Муниципальная программа (всего), в том числе:</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(всего), из них:</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imes New Roman" w:hAnsi="Times New Roman" w:cs="Times New Roman"/>
                <w:kern w:val="2"/>
                <w:sz w:val="24"/>
                <w:szCs w:val="24"/>
              </w:rPr>
              <w:t>Объем налоговых расходов (</w:t>
            </w:r>
            <w:proofErr w:type="spellStart"/>
            <w:r w:rsidRPr="00457998">
              <w:rPr>
                <w:rFonts w:ascii="Times New Roman" w:eastAsia="Times New Roman" w:hAnsi="Times New Roman" w:cs="Times New Roman"/>
                <w:kern w:val="2"/>
                <w:sz w:val="24"/>
                <w:szCs w:val="24"/>
              </w:rPr>
              <w:t>справочно</w:t>
            </w:r>
            <w:proofErr w:type="spellEnd"/>
            <w:r w:rsidRPr="00457998">
              <w:rPr>
                <w:rFonts w:ascii="Times New Roman" w:eastAsia="Times New Roman" w:hAnsi="Times New Roman" w:cs="Times New Roman"/>
                <w:kern w:val="2"/>
                <w:sz w:val="24"/>
                <w:szCs w:val="24"/>
              </w:rPr>
              <w:t xml:space="preserve">) </w:t>
            </w:r>
            <w:hyperlink w:anchor="P877">
              <w:r w:rsidRPr="00457998">
                <w:rPr>
                  <w:rFonts w:ascii="Times New Roman" w:eastAsia="Times New Roman" w:hAnsi="Times New Roman" w:cs="Times New Roman"/>
                  <w:color w:val="0000FF"/>
                  <w:kern w:val="2"/>
                  <w:sz w:val="24"/>
                  <w:szCs w:val="24"/>
                </w:rPr>
                <w:t>&lt;24&gt;</w:t>
              </w:r>
            </w:hyperlink>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Структурный элемент «Наименование» (всего), в том числе:</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10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3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57998" w:rsidRPr="00457998" w:rsidSect="00457998">
          <w:headerReference w:type="default" r:id="rId12"/>
          <w:footerReference w:type="first" r:id="rId13"/>
          <w:pgSz w:w="16838" w:h="11905" w:orient="landscape"/>
          <w:pgMar w:top="567" w:right="1134" w:bottom="567" w:left="1134" w:header="0" w:footer="0" w:gutter="0"/>
          <w:pgNumType w:start="1"/>
          <w:cols w:space="720"/>
          <w:titlePg/>
        </w:sectPr>
      </w:pP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 w:name="P846"/>
      <w:bookmarkEnd w:id="3"/>
      <w:r w:rsidRPr="00457998">
        <w:rPr>
          <w:rFonts w:ascii="Times New Roman" w:eastAsiaTheme="minorEastAsia" w:hAnsi="Times New Roman" w:cs="Times New Roman"/>
          <w:sz w:val="24"/>
          <w:szCs w:val="24"/>
          <w:lang w:eastAsia="ru-RU"/>
        </w:rPr>
        <w:t>&lt;1</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4" w:name="P847"/>
      <w:bookmarkEnd w:id="4"/>
      <w:r w:rsidRPr="00457998">
        <w:rPr>
          <w:rFonts w:ascii="Times New Roman" w:eastAsiaTheme="minorEastAsia" w:hAnsi="Times New Roman" w:cs="Times New Roman"/>
          <w:sz w:val="24"/>
          <w:szCs w:val="24"/>
          <w:lang w:eastAsia="ru-RU"/>
        </w:rPr>
        <w:t>&lt;2&gt; Наименование муниципальной программы указывается в соответствии с утвержденным перечнем муниципальных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5" w:name="P849"/>
      <w:bookmarkEnd w:id="5"/>
      <w:r w:rsidRPr="00457998">
        <w:rPr>
          <w:rFonts w:ascii="Times New Roman" w:eastAsiaTheme="minorEastAsia" w:hAnsi="Times New Roman" w:cs="Times New Roman"/>
          <w:sz w:val="24"/>
          <w:szCs w:val="24"/>
          <w:lang w:eastAsia="ru-RU"/>
        </w:rPr>
        <w:t>&lt;3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Порядком рекомендуется выделять новый этап.</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6" w:name="P850"/>
      <w:bookmarkEnd w:id="6"/>
      <w:r w:rsidRPr="00457998">
        <w:rPr>
          <w:rFonts w:ascii="Times New Roman" w:eastAsiaTheme="minorEastAsia" w:hAnsi="Times New Roman" w:cs="Times New Roman"/>
          <w:sz w:val="24"/>
          <w:szCs w:val="24"/>
          <w:lang w:eastAsia="ru-RU"/>
        </w:rPr>
        <w:t>&lt;4</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при необходимости.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7" w:name="P851"/>
      <w:bookmarkEnd w:id="7"/>
      <w:r w:rsidRPr="00457998">
        <w:rPr>
          <w:rFonts w:ascii="Times New Roman" w:eastAsiaTheme="minorEastAsia" w:hAnsi="Times New Roman" w:cs="Times New Roman"/>
          <w:sz w:val="24"/>
          <w:szCs w:val="24"/>
          <w:lang w:eastAsia="ru-RU"/>
        </w:rPr>
        <w:t>&lt;5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8" w:name="P852"/>
      <w:bookmarkEnd w:id="8"/>
      <w:r w:rsidRPr="00457998">
        <w:rPr>
          <w:rFonts w:ascii="Times New Roman" w:eastAsiaTheme="minorEastAsia" w:hAnsi="Times New Roman" w:cs="Times New Roman"/>
          <w:sz w:val="24"/>
          <w:szCs w:val="24"/>
          <w:lang w:eastAsia="ru-RU"/>
        </w:rPr>
        <w:t>&lt;6</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4">
        <w:r w:rsidRPr="00457998">
          <w:rPr>
            <w:rFonts w:ascii="Times New Roman" w:eastAsiaTheme="minorEastAsia" w:hAnsi="Times New Roman" w:cs="Times New Roman"/>
            <w:color w:val="0000FF"/>
            <w:sz w:val="24"/>
            <w:szCs w:val="24"/>
            <w:lang w:eastAsia="ru-RU"/>
          </w:rPr>
          <w:t>Указом</w:t>
        </w:r>
      </w:hyperlink>
      <w:r w:rsidRPr="00457998">
        <w:rPr>
          <w:rFonts w:ascii="Times New Roman" w:eastAsiaTheme="minorEastAsia" w:hAnsi="Times New Roman" w:cs="Times New Roman"/>
          <w:sz w:val="24"/>
          <w:szCs w:val="24"/>
          <w:lang w:eastAsia="ru-RU"/>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9" w:name="P853"/>
      <w:bookmarkEnd w:id="9"/>
      <w:r w:rsidRPr="00457998">
        <w:rPr>
          <w:rFonts w:ascii="Times New Roman" w:eastAsiaTheme="minorEastAsia" w:hAnsi="Times New Roman" w:cs="Times New Roman"/>
          <w:sz w:val="24"/>
          <w:szCs w:val="24"/>
          <w:lang w:eastAsia="ru-RU"/>
        </w:rPr>
        <w:t>&lt;7</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0" w:name="P854"/>
      <w:bookmarkEnd w:id="10"/>
      <w:r w:rsidRPr="00457998">
        <w:rPr>
          <w:rFonts w:ascii="Times New Roman" w:eastAsiaTheme="minorEastAsia" w:hAnsi="Times New Roman" w:cs="Times New Roman"/>
          <w:sz w:val="24"/>
          <w:szCs w:val="24"/>
          <w:lang w:eastAsia="ru-RU"/>
        </w:rPr>
        <w:t>&lt;8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1" w:name="P855"/>
      <w:bookmarkEnd w:id="11"/>
      <w:r w:rsidRPr="00457998">
        <w:rPr>
          <w:rFonts w:ascii="Times New Roman" w:eastAsiaTheme="minorEastAsia" w:hAnsi="Times New Roman" w:cs="Times New Roman"/>
          <w:sz w:val="24"/>
          <w:szCs w:val="24"/>
          <w:lang w:eastAsia="ru-RU"/>
        </w:rPr>
        <w:t>&lt;9</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 xml:space="preserve">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w:t>
      </w:r>
      <w:proofErr w:type="gramStart"/>
      <w:r w:rsidRPr="00457998">
        <w:rPr>
          <w:rFonts w:ascii="Times New Roman" w:eastAsiaTheme="minorEastAsia" w:hAnsi="Times New Roman" w:cs="Times New Roman"/>
          <w:sz w:val="24"/>
          <w:szCs w:val="24"/>
          <w:lang w:eastAsia="ru-RU"/>
        </w:rPr>
        <w:t>случае</w:t>
      </w:r>
      <w:proofErr w:type="gramEnd"/>
      <w:r w:rsidRPr="00457998">
        <w:rPr>
          <w:rFonts w:ascii="Times New Roman" w:eastAsiaTheme="minorEastAsia" w:hAnsi="Times New Roman" w:cs="Times New Roman"/>
          <w:sz w:val="24"/>
          <w:szCs w:val="24"/>
          <w:lang w:eastAsia="ru-RU"/>
        </w:rPr>
        <w:t xml:space="preserve"> отсутствия фактических данных в качестве базового значения приводится плановое (прогнозное) значение.</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2" w:name="P856"/>
      <w:bookmarkEnd w:id="12"/>
      <w:r w:rsidRPr="00457998">
        <w:rPr>
          <w:rFonts w:ascii="Times New Roman" w:eastAsiaTheme="minorEastAsia" w:hAnsi="Times New Roman" w:cs="Times New Roman"/>
          <w:sz w:val="24"/>
          <w:szCs w:val="24"/>
          <w:lang w:eastAsia="ru-RU"/>
        </w:rPr>
        <w:t>&lt;10</w:t>
      </w:r>
      <w:proofErr w:type="gramStart"/>
      <w:r w:rsidRPr="00457998">
        <w:rPr>
          <w:rFonts w:ascii="Times New Roman" w:eastAsiaTheme="minorEastAsia" w:hAnsi="Times New Roman" w:cs="Times New Roman"/>
          <w:sz w:val="24"/>
          <w:szCs w:val="24"/>
          <w:lang w:eastAsia="ru-RU"/>
        </w:rPr>
        <w:t>&gt; О</w:t>
      </w:r>
      <w:proofErr w:type="gramEnd"/>
      <w:r w:rsidRPr="00457998">
        <w:rPr>
          <w:rFonts w:ascii="Times New Roman" w:eastAsiaTheme="minorEastAsia" w:hAnsi="Times New Roman" w:cs="Times New Roman"/>
          <w:sz w:val="24"/>
          <w:szCs w:val="24"/>
          <w:lang w:eastAsia="ru-RU"/>
        </w:rPr>
        <w:t>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3" w:name="P857"/>
      <w:bookmarkEnd w:id="13"/>
      <w:r w:rsidRPr="00457998">
        <w:rPr>
          <w:rFonts w:ascii="Times New Roman" w:eastAsiaTheme="minorEastAsia" w:hAnsi="Times New Roman" w:cs="Times New Roman"/>
          <w:sz w:val="24"/>
          <w:szCs w:val="24"/>
          <w:lang w:eastAsia="ru-RU"/>
        </w:rPr>
        <w:t>&lt;11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ответственного за достижение показателя.</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4" w:name="P858"/>
      <w:bookmarkEnd w:id="14"/>
      <w:r w:rsidRPr="00457998">
        <w:rPr>
          <w:rFonts w:ascii="Times New Roman" w:eastAsiaTheme="minorEastAsia" w:hAnsi="Times New Roman" w:cs="Times New Roman"/>
          <w:sz w:val="24"/>
          <w:szCs w:val="24"/>
          <w:lang w:eastAsia="ru-RU"/>
        </w:rPr>
        <w:t>&lt;12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5" w:name="P859"/>
      <w:bookmarkEnd w:id="15"/>
      <w:r w:rsidRPr="00457998">
        <w:rPr>
          <w:rFonts w:ascii="Times New Roman" w:eastAsiaTheme="minorEastAsia" w:hAnsi="Times New Roman" w:cs="Times New Roman"/>
          <w:sz w:val="24"/>
          <w:szCs w:val="24"/>
          <w:lang w:eastAsia="ru-RU"/>
        </w:rPr>
        <w:t>&lt;13</w:t>
      </w:r>
      <w:proofErr w:type="gramStart"/>
      <w:r w:rsidRPr="00457998">
        <w:rPr>
          <w:rFonts w:ascii="Times New Roman" w:eastAsiaTheme="minorEastAsia" w:hAnsi="Times New Roman" w:cs="Times New Roman"/>
          <w:sz w:val="24"/>
          <w:szCs w:val="24"/>
          <w:lang w:eastAsia="ru-RU"/>
        </w:rPr>
        <w:t xml:space="preserve">&gt; </w:t>
      </w:r>
      <w:bookmarkStart w:id="16" w:name="P860"/>
      <w:bookmarkEnd w:id="16"/>
      <w:r w:rsidRPr="00457998">
        <w:rPr>
          <w:rFonts w:ascii="Times New Roman" w:eastAsiaTheme="minorEastAsia" w:hAnsi="Times New Roman" w:cs="Times New Roman"/>
          <w:sz w:val="24"/>
          <w:szCs w:val="24"/>
          <w:lang w:eastAsia="ru-RU"/>
        </w:rPr>
        <w:t>Н</w:t>
      </w:r>
      <w:proofErr w:type="gramEnd"/>
      <w:r w:rsidRPr="00457998">
        <w:rPr>
          <w:rFonts w:ascii="Times New Roman" w:eastAsiaTheme="minorEastAsia" w:hAnsi="Times New Roman" w:cs="Times New Roman"/>
          <w:sz w:val="24"/>
          <w:szCs w:val="24"/>
          <w:lang w:eastAsia="ru-RU"/>
        </w:rPr>
        <w:t>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7" w:name="P861"/>
      <w:bookmarkEnd w:id="17"/>
      <w:r w:rsidRPr="00457998">
        <w:rPr>
          <w:rFonts w:ascii="Times New Roman" w:eastAsiaTheme="minorEastAsia" w:hAnsi="Times New Roman" w:cs="Times New Roman"/>
          <w:sz w:val="24"/>
          <w:szCs w:val="24"/>
          <w:lang w:eastAsia="ru-RU"/>
        </w:rPr>
        <w:t>&lt;14</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8" w:name="P862"/>
      <w:bookmarkEnd w:id="18"/>
      <w:r w:rsidRPr="00457998">
        <w:rPr>
          <w:rFonts w:ascii="Times New Roman" w:eastAsiaTheme="minorEastAsia" w:hAnsi="Times New Roman" w:cs="Times New Roman"/>
          <w:sz w:val="24"/>
          <w:szCs w:val="24"/>
          <w:lang w:eastAsia="ru-RU"/>
        </w:rPr>
        <w:t>&lt;15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19" w:name="P863"/>
      <w:bookmarkStart w:id="20" w:name="P864"/>
      <w:bookmarkStart w:id="21" w:name="P865"/>
      <w:bookmarkStart w:id="22" w:name="P866"/>
      <w:bookmarkStart w:id="23" w:name="P867"/>
      <w:bookmarkStart w:id="24" w:name="P868"/>
      <w:bookmarkEnd w:id="19"/>
      <w:bookmarkEnd w:id="20"/>
      <w:bookmarkEnd w:id="21"/>
      <w:bookmarkEnd w:id="22"/>
      <w:bookmarkEnd w:id="23"/>
      <w:bookmarkEnd w:id="24"/>
      <w:r w:rsidRPr="00457998">
        <w:rPr>
          <w:rFonts w:ascii="Times New Roman" w:eastAsiaTheme="minorEastAsia" w:hAnsi="Times New Roman" w:cs="Times New Roman"/>
          <w:sz w:val="24"/>
          <w:szCs w:val="24"/>
          <w:lang w:eastAsia="ru-RU"/>
        </w:rPr>
        <w:t>&lt;16</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 xml:space="preserve">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w:t>
      </w:r>
      <w:r w:rsidRPr="00457998">
        <w:rPr>
          <w:rFonts w:ascii="Times New Roman" w:eastAsiaTheme="minorEastAsia" w:hAnsi="Times New Roman" w:cs="Times New Roman"/>
          <w:sz w:val="24"/>
          <w:szCs w:val="24"/>
          <w:lang w:eastAsia="ru-RU"/>
        </w:rPr>
        <w:lastRenderedPageBreak/>
        <w:t>являющиеся общественно значимыми результатами.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5" w:name="P869"/>
      <w:bookmarkEnd w:id="25"/>
      <w:r w:rsidRPr="00457998">
        <w:rPr>
          <w:rFonts w:ascii="Times New Roman" w:eastAsiaTheme="minorEastAsia" w:hAnsi="Times New Roman" w:cs="Times New Roman"/>
          <w:sz w:val="24"/>
          <w:szCs w:val="24"/>
          <w:lang w:eastAsia="ru-RU"/>
        </w:rPr>
        <w:t>&lt;17</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6" w:name="P870"/>
      <w:bookmarkEnd w:id="26"/>
      <w:r w:rsidRPr="00457998">
        <w:rPr>
          <w:rFonts w:ascii="Times New Roman" w:eastAsiaTheme="minorEastAsia" w:hAnsi="Times New Roman" w:cs="Times New Roman"/>
          <w:sz w:val="24"/>
          <w:szCs w:val="24"/>
          <w:lang w:eastAsia="ru-RU"/>
        </w:rPr>
        <w:t>&lt;18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наименования показателей уровня муниципальной программы, на достижение которых направлен структурный элемент.</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7" w:name="P871"/>
      <w:bookmarkEnd w:id="27"/>
      <w:r w:rsidRPr="00457998">
        <w:rPr>
          <w:rFonts w:ascii="Times New Roman" w:eastAsiaTheme="minorEastAsia" w:hAnsi="Times New Roman" w:cs="Times New Roman"/>
          <w:sz w:val="24"/>
          <w:szCs w:val="24"/>
          <w:lang w:eastAsia="ru-RU"/>
        </w:rPr>
        <w:t>&lt;19</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при необходимости.</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8" w:name="P872"/>
      <w:bookmarkEnd w:id="28"/>
      <w:r w:rsidRPr="00457998">
        <w:rPr>
          <w:rFonts w:ascii="Times New Roman" w:eastAsiaTheme="minorEastAsia" w:hAnsi="Times New Roman" w:cs="Times New Roman"/>
          <w:sz w:val="24"/>
          <w:szCs w:val="24"/>
          <w:lang w:eastAsia="ru-RU"/>
        </w:rPr>
        <w:t>&lt;20</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тип проекта.</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29" w:name="P873"/>
      <w:bookmarkEnd w:id="29"/>
      <w:r w:rsidRPr="00457998">
        <w:rPr>
          <w:rFonts w:ascii="Times New Roman" w:eastAsiaTheme="minorEastAsia" w:hAnsi="Times New Roman" w:cs="Times New Roman"/>
          <w:sz w:val="24"/>
          <w:szCs w:val="24"/>
          <w:lang w:eastAsia="ru-RU"/>
        </w:rPr>
        <w:t>&lt;21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куратор проекта в соответствии с паспортом соответствующего проекта.</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0" w:name="P874"/>
      <w:bookmarkStart w:id="31" w:name="P875"/>
      <w:bookmarkEnd w:id="30"/>
      <w:bookmarkEnd w:id="31"/>
      <w:r w:rsidRPr="00457998">
        <w:rPr>
          <w:rFonts w:ascii="Times New Roman" w:eastAsiaTheme="minorEastAsia" w:hAnsi="Times New Roman" w:cs="Times New Roman"/>
          <w:sz w:val="24"/>
          <w:szCs w:val="24"/>
          <w:lang w:eastAsia="ru-RU"/>
        </w:rPr>
        <w:t>&lt;22&gt; Таблица 1 раздела «Финансовое обеспечение муниципальной программы» заполняется для муниципальной программы.</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32" w:name="P876"/>
      <w:bookmarkEnd w:id="32"/>
      <w:r w:rsidRPr="00457998">
        <w:rPr>
          <w:rFonts w:ascii="Times New Roman" w:eastAsiaTheme="minorEastAsia" w:hAnsi="Times New Roman" w:cs="Times New Roman"/>
          <w:sz w:val="24"/>
          <w:szCs w:val="24"/>
          <w:lang w:eastAsia="ru-RU"/>
        </w:rPr>
        <w:t xml:space="preserve">&lt;23&gt; В </w:t>
      </w:r>
      <w:proofErr w:type="gramStart"/>
      <w:r w:rsidRPr="00457998">
        <w:rPr>
          <w:rFonts w:ascii="Times New Roman" w:eastAsiaTheme="minorEastAsia" w:hAnsi="Times New Roman" w:cs="Times New Roman"/>
          <w:sz w:val="24"/>
          <w:szCs w:val="24"/>
          <w:lang w:eastAsia="ru-RU"/>
        </w:rPr>
        <w:t>случае</w:t>
      </w:r>
      <w:proofErr w:type="gramEnd"/>
      <w:r w:rsidRPr="00457998">
        <w:rPr>
          <w:rFonts w:ascii="Times New Roman" w:eastAsiaTheme="minorEastAsia" w:hAnsi="Times New Roman" w:cs="Times New Roman"/>
          <w:sz w:val="24"/>
          <w:szCs w:val="24"/>
          <w:lang w:eastAsia="ru-RU"/>
        </w:rPr>
        <w:t xml:space="preserve"> отсутствия финансового обеспечения за счет отдельных источников финансирования такие источники не приводятся.</w:t>
      </w:r>
    </w:p>
    <w:p w:rsidR="00457998" w:rsidRPr="00457998" w:rsidRDefault="00457998" w:rsidP="0045799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&lt;24&gt; В </w:t>
      </w:r>
      <w:proofErr w:type="gramStart"/>
      <w:r w:rsidRPr="00457998">
        <w:rPr>
          <w:rFonts w:ascii="Times New Roman" w:eastAsiaTheme="minorEastAsia" w:hAnsi="Times New Roman" w:cs="Times New Roman"/>
          <w:sz w:val="24"/>
          <w:szCs w:val="24"/>
          <w:lang w:eastAsia="ru-RU"/>
        </w:rPr>
        <w:t>соответствии</w:t>
      </w:r>
      <w:proofErr w:type="gramEnd"/>
      <w:r w:rsidRPr="00457998">
        <w:rPr>
          <w:rFonts w:ascii="Times New Roman" w:eastAsiaTheme="minorEastAsia" w:hAnsi="Times New Roman" w:cs="Times New Roman"/>
          <w:sz w:val="24"/>
          <w:szCs w:val="24"/>
          <w:lang w:eastAsia="ru-RU"/>
        </w:rPr>
        <w:t xml:space="preserve">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418DA" w:rsidRDefault="002418DA"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sectPr w:rsidR="002418DA" w:rsidSect="00457998">
          <w:pgSz w:w="11905" w:h="16838"/>
          <w:pgMar w:top="1134" w:right="1701" w:bottom="1134" w:left="851" w:header="0" w:footer="0" w:gutter="0"/>
          <w:cols w:space="720"/>
          <w:docGrid w:linePitch="326"/>
        </w:sectPr>
      </w:pPr>
    </w:p>
    <w:tbl>
      <w:tblPr>
        <w:tblW w:w="15134" w:type="dxa"/>
        <w:tblLook w:val="04A0" w:firstRow="1" w:lastRow="0" w:firstColumn="1" w:lastColumn="0" w:noHBand="0" w:noVBand="1"/>
      </w:tblPr>
      <w:tblGrid>
        <w:gridCol w:w="10314"/>
        <w:gridCol w:w="4820"/>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820"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2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ПАСПОРТ</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муниципального проекта «Наименование»</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Краткое наименование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Срок реализации проекта</w:t>
            </w:r>
          </w:p>
        </w:tc>
        <w:tc>
          <w:tcPr>
            <w:tcW w:w="1871"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Дата начала</w:t>
            </w:r>
          </w:p>
        </w:tc>
        <w:tc>
          <w:tcPr>
            <w:tcW w:w="1871"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Дата окончания</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Руководитель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Администратор проекта</w:t>
            </w:r>
          </w:p>
        </w:tc>
        <w:tc>
          <w:tcPr>
            <w:tcW w:w="5329"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Должность</w:t>
            </w:r>
          </w:p>
        </w:tc>
      </w:tr>
      <w:tr w:rsidR="00457998" w:rsidRPr="00457998" w:rsidTr="00457998">
        <w:tc>
          <w:tcPr>
            <w:tcW w:w="4309"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программа РФ</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программа Чувашской Республики</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val="restart"/>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Муниципальная 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r w:rsidR="00457998" w:rsidRPr="00457998" w:rsidTr="00457998">
        <w:tc>
          <w:tcPr>
            <w:tcW w:w="4309"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color w:val="1F497D"/>
                <w:sz w:val="24"/>
                <w:szCs w:val="24"/>
                <w:lang w:eastAsia="ru-RU"/>
              </w:rPr>
            </w:pPr>
          </w:p>
        </w:tc>
        <w:tc>
          <w:tcPr>
            <w:tcW w:w="113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19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Направление (подпрограмма)</w:t>
            </w:r>
          </w:p>
        </w:tc>
        <w:tc>
          <w:tcPr>
            <w:tcW w:w="5613" w:type="dxa"/>
            <w:gridSpan w:val="3"/>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w:t>
            </w: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 Показатели проекта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457998" w:rsidRPr="00457998" w:rsidTr="00457998">
        <w:tc>
          <w:tcPr>
            <w:tcW w:w="7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lastRenderedPageBreak/>
              <w:t xml:space="preserve">N </w:t>
            </w:r>
            <w:proofErr w:type="gramStart"/>
            <w:r w:rsidRPr="00457998">
              <w:rPr>
                <w:rFonts w:ascii="Times New Roman" w:eastAsiaTheme="minorEastAsia" w:hAnsi="Times New Roman" w:cs="Times New Roman"/>
                <w:kern w:val="2"/>
                <w:sz w:val="24"/>
                <w:szCs w:val="24"/>
                <w:lang w:eastAsia="ru-RU"/>
              </w:rPr>
              <w:t>п</w:t>
            </w:r>
            <w:proofErr w:type="gramEnd"/>
            <w:r w:rsidRPr="00457998">
              <w:rPr>
                <w:rFonts w:ascii="Times New Roman" w:eastAsiaTheme="minorEastAsia" w:hAnsi="Times New Roman" w:cs="Times New Roman"/>
                <w:kern w:val="2"/>
                <w:sz w:val="24"/>
                <w:szCs w:val="24"/>
                <w:lang w:eastAsia="ru-RU"/>
              </w:rPr>
              <w:t>/п</w:t>
            </w:r>
          </w:p>
        </w:tc>
        <w:tc>
          <w:tcPr>
            <w:tcW w:w="181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Показатели проекта </w:t>
            </w:r>
            <w:hyperlink w:anchor="P878">
              <w:r w:rsidRPr="00457998">
                <w:rPr>
                  <w:rFonts w:ascii="Times New Roman" w:eastAsiaTheme="minorEastAsia" w:hAnsi="Times New Roman" w:cs="Times New Roman"/>
                  <w:color w:val="0000FF"/>
                  <w:kern w:val="2"/>
                  <w:sz w:val="24"/>
                  <w:szCs w:val="24"/>
                  <w:lang w:eastAsia="ru-RU"/>
                </w:rPr>
                <w:t>&lt;25&gt;</w:t>
              </w:r>
            </w:hyperlink>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Уровень показателя </w:t>
            </w:r>
            <w:hyperlink w:anchor="P1821">
              <w:r w:rsidRPr="00457998">
                <w:rPr>
                  <w:rFonts w:ascii="Times New Roman" w:eastAsiaTheme="minorEastAsia" w:hAnsi="Times New Roman" w:cs="Times New Roman"/>
                  <w:color w:val="0000FF"/>
                  <w:kern w:val="2"/>
                  <w:sz w:val="24"/>
                  <w:szCs w:val="24"/>
                  <w:lang w:eastAsia="ru-RU"/>
                </w:rPr>
                <w:t>&lt;26&gt;</w:t>
              </w:r>
            </w:hyperlink>
          </w:p>
        </w:tc>
        <w:tc>
          <w:tcPr>
            <w:tcW w:w="141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Единица измерения (по </w:t>
            </w:r>
            <w:hyperlink r:id="rId15">
              <w:r w:rsidRPr="00457998">
                <w:rPr>
                  <w:rFonts w:ascii="Times New Roman" w:eastAsiaTheme="minorEastAsia" w:hAnsi="Times New Roman" w:cs="Times New Roman"/>
                  <w:color w:val="0000FF"/>
                  <w:kern w:val="2"/>
                  <w:sz w:val="24"/>
                  <w:szCs w:val="24"/>
                  <w:lang w:eastAsia="ru-RU"/>
                </w:rPr>
                <w:t>ОКЕИ</w:t>
              </w:r>
            </w:hyperlink>
            <w:r w:rsidRPr="00457998">
              <w:rPr>
                <w:rFonts w:ascii="Times New Roman" w:eastAsiaTheme="minorEastAsia" w:hAnsi="Times New Roman" w:cs="Times New Roman"/>
                <w:kern w:val="2"/>
                <w:sz w:val="24"/>
                <w:szCs w:val="24"/>
                <w:lang w:eastAsia="ru-RU"/>
              </w:rPr>
              <w:t>)</w:t>
            </w:r>
          </w:p>
        </w:tc>
        <w:tc>
          <w:tcPr>
            <w:tcW w:w="1871"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Базовое значение</w:t>
            </w:r>
          </w:p>
        </w:tc>
        <w:tc>
          <w:tcPr>
            <w:tcW w:w="107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N </w:t>
            </w:r>
            <w:hyperlink w:anchor="P1822">
              <w:r w:rsidRPr="00457998">
                <w:rPr>
                  <w:rFonts w:ascii="Times New Roman" w:eastAsiaTheme="minorEastAsia" w:hAnsi="Times New Roman" w:cs="Times New Roman"/>
                  <w:color w:val="0000FF"/>
                  <w:kern w:val="2"/>
                  <w:sz w:val="24"/>
                  <w:szCs w:val="24"/>
                  <w:lang w:eastAsia="ru-RU"/>
                </w:rPr>
                <w:t>&lt;27&gt;</w:t>
              </w:r>
            </w:hyperlink>
          </w:p>
        </w:tc>
        <w:tc>
          <w:tcPr>
            <w:tcW w:w="1430"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Период, год</w:t>
            </w:r>
          </w:p>
        </w:tc>
        <w:tc>
          <w:tcPr>
            <w:tcW w:w="72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n</w:t>
            </w:r>
          </w:p>
        </w:tc>
        <w:tc>
          <w:tcPr>
            <w:tcW w:w="136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Признак возрастания/убывания</w:t>
            </w:r>
          </w:p>
        </w:tc>
        <w:tc>
          <w:tcPr>
            <w:tcW w:w="156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Нарастающий итог</w:t>
            </w:r>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Информационная система (источник данных)</w:t>
            </w:r>
          </w:p>
        </w:tc>
      </w:tr>
      <w:tr w:rsidR="00457998" w:rsidRPr="00457998" w:rsidTr="00457998">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81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1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значение</w:t>
            </w:r>
          </w:p>
        </w:tc>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год</w:t>
            </w:r>
          </w:p>
        </w:tc>
        <w:tc>
          <w:tcPr>
            <w:tcW w:w="107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+ 1</w:t>
            </w: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6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81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3</w:t>
            </w:r>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4</w:t>
            </w:r>
          </w:p>
        </w:tc>
        <w:tc>
          <w:tcPr>
            <w:tcW w:w="119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5</w:t>
            </w:r>
          </w:p>
        </w:tc>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6</w:t>
            </w:r>
          </w:p>
        </w:tc>
        <w:tc>
          <w:tcPr>
            <w:tcW w:w="107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7</w:t>
            </w:r>
          </w:p>
        </w:tc>
        <w:tc>
          <w:tcPr>
            <w:tcW w:w="78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8</w:t>
            </w:r>
          </w:p>
        </w:tc>
        <w:tc>
          <w:tcPr>
            <w:tcW w:w="642"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9</w:t>
            </w:r>
          </w:p>
        </w:tc>
        <w:tc>
          <w:tcPr>
            <w:tcW w:w="7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10</w:t>
            </w:r>
          </w:p>
        </w:tc>
        <w:tc>
          <w:tcPr>
            <w:tcW w:w="13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156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12</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13</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449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kern w:val="2"/>
                <w:sz w:val="24"/>
                <w:szCs w:val="24"/>
                <w:lang w:eastAsia="ru-RU"/>
              </w:rPr>
            </w:pPr>
            <w:r w:rsidRPr="00457998">
              <w:rPr>
                <w:rFonts w:ascii="Times New Roman" w:eastAsiaTheme="minorEastAsia" w:hAnsi="Times New Roman" w:cs="Times New Roman"/>
                <w:i/>
                <w:kern w:val="2"/>
                <w:sz w:val="24"/>
                <w:szCs w:val="24"/>
                <w:lang w:eastAsia="ru-RU"/>
              </w:rPr>
              <w:t xml:space="preserve">Наименование общественно значимого результата (далее - ОЗР) </w:t>
            </w:r>
            <w:hyperlink w:anchor="P1823">
              <w:r w:rsidRPr="00457998">
                <w:rPr>
                  <w:rFonts w:ascii="Times New Roman" w:eastAsiaTheme="minorEastAsia" w:hAnsi="Times New Roman" w:cs="Times New Roman"/>
                  <w:i/>
                  <w:color w:val="0000FF"/>
                  <w:kern w:val="2"/>
                  <w:sz w:val="24"/>
                  <w:szCs w:val="24"/>
                  <w:lang w:eastAsia="ru-RU"/>
                </w:rPr>
                <w:t>&lt;28&gt;</w:t>
              </w:r>
            </w:hyperlink>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181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"ГП РФ", "ФП", "ГП", "РП"</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07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Возрастающий/убывающий</w:t>
            </w:r>
          </w:p>
        </w:tc>
        <w:tc>
          <w:tcPr>
            <w:tcW w:w="156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w:t>
            </w:r>
          </w:p>
        </w:tc>
        <w:tc>
          <w:tcPr>
            <w:tcW w:w="1449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задачи, не являющейся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2.1</w:t>
            </w:r>
          </w:p>
        </w:tc>
        <w:tc>
          <w:tcPr>
            <w:tcW w:w="181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"НП", "ГП РФ", "ФП", "ГП", "РП", "ВП"</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07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8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4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7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3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Возрастающий/убывающий</w:t>
            </w:r>
          </w:p>
        </w:tc>
        <w:tc>
          <w:tcPr>
            <w:tcW w:w="156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Да/нет</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3. Мероприятия (результаты) проекта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457998" w:rsidRPr="00457998" w:rsidTr="00457998">
        <w:tc>
          <w:tcPr>
            <w:tcW w:w="73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N </w:t>
            </w:r>
            <w:proofErr w:type="gramStart"/>
            <w:r w:rsidRPr="00457998">
              <w:rPr>
                <w:rFonts w:ascii="Times New Roman" w:eastAsiaTheme="minorEastAsia" w:hAnsi="Times New Roman" w:cs="Times New Roman"/>
                <w:kern w:val="2"/>
                <w:sz w:val="24"/>
                <w:szCs w:val="24"/>
                <w:lang w:eastAsia="ru-RU"/>
              </w:rPr>
              <w:t>п</w:t>
            </w:r>
            <w:proofErr w:type="gramEnd"/>
            <w:r w:rsidRPr="00457998">
              <w:rPr>
                <w:rFonts w:ascii="Times New Roman" w:eastAsiaTheme="minorEastAsia" w:hAnsi="Times New Roman" w:cs="Times New Roman"/>
                <w:kern w:val="2"/>
                <w:sz w:val="24"/>
                <w:szCs w:val="24"/>
                <w:lang w:eastAsia="ru-RU"/>
              </w:rPr>
              <w:t>/п</w:t>
            </w:r>
          </w:p>
        </w:tc>
        <w:tc>
          <w:tcPr>
            <w:tcW w:w="3175"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Наименование мероприятия (результата)</w:t>
            </w:r>
          </w:p>
        </w:tc>
        <w:tc>
          <w:tcPr>
            <w:tcW w:w="1253"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Единица измерения (по </w:t>
            </w:r>
            <w:hyperlink r:id="rId16">
              <w:r w:rsidRPr="00457998">
                <w:rPr>
                  <w:rFonts w:ascii="Times New Roman" w:eastAsiaTheme="minorEastAsia" w:hAnsi="Times New Roman" w:cs="Times New Roman"/>
                  <w:color w:val="0000FF"/>
                  <w:kern w:val="2"/>
                  <w:sz w:val="24"/>
                  <w:szCs w:val="24"/>
                  <w:lang w:eastAsia="ru-RU"/>
                </w:rPr>
                <w:t>ОКЕИ</w:t>
              </w:r>
            </w:hyperlink>
            <w:r w:rsidRPr="00457998">
              <w:rPr>
                <w:rFonts w:ascii="Times New Roman" w:eastAsiaTheme="minorEastAsia" w:hAnsi="Times New Roman" w:cs="Times New Roman"/>
                <w:kern w:val="2"/>
                <w:sz w:val="24"/>
                <w:szCs w:val="24"/>
                <w:lang w:eastAsia="ru-RU"/>
              </w:rPr>
              <w:t>)</w:t>
            </w:r>
          </w:p>
        </w:tc>
        <w:tc>
          <w:tcPr>
            <w:tcW w:w="2319" w:type="dxa"/>
            <w:gridSpan w:val="2"/>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Базовое значение </w:t>
            </w:r>
            <w:hyperlink w:anchor="P1828">
              <w:r w:rsidRPr="00457998">
                <w:rPr>
                  <w:rFonts w:ascii="Times New Roman" w:eastAsiaTheme="minorEastAsia" w:hAnsi="Times New Roman" w:cs="Times New Roman"/>
                  <w:color w:val="0000FF"/>
                  <w:kern w:val="2"/>
                  <w:sz w:val="24"/>
                  <w:szCs w:val="24"/>
                  <w:lang w:eastAsia="ru-RU"/>
                </w:rPr>
                <w:t>&lt;29&gt;</w:t>
              </w:r>
            </w:hyperlink>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2352" w:type="dxa"/>
            <w:gridSpan w:val="3"/>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Период, год</w:t>
            </w:r>
          </w:p>
        </w:tc>
        <w:tc>
          <w:tcPr>
            <w:tcW w:w="192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Характеристика мероприятия (результата)</w:t>
            </w:r>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 xml:space="preserve">Тип мероприятия (результата) </w:t>
            </w:r>
            <w:hyperlink w:anchor="P1829">
              <w:r w:rsidRPr="00457998">
                <w:rPr>
                  <w:rFonts w:ascii="Times New Roman" w:eastAsiaTheme="minorEastAsia" w:hAnsi="Times New Roman" w:cs="Times New Roman"/>
                  <w:color w:val="0000FF"/>
                  <w:kern w:val="2"/>
                  <w:sz w:val="24"/>
                  <w:szCs w:val="24"/>
                  <w:lang w:eastAsia="ru-RU"/>
                </w:rPr>
                <w:t>&lt;30&gt;</w:t>
              </w:r>
            </w:hyperlink>
          </w:p>
        </w:tc>
        <w:tc>
          <w:tcPr>
            <w:tcW w:w="144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Связь с показателями проекта</w:t>
            </w:r>
          </w:p>
        </w:tc>
      </w:tr>
      <w:tr w:rsidR="00457998" w:rsidRPr="00457998" w:rsidTr="00457998">
        <w:trPr>
          <w:trHeight w:val="276"/>
        </w:trPr>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317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253"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2319" w:type="dxa"/>
            <w:gridSpan w:val="2"/>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+ 1</w:t>
            </w:r>
          </w:p>
        </w:tc>
        <w:tc>
          <w:tcPr>
            <w:tcW w:w="538"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w:t>
            </w:r>
          </w:p>
        </w:tc>
        <w:tc>
          <w:tcPr>
            <w:tcW w:w="9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 + n</w:t>
            </w:r>
          </w:p>
        </w:tc>
        <w:tc>
          <w:tcPr>
            <w:tcW w:w="192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3175"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253"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значение</w:t>
            </w:r>
          </w:p>
        </w:tc>
        <w:tc>
          <w:tcPr>
            <w:tcW w:w="118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год</w:t>
            </w:r>
          </w:p>
        </w:tc>
        <w:tc>
          <w:tcPr>
            <w:tcW w:w="62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w:t>
            </w:r>
          </w:p>
        </w:tc>
        <w:tc>
          <w:tcPr>
            <w:tcW w:w="14629"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1.1.</w:t>
            </w:r>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мероприятия (результаты), направленные на достижение ОЗР</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lastRenderedPageBreak/>
              <w:t>N.</w:t>
            </w:r>
          </w:p>
        </w:tc>
        <w:tc>
          <w:tcPr>
            <w:tcW w:w="14629"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Наименование задачи (показателя), не являющейся ОЗР</w:t>
            </w: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kern w:val="2"/>
                <w:sz w:val="24"/>
                <w:szCs w:val="24"/>
                <w:lang w:eastAsia="ru-RU"/>
              </w:rPr>
              <w:t>N.1</w:t>
            </w:r>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мероприятия (результаты), направленные на достижение задачи</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r>
      <w:tr w:rsidR="00457998" w:rsidRPr="00457998" w:rsidTr="00457998">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roofErr w:type="spellStart"/>
            <w:r w:rsidRPr="00457998">
              <w:rPr>
                <w:rFonts w:ascii="Times New Roman" w:eastAsiaTheme="minorEastAsia" w:hAnsi="Times New Roman" w:cs="Times New Roman"/>
                <w:kern w:val="2"/>
                <w:sz w:val="24"/>
                <w:szCs w:val="24"/>
                <w:lang w:eastAsia="ru-RU"/>
              </w:rPr>
              <w:t>N.n</w:t>
            </w:r>
            <w:proofErr w:type="spellEnd"/>
          </w:p>
        </w:tc>
        <w:tc>
          <w:tcPr>
            <w:tcW w:w="317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18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62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53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90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92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p>
        </w:tc>
        <w:tc>
          <w:tcPr>
            <w:tcW w:w="14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kern w:val="2"/>
                <w:sz w:val="24"/>
                <w:szCs w:val="24"/>
                <w:lang w:eastAsia="ru-RU"/>
              </w:rPr>
            </w:pPr>
            <w:r w:rsidRPr="00457998">
              <w:rPr>
                <w:rFonts w:ascii="Times New Roman" w:eastAsiaTheme="minorEastAsia" w:hAnsi="Times New Roman" w:cs="Times New Roman"/>
                <w:i/>
                <w:kern w:val="2"/>
                <w:sz w:val="24"/>
                <w:szCs w:val="24"/>
                <w:lang w:eastAsia="ru-RU"/>
              </w:rPr>
              <w:t>X</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kern w:val="2"/>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 Финансовое обеспечение реализации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457998" w:rsidRPr="00457998" w:rsidTr="00457998">
        <w:tc>
          <w:tcPr>
            <w:tcW w:w="141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3855" w:type="dxa"/>
            <w:gridSpan w:val="2"/>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мероприятия (результата) и источники финансирования</w:t>
            </w:r>
          </w:p>
        </w:tc>
        <w:tc>
          <w:tcPr>
            <w:tcW w:w="147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КБК</w:t>
            </w:r>
          </w:p>
        </w:tc>
        <w:tc>
          <w:tcPr>
            <w:tcW w:w="6783" w:type="dxa"/>
            <w:gridSpan w:val="6"/>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c>
          <w:tcPr>
            <w:tcW w:w="147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 (тыс. рублей)</w:t>
            </w:r>
          </w:p>
        </w:tc>
      </w:tr>
      <w:tr w:rsidR="00457998" w:rsidRPr="00457998" w:rsidTr="00457998">
        <w:tc>
          <w:tcPr>
            <w:tcW w:w="141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855" w:type="dxa"/>
            <w:gridSpan w:val="2"/>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
        </w:tc>
        <w:tc>
          <w:tcPr>
            <w:tcW w:w="113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N+1 </w:t>
            </w:r>
          </w:p>
        </w:tc>
        <w:tc>
          <w:tcPr>
            <w:tcW w:w="992"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130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964"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 </w:t>
            </w:r>
          </w:p>
        </w:tc>
        <w:tc>
          <w:tcPr>
            <w:tcW w:w="1276" w:type="dxa"/>
          </w:tcPr>
          <w:p w:rsidR="00457998" w:rsidRPr="00457998" w:rsidRDefault="00457998" w:rsidP="00457998">
            <w:pPr>
              <w:spacing w:after="0" w:line="240" w:lineRule="auto"/>
              <w:jc w:val="center"/>
              <w:rPr>
                <w:rFonts w:ascii="Times New Roman" w:eastAsiaTheme="minorEastAsia" w:hAnsi="Times New Roman" w:cs="Times New Roman"/>
                <w:sz w:val="24"/>
                <w:szCs w:val="24"/>
                <w:lang w:eastAsia="ru-RU"/>
              </w:rPr>
            </w:pPr>
            <w:proofErr w:type="spellStart"/>
            <w:r w:rsidRPr="00457998">
              <w:rPr>
                <w:rFonts w:ascii="Times New Roman" w:eastAsiaTheme="minorEastAsia" w:hAnsi="Times New Roman" w:cs="Times New Roman"/>
                <w:sz w:val="24"/>
                <w:szCs w:val="24"/>
                <w:lang w:eastAsia="ru-RU"/>
              </w:rPr>
              <w:t>N+n</w:t>
            </w:r>
            <w:proofErr w:type="spellEnd"/>
            <w:r w:rsidRPr="00457998">
              <w:rPr>
                <w:rFonts w:ascii="Times New Roman" w:eastAsiaTheme="minorEastAsia" w:hAnsi="Times New Roman" w:cs="Times New Roman"/>
                <w:sz w:val="24"/>
                <w:szCs w:val="24"/>
                <w:lang w:eastAsia="ru-RU"/>
              </w:rPr>
              <w:t xml:space="preserve"> </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i/>
                <w:sz w:val="24"/>
                <w:szCs w:val="24"/>
                <w:lang w:eastAsia="ru-RU"/>
              </w:rPr>
            </w:pPr>
          </w:p>
        </w:tc>
        <w:tc>
          <w:tcPr>
            <w:tcW w:w="12112" w:type="dxa"/>
            <w:gridSpan w:val="9"/>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Наименование общественно значимого результата (далее - ОЗР)</w:t>
            </w:r>
          </w:p>
        </w:tc>
      </w:tr>
      <w:tr w:rsidR="00457998" w:rsidRPr="00457998" w:rsidTr="00457998">
        <w:tc>
          <w:tcPr>
            <w:tcW w:w="1417" w:type="dxa"/>
          </w:tcPr>
          <w:p w:rsidR="00457998" w:rsidRPr="00457998" w:rsidRDefault="00457998" w:rsidP="00457998">
            <w:pPr>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1.1. </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Указываются мероприятия (результаты), направленные на достижение ОЗР</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Указывается наименование мероприятия (результата),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Муниципальный бюджет (всего), из них:</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1.1.1.1.1.ф</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1.1.1.1.2.о</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1.1.1.1.3.м</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1.1.1.1.4.</w:t>
            </w:r>
          </w:p>
        </w:tc>
        <w:tc>
          <w:tcPr>
            <w:tcW w:w="3855"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Внебюджетные источники,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ИТОГО ПО ПРОЕКТУ:</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Муниципальный бюджет (всего), из них:</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272" w:type="dxa"/>
            <w:gridSpan w:val="3"/>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Внебюджетные источники, всего</w:t>
            </w: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1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9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Дополнительная информация</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3" w:name="P1832"/>
      <w:bookmarkEnd w:id="33"/>
      <w:r w:rsidRPr="00457998">
        <w:rPr>
          <w:rFonts w:ascii="Times New Roman" w:eastAsiaTheme="minorEastAsia" w:hAnsi="Times New Roman" w:cs="Times New Roman"/>
          <w:sz w:val="24"/>
          <w:szCs w:val="24"/>
          <w:lang w:eastAsia="ru-RU"/>
        </w:rPr>
        <w:t>&lt;25</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риводятся показатели уровня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4" w:name="P1833"/>
      <w:bookmarkEnd w:id="34"/>
      <w:r w:rsidRPr="00457998">
        <w:rPr>
          <w:rFonts w:ascii="Times New Roman" w:eastAsiaTheme="minorEastAsia" w:hAnsi="Times New Roman" w:cs="Times New Roman"/>
          <w:sz w:val="24"/>
          <w:szCs w:val="24"/>
          <w:lang w:eastAsia="ru-RU"/>
        </w:rPr>
        <w:t>&lt;26</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аполняется при наличии соответствующих показателей в паспорте проекта.</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5" w:name="P1834"/>
      <w:bookmarkEnd w:id="35"/>
      <w:r w:rsidRPr="00457998">
        <w:rPr>
          <w:rFonts w:ascii="Times New Roman" w:eastAsiaTheme="minorEastAsia" w:hAnsi="Times New Roman" w:cs="Times New Roman"/>
          <w:sz w:val="24"/>
          <w:szCs w:val="24"/>
          <w:lang w:eastAsia="ru-RU"/>
        </w:rPr>
        <w:t>&lt;27</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за "N" принимается год начала реализации муниципальной программы или год начала реализации муниципальной программы (для новых программ).</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6" w:name="P1835"/>
      <w:bookmarkEnd w:id="36"/>
      <w:r w:rsidRPr="00457998">
        <w:rPr>
          <w:rFonts w:ascii="Times New Roman" w:eastAsiaTheme="minorEastAsia" w:hAnsi="Times New Roman" w:cs="Times New Roman"/>
          <w:sz w:val="24"/>
          <w:szCs w:val="24"/>
          <w:lang w:eastAsia="ru-RU"/>
        </w:rPr>
        <w:t>&lt;28</w:t>
      </w:r>
      <w:proofErr w:type="gramStart"/>
      <w:r w:rsidRPr="00457998">
        <w:rPr>
          <w:rFonts w:ascii="Times New Roman" w:eastAsiaTheme="minorEastAsia" w:hAnsi="Times New Roman" w:cs="Times New Roman"/>
          <w:sz w:val="24"/>
          <w:szCs w:val="24"/>
          <w:lang w:eastAsia="ru-RU"/>
        </w:rPr>
        <w:t>&gt; З</w:t>
      </w:r>
      <w:proofErr w:type="gramEnd"/>
      <w:r w:rsidRPr="00457998">
        <w:rPr>
          <w:rFonts w:ascii="Times New Roman" w:eastAsiaTheme="minorEastAsia" w:hAnsi="Times New Roman" w:cs="Times New Roman"/>
          <w:sz w:val="24"/>
          <w:szCs w:val="24"/>
          <w:lang w:eastAsia="ru-RU"/>
        </w:rPr>
        <w:t>десь и далее только для проектов, относящихся к реализации национальных проектов.</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37" w:name="P1836"/>
      <w:bookmarkStart w:id="38" w:name="P1840"/>
      <w:bookmarkEnd w:id="37"/>
      <w:bookmarkEnd w:id="38"/>
      <w:r w:rsidRPr="00457998">
        <w:rPr>
          <w:rFonts w:ascii="Times New Roman" w:eastAsiaTheme="minorEastAsia" w:hAnsi="Times New Roman" w:cs="Times New Roman"/>
          <w:sz w:val="24"/>
          <w:szCs w:val="24"/>
          <w:lang w:eastAsia="ru-RU"/>
        </w:rPr>
        <w:t>&lt;</w:t>
      </w:r>
      <w:bookmarkStart w:id="39" w:name="P1828"/>
      <w:r w:rsidRPr="00457998">
        <w:rPr>
          <w:rFonts w:ascii="Times New Roman" w:eastAsiaTheme="minorEastAsia" w:hAnsi="Times New Roman" w:cs="Times New Roman"/>
          <w:sz w:val="24"/>
          <w:szCs w:val="24"/>
          <w:lang w:eastAsia="ru-RU"/>
        </w:rPr>
        <w:t>29</w:t>
      </w:r>
      <w:bookmarkEnd w:id="39"/>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значение мероприятия за предыдущий год.</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40" w:name="P1841"/>
      <w:bookmarkEnd w:id="40"/>
      <w:r w:rsidRPr="00457998">
        <w:rPr>
          <w:rFonts w:ascii="Times New Roman" w:eastAsiaTheme="minorEastAsia" w:hAnsi="Times New Roman" w:cs="Times New Roman"/>
          <w:sz w:val="24"/>
          <w:szCs w:val="24"/>
          <w:lang w:eastAsia="ru-RU"/>
        </w:rPr>
        <w:t>&lt;</w:t>
      </w:r>
      <w:bookmarkStart w:id="41" w:name="P1829"/>
      <w:r w:rsidRPr="00457998">
        <w:rPr>
          <w:rFonts w:ascii="Times New Roman" w:eastAsiaTheme="minorEastAsia" w:hAnsi="Times New Roman" w:cs="Times New Roman"/>
          <w:sz w:val="24"/>
          <w:szCs w:val="24"/>
          <w:lang w:eastAsia="ru-RU"/>
        </w:rPr>
        <w:t>30</w:t>
      </w:r>
      <w:bookmarkEnd w:id="41"/>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457998" w:rsidRPr="00457998" w:rsidRDefault="00457998" w:rsidP="00457998">
      <w:pPr>
        <w:widowControl w:val="0"/>
        <w:autoSpaceDE w:val="0"/>
        <w:autoSpaceDN w:val="0"/>
        <w:spacing w:after="0" w:line="240" w:lineRule="auto"/>
        <w:jc w:val="both"/>
        <w:rPr>
          <w:rFonts w:ascii="Times New Roman" w:eastAsiaTheme="minorEastAsia" w:hAnsi="Times New Roman" w:cs="Times New Roman"/>
          <w:sz w:val="24"/>
          <w:szCs w:val="24"/>
          <w:lang w:eastAsia="ru-RU"/>
        </w:rPr>
      </w:pPr>
      <w:bookmarkStart w:id="42" w:name="P1842"/>
      <w:bookmarkEnd w:id="42"/>
    </w:p>
    <w:tbl>
      <w:tblPr>
        <w:tblW w:w="14709" w:type="dxa"/>
        <w:tblLook w:val="04A0" w:firstRow="1" w:lastRow="0" w:firstColumn="1" w:lastColumn="0" w:noHBand="0" w:noVBand="1"/>
      </w:tblPr>
      <w:tblGrid>
        <w:gridCol w:w="10314"/>
        <w:gridCol w:w="4395"/>
      </w:tblGrid>
      <w:tr w:rsidR="00457998" w:rsidRPr="00457998" w:rsidTr="00457998">
        <w:tc>
          <w:tcPr>
            <w:tcW w:w="10314"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395"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3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43" w:name="P1982"/>
      <w:bookmarkEnd w:id="43"/>
      <w:r w:rsidRPr="00457998">
        <w:rPr>
          <w:rFonts w:ascii="Times New Roman" w:eastAsiaTheme="minorEastAsia" w:hAnsi="Times New Roman" w:cs="Times New Roman"/>
          <w:sz w:val="24"/>
          <w:szCs w:val="24"/>
          <w:lang w:eastAsia="ru-RU"/>
        </w:rPr>
        <w:t>ПАСПОРТ</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комплекса процессных мероприятий «Наименование»</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Основные положения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272"/>
      </w:tblGrid>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Куратор комплекса процессных мероприятий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Фамилия, имя, отчество, должность</w:t>
            </w:r>
          </w:p>
        </w:tc>
      </w:tr>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Руководитель комплекса процессных мероприятий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фамилия, имя, отчество руководителя (заместителя руководителя), должность</w:t>
            </w:r>
          </w:p>
        </w:tc>
      </w:tr>
      <w:tr w:rsidR="00457998" w:rsidRPr="00457998" w:rsidTr="00457998">
        <w:tc>
          <w:tcPr>
            <w:tcW w:w="839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Связь с государственной (муниципальной) программой</w:t>
            </w:r>
          </w:p>
        </w:tc>
        <w:tc>
          <w:tcPr>
            <w:tcW w:w="6272"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Государственная (муниципальная) программа «Наименование»</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1. Показатели комплекса процессных мероприятий </w:t>
      </w:r>
      <w:hyperlink w:anchor="P2461">
        <w:r w:rsidRPr="00457998">
          <w:rPr>
            <w:rFonts w:ascii="Times New Roman" w:eastAsiaTheme="minorEastAsia" w:hAnsi="Times New Roman" w:cs="Times New Roman"/>
            <w:color w:val="0000FF"/>
            <w:sz w:val="24"/>
            <w:szCs w:val="24"/>
            <w:lang w:eastAsia="ru-RU"/>
          </w:rPr>
          <w:t>&lt;31&gt;</w:t>
        </w:r>
      </w:hyperlink>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457998" w:rsidRPr="00457998" w:rsidTr="00457998">
        <w:tc>
          <w:tcPr>
            <w:tcW w:w="68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221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показателя/задачи</w:t>
            </w:r>
          </w:p>
        </w:tc>
        <w:tc>
          <w:tcPr>
            <w:tcW w:w="153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Признак возрастания/убывания</w:t>
            </w:r>
          </w:p>
        </w:tc>
        <w:tc>
          <w:tcPr>
            <w:tcW w:w="130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Уровень показателя </w:t>
            </w:r>
            <w:hyperlink w:anchor="P2462">
              <w:r w:rsidRPr="00457998">
                <w:rPr>
                  <w:rFonts w:ascii="Times New Roman" w:eastAsiaTheme="minorEastAsia" w:hAnsi="Times New Roman" w:cs="Times New Roman"/>
                  <w:color w:val="0000FF"/>
                  <w:sz w:val="24"/>
                  <w:szCs w:val="24"/>
                  <w:lang w:eastAsia="ru-RU"/>
                </w:rPr>
                <w:t>&lt;32&gt;</w:t>
              </w:r>
            </w:hyperlink>
          </w:p>
        </w:tc>
        <w:tc>
          <w:tcPr>
            <w:tcW w:w="1474"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7">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1984"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Базовое значение</w:t>
            </w:r>
          </w:p>
        </w:tc>
        <w:tc>
          <w:tcPr>
            <w:tcW w:w="2942"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 показателей по годам</w:t>
            </w:r>
          </w:p>
        </w:tc>
        <w:tc>
          <w:tcPr>
            <w:tcW w:w="187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457998">
              <w:rPr>
                <w:rFonts w:ascii="Times New Roman" w:eastAsiaTheme="minorEastAsia" w:hAnsi="Times New Roman" w:cs="Times New Roman"/>
                <w:sz w:val="24"/>
                <w:szCs w:val="24"/>
                <w:lang w:eastAsia="ru-RU"/>
              </w:rPr>
              <w:t>Ответственный</w:t>
            </w:r>
            <w:proofErr w:type="gramEnd"/>
            <w:r w:rsidRPr="00457998">
              <w:rPr>
                <w:rFonts w:ascii="Times New Roman" w:eastAsiaTheme="minorEastAsia" w:hAnsi="Times New Roman" w:cs="Times New Roman"/>
                <w:sz w:val="24"/>
                <w:szCs w:val="24"/>
                <w:lang w:eastAsia="ru-RU"/>
              </w:rPr>
              <w:t xml:space="preserve"> за достижение показателя </w:t>
            </w:r>
            <w:hyperlink w:anchor="P2463">
              <w:r w:rsidRPr="00457998">
                <w:rPr>
                  <w:rFonts w:ascii="Times New Roman" w:eastAsiaTheme="minorEastAsia" w:hAnsi="Times New Roman" w:cs="Times New Roman"/>
                  <w:color w:val="0000FF"/>
                  <w:sz w:val="24"/>
                  <w:szCs w:val="24"/>
                  <w:lang w:eastAsia="ru-RU"/>
                </w:rPr>
                <w:t>&lt;33&gt;</w:t>
              </w:r>
            </w:hyperlink>
          </w:p>
        </w:tc>
        <w:tc>
          <w:tcPr>
            <w:tcW w:w="666"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Информационная система </w:t>
            </w:r>
            <w:hyperlink w:anchor="P2464">
              <w:r w:rsidRPr="00457998">
                <w:rPr>
                  <w:rFonts w:ascii="Times New Roman" w:eastAsiaTheme="minorEastAsia" w:hAnsi="Times New Roman" w:cs="Times New Roman"/>
                  <w:color w:val="0000FF"/>
                  <w:sz w:val="24"/>
                  <w:szCs w:val="24"/>
                  <w:lang w:eastAsia="ru-RU"/>
                </w:rPr>
                <w:t>&lt;34&gt;</w:t>
              </w:r>
            </w:hyperlink>
          </w:p>
        </w:tc>
      </w:tr>
      <w:tr w:rsidR="00457998" w:rsidRPr="00457998" w:rsidTr="00457998">
        <w:tc>
          <w:tcPr>
            <w:tcW w:w="68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45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73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87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66"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221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47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24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73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45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96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73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12</w:t>
            </w:r>
          </w:p>
        </w:tc>
        <w:tc>
          <w:tcPr>
            <w:tcW w:w="66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13</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1.</w:t>
            </w:r>
          </w:p>
        </w:tc>
        <w:tc>
          <w:tcPr>
            <w:tcW w:w="13983" w:type="dxa"/>
            <w:gridSpan w:val="1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Показатель/задача «Наименование»</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c>
          <w:tcPr>
            <w:tcW w:w="221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показателя</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7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4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5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6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3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6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 Перечень мероприятий (результатов) комплекса</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процессных мероприятий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457998" w:rsidRPr="00457998" w:rsidTr="00457998">
        <w:tc>
          <w:tcPr>
            <w:tcW w:w="680"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3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мероприятия (результата)</w:t>
            </w:r>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Тип мероприятий (результата) </w:t>
            </w:r>
            <w:hyperlink w:anchor="P2471">
              <w:r w:rsidRPr="00457998">
                <w:rPr>
                  <w:rFonts w:ascii="Times New Roman" w:eastAsiaTheme="minorEastAsia" w:hAnsi="Times New Roman" w:cs="Times New Roman"/>
                  <w:color w:val="0000FF"/>
                  <w:sz w:val="24"/>
                  <w:szCs w:val="24"/>
                  <w:lang w:eastAsia="ru-RU"/>
                </w:rPr>
                <w:t>&lt;35&gt;</w:t>
              </w:r>
            </w:hyperlink>
          </w:p>
        </w:tc>
        <w:tc>
          <w:tcPr>
            <w:tcW w:w="204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Характеристика </w:t>
            </w:r>
            <w:hyperlink w:anchor="P2472">
              <w:r w:rsidRPr="00457998">
                <w:rPr>
                  <w:rFonts w:ascii="Times New Roman" w:eastAsiaTheme="minorEastAsia" w:hAnsi="Times New Roman" w:cs="Times New Roman"/>
                  <w:color w:val="0000FF"/>
                  <w:sz w:val="24"/>
                  <w:szCs w:val="24"/>
                  <w:lang w:eastAsia="ru-RU"/>
                </w:rPr>
                <w:t>&lt;36&gt;</w:t>
              </w:r>
            </w:hyperlink>
          </w:p>
        </w:tc>
        <w:tc>
          <w:tcPr>
            <w:tcW w:w="1701"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Единица измерения (по </w:t>
            </w:r>
            <w:hyperlink r:id="rId18">
              <w:r w:rsidRPr="00457998">
                <w:rPr>
                  <w:rFonts w:ascii="Times New Roman" w:eastAsiaTheme="minorEastAsia" w:hAnsi="Times New Roman" w:cs="Times New Roman"/>
                  <w:color w:val="0000FF"/>
                  <w:sz w:val="24"/>
                  <w:szCs w:val="24"/>
                  <w:lang w:eastAsia="ru-RU"/>
                </w:rPr>
                <w:t>ОКЕИ</w:t>
              </w:r>
            </w:hyperlink>
            <w:r w:rsidRPr="00457998">
              <w:rPr>
                <w:rFonts w:ascii="Times New Roman" w:eastAsiaTheme="minorEastAsia" w:hAnsi="Times New Roman" w:cs="Times New Roman"/>
                <w:sz w:val="24"/>
                <w:szCs w:val="24"/>
                <w:lang w:eastAsia="ru-RU"/>
              </w:rPr>
              <w:t>)</w:t>
            </w:r>
          </w:p>
        </w:tc>
        <w:tc>
          <w:tcPr>
            <w:tcW w:w="2211" w:type="dxa"/>
            <w:gridSpan w:val="2"/>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Базовое значение</w:t>
            </w:r>
          </w:p>
        </w:tc>
        <w:tc>
          <w:tcPr>
            <w:tcW w:w="2628" w:type="dxa"/>
            <w:gridSpan w:val="4"/>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Значения мероприятия (результата) по годам</w:t>
            </w:r>
          </w:p>
        </w:tc>
      </w:tr>
      <w:tr w:rsidR="00457998" w:rsidRPr="00457998" w:rsidTr="00457998">
        <w:tc>
          <w:tcPr>
            <w:tcW w:w="680"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значение</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год</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70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4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70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3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70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30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9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c>
          <w:tcPr>
            <w:tcW w:w="794"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8</w:t>
            </w:r>
          </w:p>
        </w:tc>
        <w:tc>
          <w:tcPr>
            <w:tcW w:w="700"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9</w:t>
            </w:r>
          </w:p>
        </w:tc>
        <w:tc>
          <w:tcPr>
            <w:tcW w:w="425"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10</w:t>
            </w:r>
          </w:p>
        </w:tc>
        <w:tc>
          <w:tcPr>
            <w:tcW w:w="70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11</w:t>
            </w:r>
          </w:p>
        </w:tc>
      </w:tr>
      <w:tr w:rsidR="00457998" w:rsidRPr="00457998" w:rsidTr="00457998">
        <w:tc>
          <w:tcPr>
            <w:tcW w:w="14663" w:type="dxa"/>
            <w:gridSpan w:val="11"/>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Наименование задачи комплекса процессных мероприятий</w:t>
            </w: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3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"Наименование" 1</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68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3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Мероприятие (результат) "Наименование" N</w:t>
            </w: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0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11" w:type="dxa"/>
            <w:gridSpan w:val="2"/>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94"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0"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425"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70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 Финансовое обеспечение комплекса процессных мероприятий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457998" w:rsidRPr="00457998" w:rsidTr="00457998">
        <w:tc>
          <w:tcPr>
            <w:tcW w:w="5307"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мероприятия (результата)/источник финансового обеспечения </w:t>
            </w:r>
            <w:hyperlink w:anchor="P2473">
              <w:r w:rsidRPr="00457998">
                <w:rPr>
                  <w:rFonts w:ascii="Times New Roman" w:eastAsiaTheme="minorEastAsia" w:hAnsi="Times New Roman" w:cs="Times New Roman"/>
                  <w:color w:val="0000FF"/>
                  <w:sz w:val="24"/>
                  <w:szCs w:val="24"/>
                  <w:lang w:eastAsia="ru-RU"/>
                </w:rPr>
                <w:t>&lt;37&gt;</w:t>
              </w:r>
            </w:hyperlink>
          </w:p>
        </w:tc>
        <w:tc>
          <w:tcPr>
            <w:tcW w:w="1276" w:type="dxa"/>
            <w:vMerge w:val="restart"/>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КБК</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&lt;38&gt;</w:t>
            </w:r>
          </w:p>
        </w:tc>
        <w:tc>
          <w:tcPr>
            <w:tcW w:w="7888" w:type="dxa"/>
            <w:gridSpan w:val="5"/>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r>
      <w:tr w:rsidR="00457998" w:rsidRPr="00457998" w:rsidTr="00457998">
        <w:tc>
          <w:tcPr>
            <w:tcW w:w="5307" w:type="dxa"/>
            <w:vMerge/>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76" w:type="dxa"/>
            <w:vMerge/>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58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+ 1</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tc>
        <w:tc>
          <w:tcPr>
            <w:tcW w:w="1283"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 n</w:t>
            </w:r>
          </w:p>
        </w:tc>
        <w:tc>
          <w:tcPr>
            <w:tcW w:w="141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Всего</w:t>
            </w:r>
          </w:p>
        </w:tc>
      </w:tr>
      <w:tr w:rsidR="00457998" w:rsidRPr="00457998" w:rsidTr="00457998">
        <w:tc>
          <w:tcPr>
            <w:tcW w:w="530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276"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58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204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283"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418"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Комплекс процессных мероприятий «Наименование» (всего), в том числе:</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lastRenderedPageBreak/>
              <w:t>Муниципальный бюджет, из них:</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Межбюджетные трансферты </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i/>
                <w:sz w:val="24"/>
                <w:szCs w:val="24"/>
                <w:lang w:eastAsia="ru-RU"/>
              </w:rPr>
            </w:pPr>
            <w:r w:rsidRPr="00457998">
              <w:rPr>
                <w:rFonts w:ascii="Times New Roman" w:eastAsiaTheme="minorEastAsia" w:hAnsi="Times New Roman" w:cs="Times New Roman"/>
                <w:i/>
                <w:sz w:val="24"/>
                <w:szCs w:val="24"/>
                <w:lang w:eastAsia="ru-RU"/>
              </w:rPr>
              <w:t>Мероприятие (результат) «Наименование» N, всего, в том числе:</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Муниципальный бюджет, из них:</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Федеральный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Республиканский бюджет Чувашской Республики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i/>
                <w:sz w:val="24"/>
                <w:szCs w:val="24"/>
                <w:lang w:eastAsia="ru-RU"/>
              </w:rPr>
              <w:t>Местный бюджет</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Межбюджетные трансферты </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307" w:type="dxa"/>
          </w:tcPr>
          <w:p w:rsidR="00457998" w:rsidRPr="00457998" w:rsidRDefault="00457998" w:rsidP="00457998">
            <w:pPr>
              <w:spacing w:after="0" w:line="240" w:lineRule="auto"/>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Внебюджетные источники</w:t>
            </w:r>
          </w:p>
        </w:tc>
        <w:tc>
          <w:tcPr>
            <w:tcW w:w="1276"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5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04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283"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8"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&lt;31</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при необходимости.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4" w:name="P2462"/>
      <w:bookmarkEnd w:id="44"/>
      <w:r w:rsidRPr="00457998">
        <w:rPr>
          <w:rFonts w:ascii="Times New Roman" w:eastAsiaTheme="minorEastAsia" w:hAnsi="Times New Roman" w:cs="Times New Roman"/>
          <w:sz w:val="24"/>
          <w:szCs w:val="24"/>
          <w:lang w:eastAsia="ru-RU"/>
        </w:rPr>
        <w:t>&lt;32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5" w:name="P2463"/>
      <w:bookmarkEnd w:id="45"/>
      <w:r w:rsidRPr="00457998">
        <w:rPr>
          <w:rFonts w:ascii="Times New Roman" w:eastAsiaTheme="minorEastAsia" w:hAnsi="Times New Roman" w:cs="Times New Roman"/>
          <w:sz w:val="24"/>
          <w:szCs w:val="24"/>
          <w:lang w:eastAsia="ru-RU"/>
        </w:rPr>
        <w:t>&lt;33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Ф.И.О., должность ответственного за достижение показателя.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6" w:name="P2464"/>
      <w:bookmarkEnd w:id="46"/>
      <w:r w:rsidRPr="00457998">
        <w:rPr>
          <w:rFonts w:ascii="Times New Roman" w:eastAsiaTheme="minorEastAsia" w:hAnsi="Times New Roman" w:cs="Times New Roman"/>
          <w:sz w:val="24"/>
          <w:szCs w:val="24"/>
          <w:lang w:eastAsia="ru-RU"/>
        </w:rPr>
        <w:t>&lt;34</w:t>
      </w:r>
      <w:proofErr w:type="gramStart"/>
      <w:r w:rsidRPr="00457998">
        <w:rPr>
          <w:rFonts w:ascii="Times New Roman" w:eastAsiaTheme="minorEastAsia" w:hAnsi="Times New Roman" w:cs="Times New Roman"/>
          <w:sz w:val="24"/>
          <w:szCs w:val="24"/>
          <w:lang w:eastAsia="ru-RU"/>
        </w:rPr>
        <w:t>&gt; Н</w:t>
      </w:r>
      <w:proofErr w:type="gramEnd"/>
      <w:r w:rsidRPr="00457998">
        <w:rPr>
          <w:rFonts w:ascii="Times New Roman" w:eastAsiaTheme="minorEastAsia" w:hAnsi="Times New Roman" w:cs="Times New Roman"/>
          <w:sz w:val="24"/>
          <w:szCs w:val="24"/>
          <w:lang w:eastAsia="ru-RU"/>
        </w:rPr>
        <w:t xml:space="preserve">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w:t>
      </w:r>
      <w:r w:rsidRPr="00457998">
        <w:rPr>
          <w:rFonts w:ascii="Times New Roman" w:eastAsiaTheme="minorEastAsia" w:hAnsi="Times New Roman" w:cs="Times New Roman"/>
          <w:sz w:val="24"/>
          <w:szCs w:val="24"/>
          <w:lang w:eastAsia="ru-RU"/>
        </w:rPr>
        <w:lastRenderedPageBreak/>
        <w:t>их значениях (при наличии).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47" w:name="P2465"/>
      <w:bookmarkStart w:id="48" w:name="P2466"/>
      <w:bookmarkStart w:id="49" w:name="P2467"/>
      <w:bookmarkStart w:id="50" w:name="P2468"/>
      <w:bookmarkStart w:id="51" w:name="P2469"/>
      <w:bookmarkStart w:id="52" w:name="P2470"/>
      <w:bookmarkStart w:id="53" w:name="P2471"/>
      <w:bookmarkEnd w:id="47"/>
      <w:bookmarkEnd w:id="48"/>
      <w:bookmarkEnd w:id="49"/>
      <w:bookmarkEnd w:id="50"/>
      <w:bookmarkEnd w:id="51"/>
      <w:bookmarkEnd w:id="52"/>
      <w:bookmarkEnd w:id="53"/>
      <w:r w:rsidRPr="00457998">
        <w:rPr>
          <w:rFonts w:ascii="Times New Roman" w:eastAsiaTheme="minorEastAsia" w:hAnsi="Times New Roman" w:cs="Times New Roman"/>
          <w:sz w:val="24"/>
          <w:szCs w:val="24"/>
          <w:lang w:eastAsia="ru-RU"/>
        </w:rPr>
        <w:t>&lt;35</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тип мероприятия (результата) в соответствии с </w:t>
      </w:r>
      <w:hyperlink r:id="rId19">
        <w:r w:rsidRPr="00457998">
          <w:rPr>
            <w:rFonts w:ascii="Times New Roman" w:eastAsiaTheme="minorEastAsia" w:hAnsi="Times New Roman" w:cs="Times New Roman"/>
            <w:color w:val="0000FF"/>
            <w:sz w:val="24"/>
            <w:szCs w:val="24"/>
            <w:lang w:eastAsia="ru-RU"/>
          </w:rPr>
          <w:t>приложением N 4</w:t>
        </w:r>
      </w:hyperlink>
      <w:r w:rsidRPr="00457998">
        <w:rPr>
          <w:rFonts w:ascii="Times New Roman" w:eastAsiaTheme="minorEastAsia" w:hAnsi="Times New Roman" w:cs="Times New Roman"/>
          <w:sz w:val="24"/>
          <w:szCs w:val="24"/>
          <w:lang w:eastAsia="ru-RU"/>
        </w:rPr>
        <w:t xml:space="preserve">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4" w:name="P2472"/>
      <w:bookmarkEnd w:id="54"/>
      <w:r w:rsidRPr="00457998">
        <w:rPr>
          <w:rFonts w:ascii="Times New Roman" w:eastAsiaTheme="minorEastAsia" w:hAnsi="Times New Roman" w:cs="Times New Roman"/>
          <w:sz w:val="24"/>
          <w:szCs w:val="24"/>
          <w:lang w:eastAsia="ru-RU"/>
        </w:rPr>
        <w:t>&lt;36</w:t>
      </w:r>
      <w:proofErr w:type="gramStart"/>
      <w:r w:rsidRPr="00457998">
        <w:rPr>
          <w:rFonts w:ascii="Times New Roman" w:eastAsiaTheme="minorEastAsia" w:hAnsi="Times New Roman" w:cs="Times New Roman"/>
          <w:sz w:val="24"/>
          <w:szCs w:val="24"/>
          <w:lang w:eastAsia="ru-RU"/>
        </w:rPr>
        <w:t>&gt; П</w:t>
      </w:r>
      <w:proofErr w:type="gramEnd"/>
      <w:r w:rsidRPr="00457998">
        <w:rPr>
          <w:rFonts w:ascii="Times New Roman" w:eastAsiaTheme="minorEastAsia" w:hAnsi="Times New Roman" w:cs="Times New Roman"/>
          <w:sz w:val="24"/>
          <w:szCs w:val="24"/>
          <w:lang w:eastAsia="ru-RU"/>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5" w:name="P2473"/>
      <w:bookmarkEnd w:id="55"/>
      <w:r w:rsidRPr="00457998">
        <w:rPr>
          <w:rFonts w:ascii="Times New Roman" w:eastAsiaTheme="minorEastAsia" w:hAnsi="Times New Roman" w:cs="Times New Roman"/>
          <w:sz w:val="24"/>
          <w:szCs w:val="24"/>
          <w:lang w:eastAsia="ru-RU"/>
        </w:rPr>
        <w:t xml:space="preserve">&lt;37&gt; В </w:t>
      </w:r>
      <w:proofErr w:type="gramStart"/>
      <w:r w:rsidRPr="00457998">
        <w:rPr>
          <w:rFonts w:ascii="Times New Roman" w:eastAsiaTheme="minorEastAsia" w:hAnsi="Times New Roman" w:cs="Times New Roman"/>
          <w:sz w:val="24"/>
          <w:szCs w:val="24"/>
          <w:lang w:eastAsia="ru-RU"/>
        </w:rPr>
        <w:t>случае</w:t>
      </w:r>
      <w:proofErr w:type="gramEnd"/>
      <w:r w:rsidRPr="00457998">
        <w:rPr>
          <w:rFonts w:ascii="Times New Roman" w:eastAsiaTheme="minorEastAsia" w:hAnsi="Times New Roman" w:cs="Times New Roman"/>
          <w:sz w:val="24"/>
          <w:szCs w:val="24"/>
          <w:lang w:eastAsia="ru-RU"/>
        </w:rPr>
        <w:t xml:space="preserve"> отсутствия финансового обеспечения за счет отдельных источников финансирования такие источники не приводятся.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56" w:name="P2474"/>
      <w:bookmarkStart w:id="57" w:name="P2475"/>
      <w:bookmarkStart w:id="58" w:name="P2476"/>
      <w:bookmarkEnd w:id="56"/>
      <w:bookmarkEnd w:id="57"/>
      <w:bookmarkEnd w:id="58"/>
      <w:r w:rsidRPr="00457998">
        <w:rPr>
          <w:rFonts w:ascii="Times New Roman" w:eastAsiaTheme="minorEastAsia" w:hAnsi="Times New Roman" w:cs="Times New Roman"/>
          <w:sz w:val="24"/>
          <w:szCs w:val="24"/>
          <w:lang w:eastAsia="ru-RU"/>
        </w:rPr>
        <w:t>&lt;38</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код бюджетной классификации с учетом нового подхода к формированию кода целевой статьи (программной (непрограммной) части).  </w:t>
      </w:r>
    </w:p>
    <w:p w:rsid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2418DA" w:rsidRDefault="002418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2418DA" w:rsidRDefault="002418DA"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sectPr w:rsidR="002418DA" w:rsidSect="002418DA">
          <w:pgSz w:w="16838" w:h="11905" w:orient="landscape"/>
          <w:pgMar w:top="1701" w:right="567" w:bottom="851" w:left="1134" w:header="709" w:footer="709" w:gutter="0"/>
          <w:cols w:space="708"/>
          <w:docGrid w:linePitch="360"/>
        </w:sectPr>
      </w:pPr>
    </w:p>
    <w:tbl>
      <w:tblPr>
        <w:tblW w:w="9889" w:type="dxa"/>
        <w:tblLook w:val="04A0" w:firstRow="1" w:lastRow="0" w:firstColumn="1" w:lastColumn="0" w:noHBand="0" w:noVBand="1"/>
      </w:tblPr>
      <w:tblGrid>
        <w:gridCol w:w="5920"/>
        <w:gridCol w:w="3969"/>
      </w:tblGrid>
      <w:tr w:rsidR="00457998" w:rsidRPr="00457998" w:rsidTr="00457998">
        <w:tc>
          <w:tcPr>
            <w:tcW w:w="5920" w:type="dxa"/>
          </w:tcPr>
          <w:p w:rsidR="00457998" w:rsidRPr="00457998" w:rsidRDefault="00457998" w:rsidP="00457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969" w:type="dxa"/>
          </w:tcPr>
          <w:p w:rsidR="00457998" w:rsidRPr="00457998" w:rsidRDefault="00457998" w:rsidP="004579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Приложение № 4 к Порядку разработки и реализации муниципальных программ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59" w:name="P2485"/>
      <w:bookmarkEnd w:id="59"/>
      <w:r w:rsidRPr="00457998">
        <w:rPr>
          <w:rFonts w:ascii="Times New Roman" w:eastAsiaTheme="minorEastAsia" w:hAnsi="Times New Roman" w:cs="Times New Roman"/>
          <w:sz w:val="24"/>
          <w:szCs w:val="24"/>
          <w:lang w:eastAsia="ru-RU"/>
        </w:rPr>
        <w:t>РЕЕСТР ДОКУМЕНТОВ, ВХОДЯЩИХ В СОСТАВ</w:t>
      </w:r>
    </w:p>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МУНИЦИПАЛЬНОЙ ПРОГРАММЫ</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361"/>
        <w:gridCol w:w="1757"/>
        <w:gridCol w:w="1417"/>
        <w:gridCol w:w="1531"/>
        <w:gridCol w:w="1339"/>
      </w:tblGrid>
      <w:tr w:rsidR="00457998" w:rsidRPr="00457998" w:rsidTr="00457998">
        <w:tc>
          <w:tcPr>
            <w:tcW w:w="5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N </w:t>
            </w:r>
            <w:proofErr w:type="gramStart"/>
            <w:r w:rsidRPr="00457998">
              <w:rPr>
                <w:rFonts w:ascii="Times New Roman" w:eastAsiaTheme="minorEastAsia" w:hAnsi="Times New Roman" w:cs="Times New Roman"/>
                <w:sz w:val="24"/>
                <w:szCs w:val="24"/>
                <w:lang w:eastAsia="ru-RU"/>
              </w:rPr>
              <w:t>п</w:t>
            </w:r>
            <w:proofErr w:type="gramEnd"/>
            <w:r w:rsidRPr="00457998">
              <w:rPr>
                <w:rFonts w:ascii="Times New Roman" w:eastAsiaTheme="minorEastAsia" w:hAnsi="Times New Roman" w:cs="Times New Roman"/>
                <w:sz w:val="24"/>
                <w:szCs w:val="24"/>
                <w:lang w:eastAsia="ru-RU"/>
              </w:rPr>
              <w:t>/п</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Тип документа </w:t>
            </w:r>
            <w:hyperlink w:anchor="P2534">
              <w:r w:rsidRPr="00457998">
                <w:rPr>
                  <w:rFonts w:ascii="Times New Roman" w:eastAsiaTheme="minorEastAsia" w:hAnsi="Times New Roman" w:cs="Times New Roman"/>
                  <w:color w:val="0000FF"/>
                  <w:sz w:val="24"/>
                  <w:szCs w:val="24"/>
                  <w:lang w:eastAsia="ru-RU"/>
                </w:rPr>
                <w:t>&lt;39&gt;</w:t>
              </w:r>
            </w:hyperlink>
          </w:p>
        </w:tc>
        <w:tc>
          <w:tcPr>
            <w:tcW w:w="136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Вид документа </w:t>
            </w:r>
            <w:hyperlink w:anchor="P2535">
              <w:r w:rsidRPr="00457998">
                <w:rPr>
                  <w:rFonts w:ascii="Times New Roman" w:eastAsiaTheme="minorEastAsia" w:hAnsi="Times New Roman" w:cs="Times New Roman"/>
                  <w:color w:val="0000FF"/>
                  <w:sz w:val="24"/>
                  <w:szCs w:val="24"/>
                  <w:lang w:eastAsia="ru-RU"/>
                </w:rPr>
                <w:t>&lt;40&gt;</w:t>
              </w:r>
            </w:hyperlink>
          </w:p>
        </w:tc>
        <w:tc>
          <w:tcPr>
            <w:tcW w:w="175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Наименование документа </w:t>
            </w:r>
            <w:hyperlink w:anchor="P2536">
              <w:r w:rsidRPr="00457998">
                <w:rPr>
                  <w:rFonts w:ascii="Times New Roman" w:eastAsiaTheme="minorEastAsia" w:hAnsi="Times New Roman" w:cs="Times New Roman"/>
                  <w:color w:val="0000FF"/>
                  <w:sz w:val="24"/>
                  <w:szCs w:val="24"/>
                  <w:lang w:eastAsia="ru-RU"/>
                </w:rPr>
                <w:t>&lt;41&gt;</w:t>
              </w:r>
            </w:hyperlink>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Реквизиты </w:t>
            </w:r>
            <w:hyperlink w:anchor="P2537">
              <w:r w:rsidRPr="00457998">
                <w:rPr>
                  <w:rFonts w:ascii="Times New Roman" w:eastAsiaTheme="minorEastAsia" w:hAnsi="Times New Roman" w:cs="Times New Roman"/>
                  <w:color w:val="0000FF"/>
                  <w:sz w:val="24"/>
                  <w:szCs w:val="24"/>
                  <w:lang w:eastAsia="ru-RU"/>
                </w:rPr>
                <w:t>&lt;42&gt;</w:t>
              </w:r>
            </w:hyperlink>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Разработчик </w:t>
            </w:r>
            <w:hyperlink w:anchor="P2538">
              <w:r w:rsidRPr="00457998">
                <w:rPr>
                  <w:rFonts w:ascii="Times New Roman" w:eastAsiaTheme="minorEastAsia" w:hAnsi="Times New Roman" w:cs="Times New Roman"/>
                  <w:color w:val="0000FF"/>
                  <w:sz w:val="24"/>
                  <w:szCs w:val="24"/>
                  <w:lang w:eastAsia="ru-RU"/>
                </w:rPr>
                <w:t>&lt;43&gt;</w:t>
              </w:r>
            </w:hyperlink>
          </w:p>
        </w:tc>
        <w:tc>
          <w:tcPr>
            <w:tcW w:w="133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 xml:space="preserve">Гиперссылка на текст документа </w:t>
            </w:r>
            <w:hyperlink w:anchor="P2539">
              <w:r w:rsidRPr="00457998">
                <w:rPr>
                  <w:rFonts w:ascii="Times New Roman" w:eastAsiaTheme="minorEastAsia" w:hAnsi="Times New Roman" w:cs="Times New Roman"/>
                  <w:color w:val="0000FF"/>
                  <w:sz w:val="24"/>
                  <w:szCs w:val="24"/>
                  <w:lang w:eastAsia="ru-RU"/>
                </w:rPr>
                <w:t>&lt;44&gt;</w:t>
              </w:r>
            </w:hyperlink>
          </w:p>
        </w:tc>
      </w:tr>
      <w:tr w:rsidR="00457998" w:rsidRPr="00457998" w:rsidTr="00457998">
        <w:tc>
          <w:tcPr>
            <w:tcW w:w="56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2</w:t>
            </w:r>
          </w:p>
        </w:tc>
        <w:tc>
          <w:tcPr>
            <w:tcW w:w="136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3</w:t>
            </w:r>
          </w:p>
        </w:tc>
        <w:tc>
          <w:tcPr>
            <w:tcW w:w="175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4</w:t>
            </w:r>
          </w:p>
        </w:tc>
        <w:tc>
          <w:tcPr>
            <w:tcW w:w="1417"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5</w:t>
            </w:r>
          </w:p>
        </w:tc>
        <w:tc>
          <w:tcPr>
            <w:tcW w:w="1531"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6</w:t>
            </w:r>
          </w:p>
        </w:tc>
        <w:tc>
          <w:tcPr>
            <w:tcW w:w="1339" w:type="dxa"/>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7</w:t>
            </w:r>
          </w:p>
        </w:tc>
      </w:tr>
      <w:tr w:rsidR="00457998" w:rsidRPr="00457998" w:rsidTr="00457998">
        <w:tc>
          <w:tcPr>
            <w:tcW w:w="9843" w:type="dxa"/>
            <w:gridSpan w:val="7"/>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Муниципальная программа "Наименование"</w:t>
            </w: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9843" w:type="dxa"/>
            <w:gridSpan w:val="7"/>
          </w:tcPr>
          <w:p w:rsidR="00457998" w:rsidRPr="00457998" w:rsidRDefault="00457998" w:rsidP="0045799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 Структурный элемент "Наименование"</w:t>
            </w: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457998" w:rsidRPr="00457998" w:rsidTr="00457998">
        <w:tc>
          <w:tcPr>
            <w:tcW w:w="56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N.</w:t>
            </w:r>
          </w:p>
        </w:tc>
        <w:tc>
          <w:tcPr>
            <w:tcW w:w="187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75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417"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1</w:t>
            </w:r>
          </w:p>
        </w:tc>
        <w:tc>
          <w:tcPr>
            <w:tcW w:w="1531"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39" w:type="dxa"/>
          </w:tcPr>
          <w:p w:rsidR="00457998" w:rsidRPr="00457998" w:rsidRDefault="00457998" w:rsidP="0045799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457998">
        <w:rPr>
          <w:rFonts w:ascii="Times New Roman" w:eastAsiaTheme="minorEastAsia" w:hAnsi="Times New Roman" w:cs="Times New Roman"/>
          <w:sz w:val="24"/>
          <w:szCs w:val="24"/>
          <w:lang w:eastAsia="ru-RU"/>
        </w:rPr>
        <w:t>--------------------------------</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0" w:name="P2534"/>
      <w:bookmarkEnd w:id="60"/>
      <w:r w:rsidRPr="00457998">
        <w:rPr>
          <w:rFonts w:ascii="Times New Roman" w:eastAsiaTheme="minorEastAsia" w:hAnsi="Times New Roman" w:cs="Times New Roman"/>
          <w:sz w:val="24"/>
          <w:szCs w:val="24"/>
          <w:lang w:eastAsia="ru-RU"/>
        </w:rPr>
        <w:t>&lt;39</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тип документа, входящего в состав муниципальной программы, в соответствии с перечнем, определенным Порядком.</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1" w:name="P2535"/>
      <w:bookmarkEnd w:id="61"/>
      <w:r w:rsidRPr="00457998">
        <w:rPr>
          <w:rFonts w:ascii="Times New Roman" w:eastAsiaTheme="minorEastAsia" w:hAnsi="Times New Roman" w:cs="Times New Roman"/>
          <w:sz w:val="24"/>
          <w:szCs w:val="24"/>
          <w:lang w:eastAsia="ru-RU"/>
        </w:rPr>
        <w:t>&lt;40</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вид документа (например, постановление, распоряжение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протокол, приказ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2" w:name="P2536"/>
      <w:bookmarkEnd w:id="62"/>
      <w:r w:rsidRPr="00457998">
        <w:rPr>
          <w:rFonts w:ascii="Times New Roman" w:eastAsiaTheme="minorEastAsia" w:hAnsi="Times New Roman" w:cs="Times New Roman"/>
          <w:sz w:val="24"/>
          <w:szCs w:val="24"/>
          <w:lang w:eastAsia="ru-RU"/>
        </w:rPr>
        <w:t>&lt;41</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казывается наименование принятого (утвержденного)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3" w:name="P2537"/>
      <w:bookmarkEnd w:id="63"/>
      <w:r w:rsidRPr="00457998">
        <w:rPr>
          <w:rFonts w:ascii="Times New Roman" w:eastAsiaTheme="minorEastAsia" w:hAnsi="Times New Roman" w:cs="Times New Roman"/>
          <w:sz w:val="24"/>
          <w:szCs w:val="24"/>
          <w:lang w:eastAsia="ru-RU"/>
        </w:rPr>
        <w:t>&lt;42</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казываются дата и номер принятого (утвержденного)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4" w:name="P2538"/>
      <w:bookmarkEnd w:id="64"/>
      <w:r w:rsidRPr="00457998">
        <w:rPr>
          <w:rFonts w:ascii="Times New Roman" w:eastAsiaTheme="minorEastAsia" w:hAnsi="Times New Roman" w:cs="Times New Roman"/>
          <w:sz w:val="24"/>
          <w:szCs w:val="24"/>
          <w:lang w:eastAsia="ru-RU"/>
        </w:rPr>
        <w:t>&lt;43</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наименование отраслевого (функционального) органа, структурного подразделения администрации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Чувашской Республики, ответственного за разработку документа.</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bookmarkStart w:id="65" w:name="P2539"/>
      <w:bookmarkEnd w:id="65"/>
      <w:r w:rsidRPr="00457998">
        <w:rPr>
          <w:rFonts w:ascii="Times New Roman" w:eastAsiaTheme="minorEastAsia" w:hAnsi="Times New Roman" w:cs="Times New Roman"/>
          <w:sz w:val="24"/>
          <w:szCs w:val="24"/>
          <w:lang w:eastAsia="ru-RU"/>
        </w:rPr>
        <w:t>&lt;44</w:t>
      </w:r>
      <w:proofErr w:type="gramStart"/>
      <w:r w:rsidRPr="00457998">
        <w:rPr>
          <w:rFonts w:ascii="Times New Roman" w:eastAsiaTheme="minorEastAsia" w:hAnsi="Times New Roman" w:cs="Times New Roman"/>
          <w:sz w:val="24"/>
          <w:szCs w:val="24"/>
          <w:lang w:eastAsia="ru-RU"/>
        </w:rPr>
        <w:t>&gt; У</w:t>
      </w:r>
      <w:proofErr w:type="gramEnd"/>
      <w:r w:rsidRPr="00457998">
        <w:rPr>
          <w:rFonts w:ascii="Times New Roman" w:eastAsiaTheme="minorEastAsia" w:hAnsi="Times New Roman" w:cs="Times New Roman"/>
          <w:sz w:val="24"/>
          <w:szCs w:val="24"/>
          <w:lang w:eastAsia="ru-RU"/>
        </w:rPr>
        <w:t xml:space="preserve">казывается гиперссылка на текст документа на официальном сайте </w:t>
      </w:r>
      <w:r>
        <w:rPr>
          <w:rFonts w:ascii="Times New Roman" w:eastAsiaTheme="minorEastAsia" w:hAnsi="Times New Roman" w:cs="Times New Roman"/>
          <w:sz w:val="24"/>
          <w:szCs w:val="24"/>
          <w:lang w:eastAsia="ru-RU"/>
        </w:rPr>
        <w:t>Канашского</w:t>
      </w:r>
      <w:r w:rsidRPr="00457998">
        <w:rPr>
          <w:rFonts w:ascii="Times New Roman" w:eastAsiaTheme="minorEastAsia" w:hAnsi="Times New Roman" w:cs="Times New Roman"/>
          <w:sz w:val="24"/>
          <w:szCs w:val="24"/>
          <w:lang w:eastAsia="ru-RU"/>
        </w:rPr>
        <w:t xml:space="preserve"> муниципального округа в информационно-телекоммуникационной сети «Интернет», в ином информационном источнике (в случае размещения).</w:t>
      </w:r>
    </w:p>
    <w:p w:rsidR="00457998" w:rsidRPr="00457998" w:rsidRDefault="00457998" w:rsidP="00457998">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57998" w:rsidRDefault="00457998" w:rsidP="00457998">
      <w:pPr>
        <w:widowControl w:val="0"/>
        <w:spacing w:after="0" w:line="274" w:lineRule="exact"/>
        <w:ind w:left="660"/>
        <w:jc w:val="right"/>
        <w:rPr>
          <w:rFonts w:ascii="Times New Roman" w:eastAsiaTheme="minorEastAsia" w:hAnsi="Times New Roman" w:cs="Times New Roman"/>
          <w:b/>
          <w:bCs/>
          <w:sz w:val="24"/>
          <w:szCs w:val="24"/>
          <w:lang w:eastAsia="ru-RU"/>
        </w:rPr>
        <w:sectPr w:rsidR="00457998" w:rsidSect="00457998">
          <w:pgSz w:w="11905" w:h="16838"/>
          <w:pgMar w:top="1134" w:right="851" w:bottom="1134" w:left="1701" w:header="709" w:footer="709" w:gutter="0"/>
          <w:pgNumType w:start="1"/>
          <w:cols w:space="708"/>
          <w:titlePg/>
          <w:docGrid w:linePitch="360"/>
        </w:sectPr>
      </w:pP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lastRenderedPageBreak/>
        <w:t xml:space="preserve">Приложение № 5 к Порядку разработки и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t xml:space="preserve">реализации муниципальных программ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Канашского</w:t>
      </w:r>
      <w:r w:rsidRPr="00457998">
        <w:rPr>
          <w:rFonts w:ascii="Times New Roman" w:eastAsiaTheme="minorEastAsia" w:hAnsi="Times New Roman" w:cs="Times New Roman"/>
          <w:bCs/>
          <w:sz w:val="24"/>
          <w:szCs w:val="24"/>
          <w:lang w:eastAsia="ru-RU"/>
        </w:rPr>
        <w:t xml:space="preserve"> муниципального округа  </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r w:rsidRPr="00457998">
        <w:rPr>
          <w:rFonts w:ascii="Times New Roman" w:eastAsiaTheme="minorEastAsia" w:hAnsi="Times New Roman" w:cs="Times New Roman"/>
          <w:bCs/>
          <w:sz w:val="24"/>
          <w:szCs w:val="24"/>
          <w:lang w:eastAsia="ru-RU"/>
        </w:rPr>
        <w:t>Чувашской Республики</w:t>
      </w:r>
    </w:p>
    <w:p w:rsidR="00457998" w:rsidRPr="00457998" w:rsidRDefault="00457998" w:rsidP="00457998">
      <w:pPr>
        <w:widowControl w:val="0"/>
        <w:spacing w:after="0" w:line="274" w:lineRule="exact"/>
        <w:ind w:left="660"/>
        <w:jc w:val="right"/>
        <w:rPr>
          <w:rFonts w:ascii="Times New Roman" w:eastAsiaTheme="minorEastAsia" w:hAnsi="Times New Roman" w:cs="Times New Roman"/>
          <w:bCs/>
          <w:sz w:val="24"/>
          <w:szCs w:val="24"/>
          <w:lang w:eastAsia="ru-RU"/>
        </w:rPr>
      </w:pPr>
    </w:p>
    <w:p w:rsidR="00457998" w:rsidRPr="00457998" w:rsidRDefault="00457998" w:rsidP="00457998">
      <w:pPr>
        <w:widowControl w:val="0"/>
        <w:spacing w:after="0" w:line="274" w:lineRule="exact"/>
        <w:ind w:left="660"/>
        <w:jc w:val="center"/>
        <w:rPr>
          <w:rFonts w:ascii="Times New Roman" w:eastAsiaTheme="minorEastAsia" w:hAnsi="Times New Roman" w:cs="Times New Roman"/>
          <w:bCs/>
          <w:color w:val="000000"/>
          <w:sz w:val="24"/>
          <w:szCs w:val="24"/>
          <w:lang w:eastAsia="ru-RU"/>
        </w:rPr>
      </w:pPr>
      <w:r w:rsidRPr="00457998">
        <w:rPr>
          <w:rFonts w:ascii="Times New Roman" w:eastAsiaTheme="minorEastAsia" w:hAnsi="Times New Roman" w:cs="Times New Roman"/>
          <w:bCs/>
          <w:color w:val="000000"/>
          <w:sz w:val="24"/>
          <w:szCs w:val="24"/>
          <w:lang w:eastAsia="ru-RU"/>
        </w:rPr>
        <w:t>Отчет о ходе реализации программы «Наименование»</w:t>
      </w:r>
      <w:r w:rsidRPr="00457998">
        <w:rPr>
          <w:rFonts w:ascii="Times New Roman" w:eastAsiaTheme="minorEastAsia" w:hAnsi="Times New Roman" w:cs="Times New Roman"/>
          <w:bCs/>
          <w:color w:val="000000"/>
          <w:sz w:val="24"/>
          <w:szCs w:val="24"/>
          <w:lang w:eastAsia="ru-RU"/>
        </w:rPr>
        <w:br/>
        <w:t>(по состоянию на отчетную дату)</w:t>
      </w:r>
    </w:p>
    <w:p w:rsidR="00457998" w:rsidRPr="00457998" w:rsidRDefault="00457998" w:rsidP="00457998">
      <w:pPr>
        <w:widowControl w:val="0"/>
        <w:spacing w:after="0" w:line="274" w:lineRule="exact"/>
        <w:ind w:left="660"/>
        <w:jc w:val="center"/>
        <w:rPr>
          <w:rFonts w:ascii="Times New Roman" w:eastAsiaTheme="minorEastAsia" w:hAnsi="Times New Roman" w:cs="Times New Roman"/>
          <w:b/>
          <w:bCs/>
          <w:color w:val="000000"/>
          <w:sz w:val="24"/>
          <w:szCs w:val="24"/>
          <w:lang w:eastAsia="ru-RU"/>
        </w:rPr>
      </w:pPr>
    </w:p>
    <w:tbl>
      <w:tblPr>
        <w:tblW w:w="15026" w:type="dxa"/>
        <w:tblInd w:w="10" w:type="dxa"/>
        <w:tblLayout w:type="fixed"/>
        <w:tblCellMar>
          <w:left w:w="10" w:type="dxa"/>
          <w:right w:w="10" w:type="dxa"/>
        </w:tblCellMar>
        <w:tblLook w:val="04A0" w:firstRow="1" w:lastRow="0" w:firstColumn="1" w:lastColumn="0" w:noHBand="0" w:noVBand="1"/>
      </w:tblPr>
      <w:tblGrid>
        <w:gridCol w:w="682"/>
        <w:gridCol w:w="2012"/>
        <w:gridCol w:w="1985"/>
        <w:gridCol w:w="1704"/>
        <w:gridCol w:w="1868"/>
        <w:gridCol w:w="1134"/>
        <w:gridCol w:w="1138"/>
        <w:gridCol w:w="1584"/>
        <w:gridCol w:w="1670"/>
        <w:gridCol w:w="1249"/>
      </w:tblGrid>
      <w:tr w:rsidR="00457998" w:rsidRPr="00457998" w:rsidTr="00457998">
        <w:trPr>
          <w:trHeight w:hRule="exact" w:val="835"/>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60" w:line="240" w:lineRule="exact"/>
              <w:ind w:left="22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w:t>
            </w:r>
          </w:p>
          <w:p w:rsidR="00457998" w:rsidRPr="00457998" w:rsidRDefault="00457998" w:rsidP="00457998">
            <w:pPr>
              <w:widowControl w:val="0"/>
              <w:spacing w:before="60" w:after="0" w:line="240" w:lineRule="exact"/>
              <w:ind w:left="220"/>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п</w:t>
            </w:r>
            <w:proofErr w:type="gramEnd"/>
            <w:r w:rsidRPr="00457998">
              <w:rPr>
                <w:rFonts w:ascii="Times New Roman" w:eastAsiaTheme="minorEastAsia" w:hAnsi="Times New Roman" w:cs="Times New Roman"/>
                <w:color w:val="000000"/>
                <w:sz w:val="24"/>
                <w:szCs w:val="24"/>
                <w:lang w:eastAsia="ru-RU"/>
              </w:rPr>
              <w:t>/п</w:t>
            </w:r>
          </w:p>
        </w:tc>
        <w:tc>
          <w:tcPr>
            <w:tcW w:w="2012" w:type="dxa"/>
            <w:vMerge w:val="restart"/>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ind w:left="18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Наименование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мероприятия</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(согласно</w:t>
            </w:r>
            <w:proofErr w:type="gramEnd"/>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паспорту</w:t>
            </w:r>
          </w:p>
          <w:p w:rsidR="00457998" w:rsidRPr="00457998" w:rsidRDefault="00457998" w:rsidP="00457998">
            <w:pPr>
              <w:widowControl w:val="0"/>
              <w:spacing w:after="0" w:line="274" w:lineRule="exact"/>
              <w:ind w:left="280"/>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программы)</w:t>
            </w: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Ответственный</w:t>
            </w:r>
          </w:p>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исполнитель</w:t>
            </w:r>
          </w:p>
        </w:tc>
        <w:tc>
          <w:tcPr>
            <w:tcW w:w="170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Наименование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показателя</w:t>
            </w:r>
          </w:p>
        </w:tc>
        <w:tc>
          <w:tcPr>
            <w:tcW w:w="1868"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Единица</w:t>
            </w:r>
          </w:p>
          <w:p w:rsidR="00457998" w:rsidRPr="00457998" w:rsidRDefault="00457998" w:rsidP="00457998">
            <w:pPr>
              <w:widowControl w:val="0"/>
              <w:spacing w:before="120"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измерения</w:t>
            </w:r>
          </w:p>
        </w:tc>
        <w:tc>
          <w:tcPr>
            <w:tcW w:w="113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План</w:t>
            </w:r>
          </w:p>
        </w:tc>
        <w:tc>
          <w:tcPr>
            <w:tcW w:w="1138"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Факт</w:t>
            </w:r>
          </w:p>
        </w:tc>
        <w:tc>
          <w:tcPr>
            <w:tcW w:w="3254" w:type="dxa"/>
            <w:gridSpan w:val="2"/>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Объем финансирования в соответствии с программой, руб.</w:t>
            </w:r>
          </w:p>
        </w:tc>
        <w:tc>
          <w:tcPr>
            <w:tcW w:w="1249" w:type="dxa"/>
            <w:vMerge w:val="restart"/>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ind w:left="180"/>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причин</w:t>
            </w:r>
          </w:p>
          <w:p w:rsidR="00457998" w:rsidRPr="00457998" w:rsidRDefault="00457998" w:rsidP="00457998">
            <w:pPr>
              <w:widowControl w:val="0"/>
              <w:spacing w:after="0" w:line="274"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отклонения</w:t>
            </w:r>
          </w:p>
        </w:tc>
      </w:tr>
      <w:tr w:rsidR="00457998" w:rsidRPr="00457998" w:rsidTr="00457998">
        <w:trPr>
          <w:trHeight w:hRule="exact" w:val="552"/>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vAlign w:val="bottom"/>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868"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13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138"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58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план</w:t>
            </w:r>
          </w:p>
        </w:tc>
        <w:tc>
          <w:tcPr>
            <w:tcW w:w="1670"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факт</w:t>
            </w:r>
          </w:p>
        </w:tc>
        <w:tc>
          <w:tcPr>
            <w:tcW w:w="1249" w:type="dxa"/>
            <w:vMerge/>
            <w:tcBorders>
              <w:left w:val="single" w:sz="4" w:space="0" w:color="auto"/>
            </w:tcBorders>
            <w:shd w:val="clear" w:color="auto" w:fill="FFFFFF"/>
            <w:vAlign w:val="bottom"/>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494"/>
        </w:trPr>
        <w:tc>
          <w:tcPr>
            <w:tcW w:w="10523" w:type="dxa"/>
            <w:gridSpan w:val="7"/>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Муниципальная программа (наименование) (всего)</w:t>
            </w:r>
          </w:p>
        </w:tc>
        <w:tc>
          <w:tcPr>
            <w:tcW w:w="158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670"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249"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r>
      <w:tr w:rsidR="00457998" w:rsidRPr="00457998" w:rsidTr="00457998">
        <w:trPr>
          <w:trHeight w:hRule="exact" w:val="485"/>
        </w:trPr>
        <w:tc>
          <w:tcPr>
            <w:tcW w:w="682" w:type="dxa"/>
            <w:tcBorders>
              <w:top w:val="single" w:sz="4" w:space="0" w:color="auto"/>
              <w:left w:val="single" w:sz="4" w:space="0" w:color="auto"/>
            </w:tcBorders>
            <w:shd w:val="clear" w:color="auto" w:fill="FFFFFF"/>
            <w:vAlign w:val="center"/>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1.</w:t>
            </w:r>
          </w:p>
        </w:tc>
        <w:tc>
          <w:tcPr>
            <w:tcW w:w="14344" w:type="dxa"/>
            <w:gridSpan w:val="9"/>
            <w:tcBorders>
              <w:top w:val="single" w:sz="4" w:space="0" w:color="auto"/>
              <w:left w:val="single" w:sz="4" w:space="0" w:color="auto"/>
            </w:tcBorders>
            <w:shd w:val="clear" w:color="auto" w:fill="FFFFFF"/>
            <w:vAlign w:val="center"/>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Подпрограмма «Наименование»</w:t>
            </w: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1.1.</w:t>
            </w: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8"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312"/>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8"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283"/>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562"/>
        </w:trPr>
        <w:tc>
          <w:tcPr>
            <w:tcW w:w="68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2012"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985"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Показатель 1</w:t>
            </w:r>
          </w:p>
        </w:tc>
        <w:tc>
          <w:tcPr>
            <w:tcW w:w="1868" w:type="dxa"/>
            <w:tcBorders>
              <w:top w:val="single" w:sz="4" w:space="0" w:color="auto"/>
              <w:left w:val="single" w:sz="4" w:space="0" w:color="auto"/>
            </w:tcBorders>
            <w:shd w:val="clear" w:color="auto" w:fill="FFFFFF"/>
            <w:vAlign w:val="bottom"/>
          </w:tcPr>
          <w:p w:rsidR="00457998" w:rsidRPr="00457998" w:rsidRDefault="00457998" w:rsidP="00457998">
            <w:pPr>
              <w:widowControl w:val="0"/>
              <w:spacing w:after="0" w:line="274"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Ед. изм. показателя 1</w:t>
            </w: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584"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670"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Значение</w:t>
            </w:r>
          </w:p>
        </w:tc>
        <w:tc>
          <w:tcPr>
            <w:tcW w:w="1249" w:type="dxa"/>
            <w:vMerge w:val="restart"/>
            <w:tcBorders>
              <w:top w:val="single" w:sz="4" w:space="0" w:color="auto"/>
              <w:left w:val="single" w:sz="4" w:space="0" w:color="auto"/>
            </w:tcBorders>
            <w:shd w:val="clear" w:color="auto" w:fill="FFFFFF"/>
          </w:tcPr>
          <w:p w:rsidR="00457998" w:rsidRPr="00457998" w:rsidRDefault="00457998" w:rsidP="00457998">
            <w:pPr>
              <w:widowControl w:val="0"/>
              <w:spacing w:after="12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Пояснение</w:t>
            </w:r>
          </w:p>
        </w:tc>
      </w:tr>
      <w:tr w:rsidR="00457998" w:rsidRPr="00457998" w:rsidTr="00457998">
        <w:trPr>
          <w:trHeight w:hRule="exact" w:val="346"/>
        </w:trPr>
        <w:tc>
          <w:tcPr>
            <w:tcW w:w="68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2012"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985"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70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86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4"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138" w:type="dxa"/>
            <w:tcBorders>
              <w:top w:val="single" w:sz="4" w:space="0" w:color="auto"/>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10"/>
                <w:szCs w:val="10"/>
                <w:lang w:eastAsia="ru-RU"/>
              </w:rPr>
            </w:pPr>
          </w:p>
        </w:tc>
        <w:tc>
          <w:tcPr>
            <w:tcW w:w="1584"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670"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c>
          <w:tcPr>
            <w:tcW w:w="1249" w:type="dxa"/>
            <w:vMerge/>
            <w:tcBorders>
              <w:left w:val="single" w:sz="4" w:space="0" w:color="auto"/>
            </w:tcBorders>
            <w:shd w:val="clear" w:color="auto" w:fill="FFFFFF"/>
          </w:tcPr>
          <w:p w:rsidR="00457998" w:rsidRPr="00457998" w:rsidRDefault="00457998" w:rsidP="00457998">
            <w:pPr>
              <w:widowControl w:val="0"/>
              <w:spacing w:after="0" w:line="240" w:lineRule="auto"/>
              <w:rPr>
                <w:rFonts w:ascii="Arial Unicode MS" w:eastAsia="Arial Unicode MS" w:hAnsi="Arial Unicode MS" w:cs="Arial Unicode MS"/>
                <w:color w:val="000000"/>
                <w:sz w:val="24"/>
                <w:szCs w:val="24"/>
                <w:lang w:eastAsia="ru-RU"/>
              </w:rPr>
            </w:pPr>
          </w:p>
        </w:tc>
      </w:tr>
      <w:tr w:rsidR="00457998" w:rsidRPr="00457998" w:rsidTr="00457998">
        <w:trPr>
          <w:trHeight w:hRule="exact" w:val="293"/>
        </w:trPr>
        <w:tc>
          <w:tcPr>
            <w:tcW w:w="682" w:type="dxa"/>
            <w:tcBorders>
              <w:top w:val="single" w:sz="4" w:space="0" w:color="auto"/>
              <w:left w:val="single" w:sz="4" w:space="0" w:color="auto"/>
              <w:bottom w:val="single" w:sz="4" w:space="0" w:color="auto"/>
            </w:tcBorders>
            <w:shd w:val="clear" w:color="auto" w:fill="FFFFFF"/>
            <w:vAlign w:val="bottom"/>
          </w:tcPr>
          <w:p w:rsidR="00457998" w:rsidRPr="00457998" w:rsidRDefault="00457998" w:rsidP="00457998">
            <w:pPr>
              <w:widowControl w:val="0"/>
              <w:spacing w:after="0" w:line="240" w:lineRule="exact"/>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2.</w:t>
            </w:r>
          </w:p>
        </w:tc>
        <w:tc>
          <w:tcPr>
            <w:tcW w:w="14344" w:type="dxa"/>
            <w:gridSpan w:val="9"/>
            <w:tcBorders>
              <w:top w:val="single" w:sz="4" w:space="0" w:color="auto"/>
              <w:left w:val="single" w:sz="4" w:space="0" w:color="auto"/>
              <w:bottom w:val="single" w:sz="4" w:space="0" w:color="auto"/>
            </w:tcBorders>
            <w:shd w:val="clear" w:color="auto" w:fill="FFFFFF"/>
            <w:vAlign w:val="bottom"/>
          </w:tcPr>
          <w:p w:rsidR="00457998" w:rsidRPr="00457998" w:rsidRDefault="00457998" w:rsidP="00457998">
            <w:pPr>
              <w:widowControl w:val="0"/>
              <w:spacing w:after="0" w:line="240" w:lineRule="exact"/>
              <w:jc w:val="center"/>
              <w:rPr>
                <w:rFonts w:ascii="Times New Roman" w:eastAsiaTheme="minorEastAsia" w:hAnsi="Times New Roman" w:cs="Times New Roman"/>
                <w:color w:val="000000"/>
                <w:sz w:val="24"/>
                <w:szCs w:val="24"/>
                <w:lang w:eastAsia="ru-RU"/>
              </w:rPr>
            </w:pPr>
            <w:r w:rsidRPr="00457998">
              <w:rPr>
                <w:rFonts w:ascii="Times New Roman" w:eastAsiaTheme="minorEastAsia" w:hAnsi="Times New Roman" w:cs="Times New Roman"/>
                <w:color w:val="000000"/>
                <w:sz w:val="24"/>
                <w:szCs w:val="24"/>
                <w:lang w:eastAsia="ru-RU"/>
              </w:rPr>
              <w:t>Направление «Наименование»</w:t>
            </w:r>
          </w:p>
        </w:tc>
      </w:tr>
    </w:tbl>
    <w:p w:rsidR="00457998" w:rsidRPr="00457998" w:rsidRDefault="00457998" w:rsidP="00457998">
      <w:pPr>
        <w:widowControl w:val="0"/>
        <w:spacing w:after="0" w:line="274" w:lineRule="exact"/>
        <w:ind w:left="660"/>
        <w:jc w:val="center"/>
        <w:rPr>
          <w:rFonts w:ascii="Times New Roman" w:eastAsiaTheme="minorEastAsia" w:hAnsi="Times New Roman" w:cs="Times New Roman"/>
          <w:b/>
          <w:bCs/>
          <w:sz w:val="20"/>
          <w:szCs w:val="20"/>
          <w:lang w:eastAsia="ru-RU"/>
        </w:rPr>
      </w:pPr>
    </w:p>
    <w:p w:rsidR="00457998" w:rsidRPr="00457998" w:rsidRDefault="00457998" w:rsidP="00457998">
      <w:pPr>
        <w:framePr w:wrap="none" w:vAnchor="page" w:hAnchor="page" w:x="741" w:y="9120"/>
        <w:widowControl w:val="0"/>
        <w:spacing w:after="0" w:line="240" w:lineRule="exact"/>
        <w:ind w:left="700"/>
        <w:rPr>
          <w:rFonts w:ascii="Times New Roman" w:eastAsiaTheme="minorEastAsia" w:hAnsi="Times New Roman" w:cs="Times New Roman"/>
          <w:color w:val="000000"/>
          <w:sz w:val="24"/>
          <w:szCs w:val="24"/>
          <w:lang w:eastAsia="ru-RU"/>
        </w:rPr>
      </w:pPr>
    </w:p>
    <w:p w:rsidR="00457998" w:rsidRPr="00457998" w:rsidRDefault="00457998" w:rsidP="00457998">
      <w:pPr>
        <w:framePr w:wrap="none" w:vAnchor="page" w:hAnchor="page" w:x="741" w:y="9120"/>
        <w:widowControl w:val="0"/>
        <w:spacing w:after="0" w:line="240" w:lineRule="exact"/>
        <w:ind w:left="700"/>
        <w:rPr>
          <w:rFonts w:ascii="Times New Roman" w:eastAsiaTheme="minorEastAsia" w:hAnsi="Times New Roman" w:cs="Times New Roman"/>
          <w:color w:val="000000"/>
          <w:sz w:val="24"/>
          <w:szCs w:val="24"/>
          <w:lang w:eastAsia="ru-RU"/>
        </w:rPr>
      </w:pPr>
      <w:proofErr w:type="gramStart"/>
      <w:r w:rsidRPr="00457998">
        <w:rPr>
          <w:rFonts w:ascii="Times New Roman" w:eastAsiaTheme="minorEastAsia" w:hAnsi="Times New Roman" w:cs="Times New Roman"/>
          <w:color w:val="000000"/>
          <w:sz w:val="24"/>
          <w:szCs w:val="24"/>
          <w:lang w:eastAsia="ru-RU"/>
        </w:rPr>
        <w:t>Плановые</w:t>
      </w:r>
      <w:proofErr w:type="gramEnd"/>
      <w:r w:rsidRPr="00457998">
        <w:rPr>
          <w:rFonts w:ascii="Times New Roman" w:eastAsiaTheme="minorEastAsia" w:hAnsi="Times New Roman" w:cs="Times New Roman"/>
          <w:color w:val="000000"/>
          <w:sz w:val="24"/>
          <w:szCs w:val="24"/>
          <w:lang w:eastAsia="ru-RU"/>
        </w:rPr>
        <w:t xml:space="preserve"> значение указывается на 31 декабря отчетного года</w:t>
      </w:r>
    </w:p>
    <w:p w:rsidR="00457998" w:rsidRPr="00457998" w:rsidRDefault="00457998" w:rsidP="00457998">
      <w:pPr>
        <w:widowControl w:val="0"/>
        <w:spacing w:after="0" w:line="240" w:lineRule="auto"/>
        <w:rPr>
          <w:rFonts w:ascii="Arial Unicode MS" w:eastAsia="Arial Unicode MS" w:hAnsi="Arial Unicode MS" w:cs="Arial Unicode MS"/>
          <w:color w:val="000000"/>
          <w:sz w:val="2"/>
          <w:szCs w:val="2"/>
          <w:lang w:eastAsia="ru-RU"/>
        </w:rPr>
      </w:pPr>
    </w:p>
    <w:p w:rsidR="00457998" w:rsidRPr="00457998" w:rsidRDefault="00457998" w:rsidP="0045799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p w:rsidR="00457998" w:rsidRPr="00457998" w:rsidRDefault="00457998" w:rsidP="00457998">
      <w:pPr>
        <w:widowControl w:val="0"/>
        <w:autoSpaceDE w:val="0"/>
        <w:autoSpaceDN w:val="0"/>
        <w:adjustRightInd w:val="0"/>
        <w:spacing w:after="0" w:line="20" w:lineRule="atLeast"/>
        <w:jc w:val="both"/>
        <w:rPr>
          <w:rFonts w:ascii="Times New Roman" w:eastAsiaTheme="minorEastAsia" w:hAnsi="Times New Roman" w:cs="Times New Roman"/>
          <w:color w:val="FF0000"/>
          <w:sz w:val="24"/>
          <w:szCs w:val="24"/>
          <w:lang w:eastAsia="ru-RU"/>
        </w:rPr>
      </w:pPr>
    </w:p>
    <w:sectPr w:rsidR="00457998" w:rsidRPr="00457998" w:rsidSect="00457998">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F3" w:rsidRDefault="003021F3" w:rsidP="00810C34">
      <w:pPr>
        <w:spacing w:after="0" w:line="240" w:lineRule="auto"/>
      </w:pPr>
      <w:r>
        <w:separator/>
      </w:r>
    </w:p>
  </w:endnote>
  <w:endnote w:type="continuationSeparator" w:id="0">
    <w:p w:rsidR="003021F3" w:rsidRDefault="003021F3" w:rsidP="008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Baltica">
    <w:altName w:val="Arial"/>
    <w:charset w:val="00"/>
    <w:family w:val="swiss"/>
    <w:pitch w:val="variable"/>
    <w:sig w:usb0="00000287"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7D" w:rsidRDefault="00B3587D">
    <w:pPr>
      <w:pStyle w:val="a7"/>
      <w:jc w:val="center"/>
    </w:pPr>
  </w:p>
  <w:p w:rsidR="00B3587D" w:rsidRDefault="00B358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F3" w:rsidRDefault="003021F3" w:rsidP="00810C34">
      <w:pPr>
        <w:spacing w:after="0" w:line="240" w:lineRule="auto"/>
      </w:pPr>
      <w:r>
        <w:separator/>
      </w:r>
    </w:p>
  </w:footnote>
  <w:footnote w:type="continuationSeparator" w:id="0">
    <w:p w:rsidR="003021F3" w:rsidRDefault="003021F3" w:rsidP="00810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7D" w:rsidRDefault="00B3587D" w:rsidP="007E3743">
    <w:pPr>
      <w:pStyle w:val="a5"/>
    </w:pPr>
  </w:p>
  <w:p w:rsidR="007E3743" w:rsidRPr="007E3743" w:rsidRDefault="007E3743" w:rsidP="007E37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7D" w:rsidRDefault="00B3587D" w:rsidP="004579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7A8"/>
    <w:multiLevelType w:val="hybridMultilevel"/>
    <w:tmpl w:val="BAA2923E"/>
    <w:lvl w:ilvl="0" w:tplc="88803D7C">
      <w:start w:val="1"/>
      <w:numFmt w:val="decimal"/>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6B208C"/>
    <w:multiLevelType w:val="hybridMultilevel"/>
    <w:tmpl w:val="4028A4C2"/>
    <w:lvl w:ilvl="0" w:tplc="BC0494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773B66"/>
    <w:multiLevelType w:val="hybridMultilevel"/>
    <w:tmpl w:val="038EAE90"/>
    <w:lvl w:ilvl="0" w:tplc="457AC402">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80665C"/>
    <w:multiLevelType w:val="hybridMultilevel"/>
    <w:tmpl w:val="3970D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B667C1"/>
    <w:multiLevelType w:val="multilevel"/>
    <w:tmpl w:val="6BA8666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0D33008"/>
    <w:multiLevelType w:val="multilevel"/>
    <w:tmpl w:val="B6348572"/>
    <w:lvl w:ilvl="0">
      <w:start w:val="3"/>
      <w:numFmt w:val="decimalZero"/>
      <w:lvlText w:val="%1"/>
      <w:lvlJc w:val="left"/>
      <w:pPr>
        <w:tabs>
          <w:tab w:val="num" w:pos="6810"/>
        </w:tabs>
        <w:ind w:left="6810" w:hanging="6810"/>
      </w:pPr>
      <w:rPr>
        <w:rFonts w:cs="Times New Roman" w:hint="default"/>
      </w:rPr>
    </w:lvl>
    <w:lvl w:ilvl="1">
      <w:start w:val="2"/>
      <w:numFmt w:val="decimalZero"/>
      <w:lvlText w:val="%1.%2"/>
      <w:lvlJc w:val="left"/>
      <w:pPr>
        <w:tabs>
          <w:tab w:val="num" w:pos="6810"/>
        </w:tabs>
        <w:ind w:left="6810" w:hanging="6810"/>
      </w:pPr>
      <w:rPr>
        <w:rFonts w:cs="Times New Roman" w:hint="default"/>
      </w:rPr>
    </w:lvl>
    <w:lvl w:ilvl="2">
      <w:start w:val="2009"/>
      <w:numFmt w:val="decimal"/>
      <w:lvlText w:val="%1.%2.%3"/>
      <w:lvlJc w:val="left"/>
      <w:pPr>
        <w:tabs>
          <w:tab w:val="num" w:pos="6810"/>
        </w:tabs>
        <w:ind w:left="6810" w:hanging="6810"/>
      </w:pPr>
      <w:rPr>
        <w:rFonts w:cs="Times New Roman" w:hint="default"/>
      </w:rPr>
    </w:lvl>
    <w:lvl w:ilvl="3">
      <w:start w:val="1"/>
      <w:numFmt w:val="decimal"/>
      <w:lvlText w:val="%1.%2.%3.%4"/>
      <w:lvlJc w:val="left"/>
      <w:pPr>
        <w:tabs>
          <w:tab w:val="num" w:pos="6810"/>
        </w:tabs>
        <w:ind w:left="6810" w:hanging="6810"/>
      </w:pPr>
      <w:rPr>
        <w:rFonts w:cs="Times New Roman" w:hint="default"/>
      </w:rPr>
    </w:lvl>
    <w:lvl w:ilvl="4">
      <w:start w:val="1"/>
      <w:numFmt w:val="decimal"/>
      <w:lvlText w:val="%1.%2.%3.%4.%5"/>
      <w:lvlJc w:val="left"/>
      <w:pPr>
        <w:tabs>
          <w:tab w:val="num" w:pos="6810"/>
        </w:tabs>
        <w:ind w:left="6810" w:hanging="6810"/>
      </w:pPr>
      <w:rPr>
        <w:rFonts w:cs="Times New Roman" w:hint="default"/>
      </w:rPr>
    </w:lvl>
    <w:lvl w:ilvl="5">
      <w:start w:val="1"/>
      <w:numFmt w:val="decimal"/>
      <w:lvlText w:val="%1.%2.%3.%4.%5.%6"/>
      <w:lvlJc w:val="left"/>
      <w:pPr>
        <w:tabs>
          <w:tab w:val="num" w:pos="6810"/>
        </w:tabs>
        <w:ind w:left="6810" w:hanging="6810"/>
      </w:pPr>
      <w:rPr>
        <w:rFonts w:cs="Times New Roman" w:hint="default"/>
      </w:rPr>
    </w:lvl>
    <w:lvl w:ilvl="6">
      <w:start w:val="1"/>
      <w:numFmt w:val="decimal"/>
      <w:lvlText w:val="%1.%2.%3.%4.%5.%6.%7"/>
      <w:lvlJc w:val="left"/>
      <w:pPr>
        <w:tabs>
          <w:tab w:val="num" w:pos="6810"/>
        </w:tabs>
        <w:ind w:left="6810" w:hanging="6810"/>
      </w:pPr>
      <w:rPr>
        <w:rFonts w:cs="Times New Roman" w:hint="default"/>
      </w:rPr>
    </w:lvl>
    <w:lvl w:ilvl="7">
      <w:start w:val="1"/>
      <w:numFmt w:val="decimal"/>
      <w:lvlText w:val="%1.%2.%3.%4.%5.%6.%7.%8"/>
      <w:lvlJc w:val="left"/>
      <w:pPr>
        <w:tabs>
          <w:tab w:val="num" w:pos="6810"/>
        </w:tabs>
        <w:ind w:left="6810" w:hanging="6810"/>
      </w:pPr>
      <w:rPr>
        <w:rFonts w:cs="Times New Roman" w:hint="default"/>
      </w:rPr>
    </w:lvl>
    <w:lvl w:ilvl="8">
      <w:start w:val="1"/>
      <w:numFmt w:val="decimal"/>
      <w:lvlText w:val="%1.%2.%3.%4.%5.%6.%7.%8.%9"/>
      <w:lvlJc w:val="left"/>
      <w:pPr>
        <w:tabs>
          <w:tab w:val="num" w:pos="6810"/>
        </w:tabs>
        <w:ind w:left="6810" w:hanging="6810"/>
      </w:pPr>
      <w:rPr>
        <w:rFonts w:cs="Times New Roman" w:hint="default"/>
      </w:rPr>
    </w:lvl>
  </w:abstractNum>
  <w:abstractNum w:abstractNumId="6">
    <w:nsid w:val="14D60911"/>
    <w:multiLevelType w:val="hybridMultilevel"/>
    <w:tmpl w:val="F2008F9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8">
    <w:nsid w:val="16AF5F19"/>
    <w:multiLevelType w:val="hybridMultilevel"/>
    <w:tmpl w:val="8F9AA6B6"/>
    <w:lvl w:ilvl="0" w:tplc="6DE42F44">
      <w:start w:val="1"/>
      <w:numFmt w:val="decimal"/>
      <w:lvlText w:val="%1."/>
      <w:lvlJc w:val="left"/>
      <w:pPr>
        <w:ind w:left="1848" w:hanging="114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E055878"/>
    <w:multiLevelType w:val="multilevel"/>
    <w:tmpl w:val="36468A7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11">
    <w:nsid w:val="1ED74619"/>
    <w:multiLevelType w:val="multilevel"/>
    <w:tmpl w:val="B54CC13A"/>
    <w:lvl w:ilvl="0">
      <w:start w:val="1"/>
      <w:numFmt w:val="decimal"/>
      <w:suff w:val="space"/>
      <w:lvlText w:val="%1."/>
      <w:lvlJc w:val="left"/>
      <w:pPr>
        <w:ind w:left="1140" w:hanging="360"/>
      </w:pPr>
      <w:rPr>
        <w:rFonts w:hint="default"/>
      </w:rPr>
    </w:lvl>
    <w:lvl w:ilvl="1">
      <w:start w:val="1"/>
      <w:numFmt w:val="decimal"/>
      <w:isLgl/>
      <w:lvlText w:val="%1.%2."/>
      <w:lvlJc w:val="left"/>
      <w:pPr>
        <w:ind w:left="1890" w:hanging="1110"/>
      </w:pPr>
      <w:rPr>
        <w:rFonts w:hint="default"/>
      </w:rPr>
    </w:lvl>
    <w:lvl w:ilvl="2">
      <w:start w:val="1"/>
      <w:numFmt w:val="decimal"/>
      <w:isLgl/>
      <w:lvlText w:val="%1.%2.%3."/>
      <w:lvlJc w:val="left"/>
      <w:pPr>
        <w:ind w:left="1890" w:hanging="1110"/>
      </w:pPr>
      <w:rPr>
        <w:rFonts w:hint="default"/>
      </w:rPr>
    </w:lvl>
    <w:lvl w:ilvl="3">
      <w:start w:val="1"/>
      <w:numFmt w:val="decimal"/>
      <w:isLgl/>
      <w:lvlText w:val="%1.%2.%3.%4."/>
      <w:lvlJc w:val="left"/>
      <w:pPr>
        <w:ind w:left="1890" w:hanging="1110"/>
      </w:pPr>
      <w:rPr>
        <w:rFonts w:hint="default"/>
      </w:rPr>
    </w:lvl>
    <w:lvl w:ilvl="4">
      <w:start w:val="1"/>
      <w:numFmt w:val="decimal"/>
      <w:isLgl/>
      <w:lvlText w:val="%1.%2.%3.%4.%5."/>
      <w:lvlJc w:val="left"/>
      <w:pPr>
        <w:ind w:left="1890" w:hanging="1110"/>
      </w:pPr>
      <w:rPr>
        <w:rFonts w:hint="default"/>
      </w:rPr>
    </w:lvl>
    <w:lvl w:ilvl="5">
      <w:start w:val="1"/>
      <w:numFmt w:val="decimal"/>
      <w:isLgl/>
      <w:lvlText w:val="%1.%2.%3.%4.%5.%6."/>
      <w:lvlJc w:val="left"/>
      <w:pPr>
        <w:ind w:left="1890" w:hanging="111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3">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4">
    <w:nsid w:val="264F543F"/>
    <w:multiLevelType w:val="multilevel"/>
    <w:tmpl w:val="79F42838"/>
    <w:lvl w:ilvl="0">
      <w:start w:val="1"/>
      <w:numFmt w:val="decimal"/>
      <w:lvlText w:val="%1."/>
      <w:lvlJc w:val="left"/>
      <w:pPr>
        <w:ind w:left="450" w:hanging="450"/>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5">
    <w:nsid w:val="26567A51"/>
    <w:multiLevelType w:val="multilevel"/>
    <w:tmpl w:val="5F1075A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309C184D"/>
    <w:multiLevelType w:val="hybridMultilevel"/>
    <w:tmpl w:val="2AB23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8">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9">
    <w:nsid w:val="3774287B"/>
    <w:multiLevelType w:val="hybridMultilevel"/>
    <w:tmpl w:val="4AA03954"/>
    <w:lvl w:ilvl="0" w:tplc="662ACEDC">
      <w:start w:val="2"/>
      <w:numFmt w:val="decimal"/>
      <w:suff w:val="space"/>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21">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22">
    <w:nsid w:val="3D5D5A54"/>
    <w:multiLevelType w:val="hybridMultilevel"/>
    <w:tmpl w:val="0D2A7878"/>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E5378A"/>
    <w:multiLevelType w:val="hybridMultilevel"/>
    <w:tmpl w:val="F5E88FC6"/>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7A2EEB"/>
    <w:multiLevelType w:val="hybridMultilevel"/>
    <w:tmpl w:val="5A6C6B9C"/>
    <w:lvl w:ilvl="0" w:tplc="518499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472D4FC1"/>
    <w:multiLevelType w:val="multilevel"/>
    <w:tmpl w:val="D1648F5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7">
    <w:nsid w:val="4AE8703A"/>
    <w:multiLevelType w:val="hybridMultilevel"/>
    <w:tmpl w:val="033460A8"/>
    <w:lvl w:ilvl="0" w:tplc="32E85AE2">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562D5469"/>
    <w:multiLevelType w:val="hybridMultilevel"/>
    <w:tmpl w:val="4CCA79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C40FDE"/>
    <w:multiLevelType w:val="hybridMultilevel"/>
    <w:tmpl w:val="100AC554"/>
    <w:lvl w:ilvl="0" w:tplc="88803D7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11D5B2B"/>
    <w:multiLevelType w:val="hybridMultilevel"/>
    <w:tmpl w:val="7980BD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2663235"/>
    <w:multiLevelType w:val="hybridMultilevel"/>
    <w:tmpl w:val="B46E7D24"/>
    <w:lvl w:ilvl="0" w:tplc="2B4A0E92">
      <w:start w:val="1"/>
      <w:numFmt w:val="decimal"/>
      <w:lvlText w:val="%1."/>
      <w:lvlJc w:val="left"/>
      <w:pPr>
        <w:ind w:left="115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66A3FCC"/>
    <w:multiLevelType w:val="multilevel"/>
    <w:tmpl w:val="84D67E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684B625F"/>
    <w:multiLevelType w:val="hybridMultilevel"/>
    <w:tmpl w:val="1F6CF24A"/>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FD22D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695C27"/>
    <w:multiLevelType w:val="hybridMultilevel"/>
    <w:tmpl w:val="60E0E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abstractNum w:abstractNumId="37">
    <w:nsid w:val="7B362882"/>
    <w:multiLevelType w:val="hybridMultilevel"/>
    <w:tmpl w:val="798A2DD2"/>
    <w:lvl w:ilvl="0" w:tplc="004A9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6C54F7"/>
    <w:multiLevelType w:val="hybridMultilevel"/>
    <w:tmpl w:val="9FA03306"/>
    <w:lvl w:ilvl="0" w:tplc="FDFA19D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
  </w:num>
  <w:num w:numId="4">
    <w:abstractNumId w:val="38"/>
  </w:num>
  <w:num w:numId="5">
    <w:abstractNumId w:val="1"/>
  </w:num>
  <w:num w:numId="6">
    <w:abstractNumId w:val="37"/>
  </w:num>
  <w:num w:numId="7">
    <w:abstractNumId w:val="23"/>
  </w:num>
  <w:num w:numId="8">
    <w:abstractNumId w:val="33"/>
  </w:num>
  <w:num w:numId="9">
    <w:abstractNumId w:val="11"/>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num>
  <w:num w:numId="13">
    <w:abstractNumId w:val="29"/>
  </w:num>
  <w:num w:numId="14">
    <w:abstractNumId w:val="21"/>
  </w:num>
  <w:num w:numId="15">
    <w:abstractNumId w:val="35"/>
  </w:num>
  <w:num w:numId="16">
    <w:abstractNumId w:val="25"/>
  </w:num>
  <w:num w:numId="17">
    <w:abstractNumId w:val="15"/>
  </w:num>
  <w:num w:numId="18">
    <w:abstractNumId w:val="22"/>
  </w:num>
  <w:num w:numId="19">
    <w:abstractNumId w:val="4"/>
  </w:num>
  <w:num w:numId="20">
    <w:abstractNumId w:val="32"/>
  </w:num>
  <w:num w:numId="21">
    <w:abstractNumId w:val="9"/>
  </w:num>
  <w:num w:numId="22">
    <w:abstractNumId w:val="14"/>
  </w:num>
  <w:num w:numId="23">
    <w:abstractNumId w:val="5"/>
  </w:num>
  <w:num w:numId="24">
    <w:abstractNumId w:val="20"/>
  </w:num>
  <w:num w:numId="25">
    <w:abstractNumId w:val="17"/>
  </w:num>
  <w:num w:numId="26">
    <w:abstractNumId w:val="18"/>
  </w:num>
  <w:num w:numId="27">
    <w:abstractNumId w:val="26"/>
  </w:num>
  <w:num w:numId="28">
    <w:abstractNumId w:val="12"/>
  </w:num>
  <w:num w:numId="29">
    <w:abstractNumId w:val="36"/>
  </w:num>
  <w:num w:numId="30">
    <w:abstractNumId w:val="10"/>
  </w:num>
  <w:num w:numId="31">
    <w:abstractNumId w:val="10"/>
    <w:lvlOverride w:ilvl="0">
      <w:lvl w:ilvl="0">
        <w:start w:val="1"/>
        <w:numFmt w:val="decimal"/>
        <w:lvlText w:val="%1)"/>
        <w:legacy w:legacy="1" w:legacySpace="0" w:legacyIndent="336"/>
        <w:lvlJc w:val="left"/>
        <w:rPr>
          <w:rFonts w:ascii="Times New Roman" w:hAnsi="Times New Roman" w:cs="Times New Roman" w:hint="default"/>
        </w:rPr>
      </w:lvl>
    </w:lvlOverride>
  </w:num>
  <w:num w:numId="32">
    <w:abstractNumId w:val="13"/>
  </w:num>
  <w:num w:numId="33">
    <w:abstractNumId w:val="13"/>
    <w:lvlOverride w:ilvl="0">
      <w:lvl w:ilvl="0">
        <w:start w:val="2"/>
        <w:numFmt w:val="decimal"/>
        <w:lvlText w:val="%1)"/>
        <w:legacy w:legacy="1" w:legacySpace="0" w:legacyIndent="335"/>
        <w:lvlJc w:val="left"/>
        <w:rPr>
          <w:rFonts w:ascii="Times New Roman" w:hAnsi="Times New Roman" w:cs="Times New Roman" w:hint="default"/>
        </w:rPr>
      </w:lvl>
    </w:lvlOverride>
  </w:num>
  <w:num w:numId="34">
    <w:abstractNumId w:val="7"/>
  </w:num>
  <w:num w:numId="35">
    <w:abstractNumId w:val="16"/>
  </w:num>
  <w:num w:numId="36">
    <w:abstractNumId w:val="8"/>
  </w:num>
  <w:num w:numId="37">
    <w:abstractNumId w:val="27"/>
  </w:num>
  <w:num w:numId="38">
    <w:abstractNumId w:val="24"/>
  </w:num>
  <w:num w:numId="39">
    <w:abstractNumId w:val="28"/>
  </w:num>
  <w:num w:numId="40">
    <w:abstractNumId w:val="3"/>
  </w:num>
  <w:num w:numId="41">
    <w:abstractNumId w:val="3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D7"/>
    <w:rsid w:val="00000BD7"/>
    <w:rsid w:val="00005231"/>
    <w:rsid w:val="00015E78"/>
    <w:rsid w:val="00043A94"/>
    <w:rsid w:val="00044DBB"/>
    <w:rsid w:val="00056C7F"/>
    <w:rsid w:val="000B7BC1"/>
    <w:rsid w:val="000D17D1"/>
    <w:rsid w:val="000F301D"/>
    <w:rsid w:val="0010375D"/>
    <w:rsid w:val="001116C6"/>
    <w:rsid w:val="00114CE7"/>
    <w:rsid w:val="001263A5"/>
    <w:rsid w:val="00174A69"/>
    <w:rsid w:val="0019412E"/>
    <w:rsid w:val="00205205"/>
    <w:rsid w:val="00213DBC"/>
    <w:rsid w:val="002340A3"/>
    <w:rsid w:val="002347EB"/>
    <w:rsid w:val="002418DA"/>
    <w:rsid w:val="00245A56"/>
    <w:rsid w:val="0027373E"/>
    <w:rsid w:val="0028484D"/>
    <w:rsid w:val="002A4338"/>
    <w:rsid w:val="002B27C8"/>
    <w:rsid w:val="002F086F"/>
    <w:rsid w:val="003021F3"/>
    <w:rsid w:val="00311487"/>
    <w:rsid w:val="00316C21"/>
    <w:rsid w:val="0032413C"/>
    <w:rsid w:val="003556DC"/>
    <w:rsid w:val="00381495"/>
    <w:rsid w:val="00381E01"/>
    <w:rsid w:val="00382B7C"/>
    <w:rsid w:val="00385385"/>
    <w:rsid w:val="003A7D8E"/>
    <w:rsid w:val="003B27C9"/>
    <w:rsid w:val="003C5DA1"/>
    <w:rsid w:val="003F6444"/>
    <w:rsid w:val="004060ED"/>
    <w:rsid w:val="00457998"/>
    <w:rsid w:val="00482E75"/>
    <w:rsid w:val="00491008"/>
    <w:rsid w:val="00492D88"/>
    <w:rsid w:val="004951C0"/>
    <w:rsid w:val="004A3206"/>
    <w:rsid w:val="004B6420"/>
    <w:rsid w:val="004E272B"/>
    <w:rsid w:val="004F0392"/>
    <w:rsid w:val="004F14D2"/>
    <w:rsid w:val="00501988"/>
    <w:rsid w:val="005167F9"/>
    <w:rsid w:val="00535CD4"/>
    <w:rsid w:val="00536B3E"/>
    <w:rsid w:val="00552E26"/>
    <w:rsid w:val="00554971"/>
    <w:rsid w:val="00561EAF"/>
    <w:rsid w:val="00570449"/>
    <w:rsid w:val="00572C2C"/>
    <w:rsid w:val="00577A58"/>
    <w:rsid w:val="0058424E"/>
    <w:rsid w:val="00591EA3"/>
    <w:rsid w:val="00597ED4"/>
    <w:rsid w:val="005A1710"/>
    <w:rsid w:val="005A37C1"/>
    <w:rsid w:val="005C0376"/>
    <w:rsid w:val="005C3121"/>
    <w:rsid w:val="005D4862"/>
    <w:rsid w:val="005F4D95"/>
    <w:rsid w:val="005F7586"/>
    <w:rsid w:val="00612F15"/>
    <w:rsid w:val="00615D9E"/>
    <w:rsid w:val="00640A81"/>
    <w:rsid w:val="0064565D"/>
    <w:rsid w:val="00650B53"/>
    <w:rsid w:val="00651E24"/>
    <w:rsid w:val="00682043"/>
    <w:rsid w:val="006A4E62"/>
    <w:rsid w:val="006E0EB2"/>
    <w:rsid w:val="00715B98"/>
    <w:rsid w:val="00726796"/>
    <w:rsid w:val="0073355B"/>
    <w:rsid w:val="00747208"/>
    <w:rsid w:val="007B6658"/>
    <w:rsid w:val="007C0E06"/>
    <w:rsid w:val="007D0D41"/>
    <w:rsid w:val="007D5DE2"/>
    <w:rsid w:val="007E3743"/>
    <w:rsid w:val="00806D0E"/>
    <w:rsid w:val="008100A8"/>
    <w:rsid w:val="00810C34"/>
    <w:rsid w:val="00832084"/>
    <w:rsid w:val="008362B8"/>
    <w:rsid w:val="008377D5"/>
    <w:rsid w:val="00837D73"/>
    <w:rsid w:val="00870A77"/>
    <w:rsid w:val="00883D42"/>
    <w:rsid w:val="008A37F0"/>
    <w:rsid w:val="008B1DD1"/>
    <w:rsid w:val="008D590C"/>
    <w:rsid w:val="008E7B58"/>
    <w:rsid w:val="00923886"/>
    <w:rsid w:val="00936FF9"/>
    <w:rsid w:val="00944D03"/>
    <w:rsid w:val="00951DE7"/>
    <w:rsid w:val="009C2E65"/>
    <w:rsid w:val="009E5E39"/>
    <w:rsid w:val="009F44E7"/>
    <w:rsid w:val="00A22294"/>
    <w:rsid w:val="00A37574"/>
    <w:rsid w:val="00A56F77"/>
    <w:rsid w:val="00AB66AA"/>
    <w:rsid w:val="00AD1442"/>
    <w:rsid w:val="00AE7CC8"/>
    <w:rsid w:val="00AF427B"/>
    <w:rsid w:val="00B3587D"/>
    <w:rsid w:val="00B84F1F"/>
    <w:rsid w:val="00B97509"/>
    <w:rsid w:val="00BB534D"/>
    <w:rsid w:val="00BC2575"/>
    <w:rsid w:val="00BF02E7"/>
    <w:rsid w:val="00BF1DD1"/>
    <w:rsid w:val="00C00214"/>
    <w:rsid w:val="00C168FF"/>
    <w:rsid w:val="00C2188F"/>
    <w:rsid w:val="00C341E2"/>
    <w:rsid w:val="00C50E6A"/>
    <w:rsid w:val="00C826DD"/>
    <w:rsid w:val="00C904C4"/>
    <w:rsid w:val="00CA1948"/>
    <w:rsid w:val="00CE195B"/>
    <w:rsid w:val="00CF2611"/>
    <w:rsid w:val="00D122D0"/>
    <w:rsid w:val="00D262AE"/>
    <w:rsid w:val="00D27A4C"/>
    <w:rsid w:val="00D52703"/>
    <w:rsid w:val="00D56ED7"/>
    <w:rsid w:val="00D61451"/>
    <w:rsid w:val="00D7027E"/>
    <w:rsid w:val="00D73D41"/>
    <w:rsid w:val="00D80A46"/>
    <w:rsid w:val="00D9592E"/>
    <w:rsid w:val="00DA379D"/>
    <w:rsid w:val="00DD77D3"/>
    <w:rsid w:val="00E03AA8"/>
    <w:rsid w:val="00E17847"/>
    <w:rsid w:val="00EC45AD"/>
    <w:rsid w:val="00ED49EC"/>
    <w:rsid w:val="00EE26A7"/>
    <w:rsid w:val="00F03581"/>
    <w:rsid w:val="00F03B11"/>
    <w:rsid w:val="00F067B0"/>
    <w:rsid w:val="00F15A95"/>
    <w:rsid w:val="00F22634"/>
    <w:rsid w:val="00F235A2"/>
    <w:rsid w:val="00F3544F"/>
    <w:rsid w:val="00F857DC"/>
    <w:rsid w:val="00F92640"/>
    <w:rsid w:val="00FE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uiPriority w:val="99"/>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457998"/>
    <w:pPr>
      <w:keepNext/>
      <w:spacing w:after="0" w:line="240" w:lineRule="auto"/>
      <w:jc w:val="center"/>
      <w:outlineLvl w:val="1"/>
    </w:pPr>
    <w:rPr>
      <w:rFonts w:ascii="Times New Roman" w:eastAsiaTheme="minorEastAsia" w:hAnsi="Times New Roman" w:cs="Times New Roman"/>
      <w:b/>
      <w:bCs/>
      <w:sz w:val="36"/>
      <w:szCs w:val="24"/>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iPriority w:val="99"/>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0C34"/>
  </w:style>
  <w:style w:type="paragraph" w:styleId="a7">
    <w:name w:val="footer"/>
    <w:basedOn w:val="a"/>
    <w:link w:val="a8"/>
    <w:uiPriority w:val="99"/>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0C34"/>
  </w:style>
  <w:style w:type="table" w:styleId="a9">
    <w:name w:val="Table Grid"/>
    <w:basedOn w:val="a1"/>
    <w:uiPriority w:val="59"/>
    <w:rsid w:val="0004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uiPriority w:val="99"/>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uiPriority w:val="99"/>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7998"/>
    <w:rPr>
      <w:rFonts w:ascii="Times New Roman" w:eastAsiaTheme="minorEastAsia" w:hAnsi="Times New Roman" w:cs="Times New Roman"/>
      <w:b/>
      <w:bCs/>
      <w:sz w:val="36"/>
      <w:szCs w:val="24"/>
      <w:lang w:eastAsia="ru-RU"/>
    </w:rPr>
  </w:style>
  <w:style w:type="numbering" w:customStyle="1" w:styleId="21">
    <w:name w:val="Нет списка2"/>
    <w:next w:val="a2"/>
    <w:uiPriority w:val="99"/>
    <w:semiHidden/>
    <w:unhideWhenUsed/>
    <w:rsid w:val="00457998"/>
  </w:style>
  <w:style w:type="paragraph" w:customStyle="1" w:styleId="ConsPlusNormal">
    <w:name w:val="ConsPlusNormal"/>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579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45799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45799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4579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9"/>
    <w:uiPriority w:val="59"/>
    <w:rsid w:val="0045799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579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457998"/>
    <w:pPr>
      <w:widowControl w:val="0"/>
      <w:autoSpaceDE w:val="0"/>
      <w:autoSpaceDN w:val="0"/>
      <w:adjustRightInd w:val="0"/>
      <w:spacing w:after="0" w:line="240" w:lineRule="auto"/>
      <w:ind w:right="19772"/>
    </w:pPr>
    <w:rPr>
      <w:rFonts w:ascii="Arial" w:eastAsiaTheme="minorEastAsia" w:hAnsi="Arial" w:cs="Arial"/>
      <w:sz w:val="20"/>
      <w:szCs w:val="20"/>
      <w:lang w:eastAsia="ru-RU"/>
    </w:rPr>
  </w:style>
  <w:style w:type="table" w:customStyle="1" w:styleId="111">
    <w:name w:val="Сетка таблицы111"/>
    <w:basedOn w:val="a1"/>
    <w:next w:val="a9"/>
    <w:rsid w:val="0045799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457998"/>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Normal">
    <w:name w:val="ConsNormal"/>
    <w:uiPriority w:val="99"/>
    <w:rsid w:val="00457998"/>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Title">
    <w:name w:val="ConsTitle"/>
    <w:rsid w:val="00457998"/>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3">
    <w:name w:val="Body Text Indent 3"/>
    <w:basedOn w:val="a"/>
    <w:link w:val="30"/>
    <w:uiPriority w:val="99"/>
    <w:rsid w:val="00457998"/>
    <w:pPr>
      <w:spacing w:after="0" w:line="240" w:lineRule="auto"/>
      <w:ind w:left="3544" w:hanging="3544"/>
    </w:pPr>
    <w:rPr>
      <w:rFonts w:ascii="Academy" w:eastAsiaTheme="minorEastAsia" w:hAnsi="Academy" w:cs="Times New Roman"/>
      <w:sz w:val="28"/>
      <w:szCs w:val="20"/>
      <w:lang w:eastAsia="ru-RU"/>
    </w:rPr>
  </w:style>
  <w:style w:type="character" w:customStyle="1" w:styleId="30">
    <w:name w:val="Основной текст с отступом 3 Знак"/>
    <w:basedOn w:val="a0"/>
    <w:link w:val="3"/>
    <w:uiPriority w:val="99"/>
    <w:rsid w:val="00457998"/>
    <w:rPr>
      <w:rFonts w:ascii="Academy" w:eastAsiaTheme="minorEastAsia" w:hAnsi="Academy" w:cs="Times New Roman"/>
      <w:sz w:val="28"/>
      <w:szCs w:val="20"/>
      <w:lang w:eastAsia="ru-RU"/>
    </w:rPr>
  </w:style>
  <w:style w:type="character" w:styleId="af1">
    <w:name w:val="page number"/>
    <w:basedOn w:val="a0"/>
    <w:uiPriority w:val="99"/>
    <w:rsid w:val="00457998"/>
  </w:style>
  <w:style w:type="paragraph" w:customStyle="1" w:styleId="af2">
    <w:name w:val="Знак Знак Знак Знак"/>
    <w:basedOn w:val="a"/>
    <w:rsid w:val="00457998"/>
    <w:pPr>
      <w:widowControl w:val="0"/>
      <w:adjustRightInd w:val="0"/>
      <w:spacing w:after="160" w:line="240" w:lineRule="exact"/>
      <w:jc w:val="right"/>
    </w:pPr>
    <w:rPr>
      <w:rFonts w:ascii="Times New Roman" w:eastAsiaTheme="minorEastAsia" w:hAnsi="Times New Roman" w:cs="Times New Roman"/>
      <w:sz w:val="20"/>
      <w:szCs w:val="20"/>
      <w:lang w:val="en-GB"/>
    </w:rPr>
  </w:style>
  <w:style w:type="character" w:styleId="af3">
    <w:name w:val="Hyperlink"/>
    <w:basedOn w:val="a0"/>
    <w:uiPriority w:val="99"/>
    <w:unhideWhenUsed/>
    <w:rsid w:val="00457998"/>
    <w:rPr>
      <w:color w:val="0000FF"/>
      <w:u w:val="single"/>
    </w:rPr>
  </w:style>
  <w:style w:type="paragraph" w:styleId="HTML">
    <w:name w:val="HTML Preformatted"/>
    <w:basedOn w:val="a"/>
    <w:link w:val="HTML0"/>
    <w:uiPriority w:val="99"/>
    <w:rsid w:val="0045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57998"/>
    <w:rPr>
      <w:rFonts w:ascii="Courier New" w:eastAsiaTheme="minorEastAsia" w:hAnsi="Courier New" w:cs="Courier New"/>
      <w:sz w:val="20"/>
      <w:szCs w:val="20"/>
      <w:lang w:eastAsia="ru-RU"/>
    </w:rPr>
  </w:style>
  <w:style w:type="paragraph" w:styleId="23">
    <w:name w:val="Body Text Indent 2"/>
    <w:basedOn w:val="a"/>
    <w:link w:val="24"/>
    <w:uiPriority w:val="99"/>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character" w:customStyle="1" w:styleId="24">
    <w:name w:val="Основной текст с отступом 2 Знак"/>
    <w:basedOn w:val="a0"/>
    <w:link w:val="23"/>
    <w:uiPriority w:val="99"/>
    <w:rsid w:val="00457998"/>
    <w:rPr>
      <w:rFonts w:ascii="Times New Roman" w:eastAsiaTheme="minorEastAsia" w:hAnsi="Times New Roman" w:cs="Times New Roman"/>
      <w:b/>
      <w:sz w:val="28"/>
      <w:szCs w:val="20"/>
      <w:lang w:eastAsia="ru-RU"/>
    </w:rPr>
  </w:style>
  <w:style w:type="paragraph" w:customStyle="1" w:styleId="210">
    <w:name w:val="Основной текст с отступом 21"/>
    <w:basedOn w:val="a"/>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paragraph" w:customStyle="1" w:styleId="af4">
    <w:name w:val="Нормальный (таблица)"/>
    <w:basedOn w:val="a"/>
    <w:next w:val="a"/>
    <w:uiPriority w:val="99"/>
    <w:rsid w:val="004579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45799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6">
    <w:name w:val="No Spacing"/>
    <w:link w:val="af7"/>
    <w:uiPriority w:val="1"/>
    <w:qFormat/>
    <w:rsid w:val="00457998"/>
    <w:pPr>
      <w:spacing w:after="0" w:line="240" w:lineRule="auto"/>
    </w:pPr>
    <w:rPr>
      <w:rFonts w:ascii="Calibri" w:eastAsiaTheme="minorEastAsia" w:hAnsi="Calibri" w:cs="Times New Roman"/>
      <w:lang w:eastAsia="ru-RU"/>
    </w:rPr>
  </w:style>
  <w:style w:type="character" w:customStyle="1" w:styleId="af7">
    <w:name w:val="Без интервала Знак"/>
    <w:link w:val="af6"/>
    <w:uiPriority w:val="1"/>
    <w:locked/>
    <w:rsid w:val="00457998"/>
    <w:rPr>
      <w:rFonts w:ascii="Calibri" w:eastAsiaTheme="minorEastAsia" w:hAnsi="Calibri" w:cs="Times New Roman"/>
      <w:lang w:eastAsia="ru-RU"/>
    </w:rPr>
  </w:style>
  <w:style w:type="character" w:styleId="af8">
    <w:name w:val="Strong"/>
    <w:basedOn w:val="a0"/>
    <w:uiPriority w:val="22"/>
    <w:qFormat/>
    <w:rsid w:val="00457998"/>
    <w:rPr>
      <w:b/>
    </w:rPr>
  </w:style>
  <w:style w:type="character" w:styleId="af9">
    <w:name w:val="FollowedHyperlink"/>
    <w:basedOn w:val="a0"/>
    <w:uiPriority w:val="99"/>
    <w:semiHidden/>
    <w:unhideWhenUsed/>
    <w:rsid w:val="00457998"/>
    <w:rPr>
      <w:color w:val="800080"/>
      <w:u w:val="single"/>
    </w:rPr>
  </w:style>
  <w:style w:type="character" w:customStyle="1" w:styleId="31">
    <w:name w:val="Основной текст (3)_"/>
    <w:link w:val="32"/>
    <w:locked/>
    <w:rsid w:val="00457998"/>
    <w:rPr>
      <w:rFonts w:ascii="Times New Roman" w:hAnsi="Times New Roman"/>
      <w:b/>
      <w:shd w:val="clear" w:color="auto" w:fill="FFFFFF"/>
    </w:rPr>
  </w:style>
  <w:style w:type="paragraph" w:customStyle="1" w:styleId="32">
    <w:name w:val="Основной текст (3)"/>
    <w:basedOn w:val="a"/>
    <w:link w:val="31"/>
    <w:rsid w:val="00457998"/>
    <w:pPr>
      <w:widowControl w:val="0"/>
      <w:shd w:val="clear" w:color="auto" w:fill="FFFFFF"/>
      <w:spacing w:before="240" w:after="0" w:line="274" w:lineRule="exact"/>
      <w:jc w:val="center"/>
    </w:pPr>
    <w:rPr>
      <w:rFonts w:ascii="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uiPriority w:val="99"/>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457998"/>
    <w:pPr>
      <w:keepNext/>
      <w:spacing w:after="0" w:line="240" w:lineRule="auto"/>
      <w:jc w:val="center"/>
      <w:outlineLvl w:val="1"/>
    </w:pPr>
    <w:rPr>
      <w:rFonts w:ascii="Times New Roman" w:eastAsiaTheme="minorEastAsia" w:hAnsi="Times New Roman" w:cs="Times New Roman"/>
      <w:b/>
      <w:bCs/>
      <w:sz w:val="36"/>
      <w:szCs w:val="24"/>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iPriority w:val="99"/>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0C34"/>
  </w:style>
  <w:style w:type="paragraph" w:styleId="a7">
    <w:name w:val="footer"/>
    <w:basedOn w:val="a"/>
    <w:link w:val="a8"/>
    <w:uiPriority w:val="99"/>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0C34"/>
  </w:style>
  <w:style w:type="table" w:styleId="a9">
    <w:name w:val="Table Grid"/>
    <w:basedOn w:val="a1"/>
    <w:uiPriority w:val="59"/>
    <w:rsid w:val="0004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uiPriority w:val="99"/>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uiPriority w:val="99"/>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7998"/>
    <w:rPr>
      <w:rFonts w:ascii="Times New Roman" w:eastAsiaTheme="minorEastAsia" w:hAnsi="Times New Roman" w:cs="Times New Roman"/>
      <w:b/>
      <w:bCs/>
      <w:sz w:val="36"/>
      <w:szCs w:val="24"/>
      <w:lang w:eastAsia="ru-RU"/>
    </w:rPr>
  </w:style>
  <w:style w:type="numbering" w:customStyle="1" w:styleId="21">
    <w:name w:val="Нет списка2"/>
    <w:next w:val="a2"/>
    <w:uiPriority w:val="99"/>
    <w:semiHidden/>
    <w:unhideWhenUsed/>
    <w:rsid w:val="00457998"/>
  </w:style>
  <w:style w:type="paragraph" w:customStyle="1" w:styleId="ConsPlusNormal">
    <w:name w:val="ConsPlusNormal"/>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5799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4579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45799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45799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45799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79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9"/>
    <w:uiPriority w:val="59"/>
    <w:rsid w:val="0045799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4579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457998"/>
    <w:pPr>
      <w:widowControl w:val="0"/>
      <w:autoSpaceDE w:val="0"/>
      <w:autoSpaceDN w:val="0"/>
      <w:adjustRightInd w:val="0"/>
      <w:spacing w:after="0" w:line="240" w:lineRule="auto"/>
      <w:ind w:right="19772"/>
    </w:pPr>
    <w:rPr>
      <w:rFonts w:ascii="Arial" w:eastAsiaTheme="minorEastAsia" w:hAnsi="Arial" w:cs="Arial"/>
      <w:sz w:val="20"/>
      <w:szCs w:val="20"/>
      <w:lang w:eastAsia="ru-RU"/>
    </w:rPr>
  </w:style>
  <w:style w:type="table" w:customStyle="1" w:styleId="111">
    <w:name w:val="Сетка таблицы111"/>
    <w:basedOn w:val="a1"/>
    <w:next w:val="a9"/>
    <w:rsid w:val="0045799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457998"/>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Normal">
    <w:name w:val="ConsNormal"/>
    <w:uiPriority w:val="99"/>
    <w:rsid w:val="00457998"/>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Title">
    <w:name w:val="ConsTitle"/>
    <w:rsid w:val="00457998"/>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3">
    <w:name w:val="Body Text Indent 3"/>
    <w:basedOn w:val="a"/>
    <w:link w:val="30"/>
    <w:uiPriority w:val="99"/>
    <w:rsid w:val="00457998"/>
    <w:pPr>
      <w:spacing w:after="0" w:line="240" w:lineRule="auto"/>
      <w:ind w:left="3544" w:hanging="3544"/>
    </w:pPr>
    <w:rPr>
      <w:rFonts w:ascii="Academy" w:eastAsiaTheme="minorEastAsia" w:hAnsi="Academy" w:cs="Times New Roman"/>
      <w:sz w:val="28"/>
      <w:szCs w:val="20"/>
      <w:lang w:eastAsia="ru-RU"/>
    </w:rPr>
  </w:style>
  <w:style w:type="character" w:customStyle="1" w:styleId="30">
    <w:name w:val="Основной текст с отступом 3 Знак"/>
    <w:basedOn w:val="a0"/>
    <w:link w:val="3"/>
    <w:uiPriority w:val="99"/>
    <w:rsid w:val="00457998"/>
    <w:rPr>
      <w:rFonts w:ascii="Academy" w:eastAsiaTheme="minorEastAsia" w:hAnsi="Academy" w:cs="Times New Roman"/>
      <w:sz w:val="28"/>
      <w:szCs w:val="20"/>
      <w:lang w:eastAsia="ru-RU"/>
    </w:rPr>
  </w:style>
  <w:style w:type="character" w:styleId="af1">
    <w:name w:val="page number"/>
    <w:basedOn w:val="a0"/>
    <w:uiPriority w:val="99"/>
    <w:rsid w:val="00457998"/>
  </w:style>
  <w:style w:type="paragraph" w:customStyle="1" w:styleId="af2">
    <w:name w:val="Знак Знак Знак Знак"/>
    <w:basedOn w:val="a"/>
    <w:rsid w:val="00457998"/>
    <w:pPr>
      <w:widowControl w:val="0"/>
      <w:adjustRightInd w:val="0"/>
      <w:spacing w:after="160" w:line="240" w:lineRule="exact"/>
      <w:jc w:val="right"/>
    </w:pPr>
    <w:rPr>
      <w:rFonts w:ascii="Times New Roman" w:eastAsiaTheme="minorEastAsia" w:hAnsi="Times New Roman" w:cs="Times New Roman"/>
      <w:sz w:val="20"/>
      <w:szCs w:val="20"/>
      <w:lang w:val="en-GB"/>
    </w:rPr>
  </w:style>
  <w:style w:type="character" w:styleId="af3">
    <w:name w:val="Hyperlink"/>
    <w:basedOn w:val="a0"/>
    <w:uiPriority w:val="99"/>
    <w:unhideWhenUsed/>
    <w:rsid w:val="00457998"/>
    <w:rPr>
      <w:color w:val="0000FF"/>
      <w:u w:val="single"/>
    </w:rPr>
  </w:style>
  <w:style w:type="paragraph" w:styleId="HTML">
    <w:name w:val="HTML Preformatted"/>
    <w:basedOn w:val="a"/>
    <w:link w:val="HTML0"/>
    <w:uiPriority w:val="99"/>
    <w:rsid w:val="0045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57998"/>
    <w:rPr>
      <w:rFonts w:ascii="Courier New" w:eastAsiaTheme="minorEastAsia" w:hAnsi="Courier New" w:cs="Courier New"/>
      <w:sz w:val="20"/>
      <w:szCs w:val="20"/>
      <w:lang w:eastAsia="ru-RU"/>
    </w:rPr>
  </w:style>
  <w:style w:type="paragraph" w:styleId="23">
    <w:name w:val="Body Text Indent 2"/>
    <w:basedOn w:val="a"/>
    <w:link w:val="24"/>
    <w:uiPriority w:val="99"/>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character" w:customStyle="1" w:styleId="24">
    <w:name w:val="Основной текст с отступом 2 Знак"/>
    <w:basedOn w:val="a0"/>
    <w:link w:val="23"/>
    <w:uiPriority w:val="99"/>
    <w:rsid w:val="00457998"/>
    <w:rPr>
      <w:rFonts w:ascii="Times New Roman" w:eastAsiaTheme="minorEastAsia" w:hAnsi="Times New Roman" w:cs="Times New Roman"/>
      <w:b/>
      <w:sz w:val="28"/>
      <w:szCs w:val="20"/>
      <w:lang w:eastAsia="ru-RU"/>
    </w:rPr>
  </w:style>
  <w:style w:type="paragraph" w:customStyle="1" w:styleId="210">
    <w:name w:val="Основной текст с отступом 21"/>
    <w:basedOn w:val="a"/>
    <w:rsid w:val="00457998"/>
    <w:pPr>
      <w:overflowPunct w:val="0"/>
      <w:autoSpaceDE w:val="0"/>
      <w:autoSpaceDN w:val="0"/>
      <w:adjustRightInd w:val="0"/>
      <w:spacing w:after="0" w:line="240" w:lineRule="auto"/>
      <w:ind w:firstLine="851"/>
      <w:jc w:val="both"/>
      <w:textAlignment w:val="baseline"/>
    </w:pPr>
    <w:rPr>
      <w:rFonts w:ascii="Times New Roman" w:eastAsiaTheme="minorEastAsia" w:hAnsi="Times New Roman" w:cs="Times New Roman"/>
      <w:b/>
      <w:sz w:val="28"/>
      <w:szCs w:val="20"/>
      <w:lang w:eastAsia="ru-RU"/>
    </w:rPr>
  </w:style>
  <w:style w:type="paragraph" w:customStyle="1" w:styleId="af4">
    <w:name w:val="Нормальный (таблица)"/>
    <w:basedOn w:val="a"/>
    <w:next w:val="a"/>
    <w:uiPriority w:val="99"/>
    <w:rsid w:val="004579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45799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6">
    <w:name w:val="No Spacing"/>
    <w:link w:val="af7"/>
    <w:uiPriority w:val="1"/>
    <w:qFormat/>
    <w:rsid w:val="00457998"/>
    <w:pPr>
      <w:spacing w:after="0" w:line="240" w:lineRule="auto"/>
    </w:pPr>
    <w:rPr>
      <w:rFonts w:ascii="Calibri" w:eastAsiaTheme="minorEastAsia" w:hAnsi="Calibri" w:cs="Times New Roman"/>
      <w:lang w:eastAsia="ru-RU"/>
    </w:rPr>
  </w:style>
  <w:style w:type="character" w:customStyle="1" w:styleId="af7">
    <w:name w:val="Без интервала Знак"/>
    <w:link w:val="af6"/>
    <w:uiPriority w:val="1"/>
    <w:locked/>
    <w:rsid w:val="00457998"/>
    <w:rPr>
      <w:rFonts w:ascii="Calibri" w:eastAsiaTheme="minorEastAsia" w:hAnsi="Calibri" w:cs="Times New Roman"/>
      <w:lang w:eastAsia="ru-RU"/>
    </w:rPr>
  </w:style>
  <w:style w:type="character" w:styleId="af8">
    <w:name w:val="Strong"/>
    <w:basedOn w:val="a0"/>
    <w:uiPriority w:val="22"/>
    <w:qFormat/>
    <w:rsid w:val="00457998"/>
    <w:rPr>
      <w:b/>
    </w:rPr>
  </w:style>
  <w:style w:type="character" w:styleId="af9">
    <w:name w:val="FollowedHyperlink"/>
    <w:basedOn w:val="a0"/>
    <w:uiPriority w:val="99"/>
    <w:semiHidden/>
    <w:unhideWhenUsed/>
    <w:rsid w:val="00457998"/>
    <w:rPr>
      <w:color w:val="800080"/>
      <w:u w:val="single"/>
    </w:rPr>
  </w:style>
  <w:style w:type="character" w:customStyle="1" w:styleId="31">
    <w:name w:val="Основной текст (3)_"/>
    <w:link w:val="32"/>
    <w:locked/>
    <w:rsid w:val="00457998"/>
    <w:rPr>
      <w:rFonts w:ascii="Times New Roman" w:hAnsi="Times New Roman"/>
      <w:b/>
      <w:shd w:val="clear" w:color="auto" w:fill="FFFFFF"/>
    </w:rPr>
  </w:style>
  <w:style w:type="paragraph" w:customStyle="1" w:styleId="32">
    <w:name w:val="Основной текст (3)"/>
    <w:basedOn w:val="a"/>
    <w:link w:val="31"/>
    <w:rsid w:val="00457998"/>
    <w:pPr>
      <w:widowControl w:val="0"/>
      <w:shd w:val="clear" w:color="auto" w:fill="FFFFFF"/>
      <w:spacing w:before="240" w:after="0" w:line="274" w:lineRule="exact"/>
      <w:jc w:val="center"/>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consultantplus://offline/ref=75C3EE7115D4B15D46B65F954852A5392D54E59723F2CC12298DC71EBE955F0747DEC8C27D368242255A090DA9mAS2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1135" TargetMode="External"/><Relationship Id="rId5" Type="http://schemas.openxmlformats.org/officeDocument/2006/relationships/settings" Target="settings.xml"/><Relationship Id="rId15" Type="http://schemas.openxmlformats.org/officeDocument/2006/relationships/hyperlink" Target="consultantplus://offline/ref=B14FFD236067AF3E3AC8CDCF7FEBD2B8E184F69A4009D414427AE22694EF50A6632E1BE9CBC53DB1C7B9FEB940l9SDJ" TargetMode="External"/><Relationship Id="rId10" Type="http://schemas.openxmlformats.org/officeDocument/2006/relationships/header" Target="header1.xml"/><Relationship Id="rId19" Type="http://schemas.openxmlformats.org/officeDocument/2006/relationships/hyperlink" Target="https://login.consultant.ru/link/?req=doc&amp;base=LAW&amp;n=394807&amp;dst=1008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7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AC10-6494-4C7F-B608-FB295CB2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33</Pages>
  <Words>11070</Words>
  <Characters>63099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51</cp:revision>
  <cp:lastPrinted>2024-10-01T06:11:00Z</cp:lastPrinted>
  <dcterms:created xsi:type="dcterms:W3CDTF">2023-03-14T08:25:00Z</dcterms:created>
  <dcterms:modified xsi:type="dcterms:W3CDTF">2024-10-01T06:17:00Z</dcterms:modified>
</cp:coreProperties>
</file>