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D64" w:rsidRDefault="00D32D64">
      <w:pPr>
        <w:jc w:val="center"/>
        <w:rPr>
          <w:rFonts w:ascii="PT Astra Serif" w:eastAsia="PT Astra Serif" w:hAnsi="PT Astra Serif" w:cs="PT Astra Serif"/>
          <w:color w:val="000000"/>
          <w:sz w:val="36"/>
          <w:szCs w:val="36"/>
        </w:rPr>
      </w:pPr>
    </w:p>
    <w:p w:rsidR="00D32D64" w:rsidRPr="00C915CA" w:rsidRDefault="00C915CA">
      <w:pPr>
        <w:jc w:val="center"/>
        <w:rPr>
          <w:rFonts w:ascii="PT Astra Serif" w:eastAsia="PT Astra Serif" w:hAnsi="PT Astra Serif" w:cs="PT Astra Serif"/>
          <w:b/>
          <w:color w:val="000000"/>
          <w:sz w:val="36"/>
          <w:szCs w:val="36"/>
        </w:rPr>
      </w:pPr>
      <w:r w:rsidRPr="00C915CA">
        <w:rPr>
          <w:rFonts w:ascii="PT Astra Serif" w:eastAsia="PT Astra Serif" w:hAnsi="PT Astra Serif" w:cs="PT Astra Serif"/>
          <w:b/>
          <w:color w:val="000000"/>
          <w:sz w:val="36"/>
          <w:szCs w:val="36"/>
        </w:rPr>
        <w:t>ПОВЕСТКА</w:t>
      </w:r>
    </w:p>
    <w:p w:rsidR="00D32D64" w:rsidRPr="00C915CA" w:rsidRDefault="00C915CA">
      <w:pPr>
        <w:spacing w:after="0"/>
        <w:jc w:val="center"/>
        <w:rPr>
          <w:rFonts w:ascii="PT Astra Serif" w:eastAsia="PT Astra Serif" w:hAnsi="PT Astra Serif" w:cs="PT Astra Serif"/>
          <w:b/>
          <w:color w:val="000000"/>
          <w:sz w:val="26"/>
          <w:szCs w:val="26"/>
        </w:rPr>
      </w:pPr>
      <w:r w:rsidRPr="00C915CA">
        <w:rPr>
          <w:rFonts w:ascii="PT Astra Serif" w:eastAsia="PT Astra Serif" w:hAnsi="PT Astra Serif" w:cs="PT Astra Serif"/>
          <w:b/>
          <w:color w:val="000000"/>
          <w:sz w:val="26"/>
          <w:szCs w:val="26"/>
          <w:highlight w:val="white"/>
        </w:rPr>
        <w:t xml:space="preserve">круглого стола с предпринимателями </w:t>
      </w:r>
      <w:r w:rsidRPr="00C915CA">
        <w:rPr>
          <w:rFonts w:ascii="PT Astra Serif" w:eastAsia="PT Astra Serif" w:hAnsi="PT Astra Serif" w:cs="PT Astra Serif"/>
          <w:b/>
          <w:color w:val="000000"/>
          <w:sz w:val="26"/>
          <w:szCs w:val="26"/>
        </w:rPr>
        <w:t xml:space="preserve">для обсуждения актуальных налоговых вопросов, проблем оптимизации расходов и рисков при дроблении бизнеса </w:t>
      </w:r>
    </w:p>
    <w:p w:rsidR="00D32D64" w:rsidRDefault="00C915CA">
      <w:pPr>
        <w:spacing w:after="0"/>
        <w:jc w:val="center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 w:rsidRPr="00C915CA">
        <w:rPr>
          <w:rFonts w:ascii="PT Astra Serif" w:eastAsia="PT Astra Serif" w:hAnsi="PT Astra Serif" w:cs="PT Astra Serif"/>
          <w:b/>
          <w:color w:val="000000"/>
          <w:sz w:val="26"/>
          <w:szCs w:val="26"/>
        </w:rPr>
        <w:t>в реалиях 2025 года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 </w:t>
      </w:r>
    </w:p>
    <w:p w:rsidR="00D32D64" w:rsidRDefault="00D32D64">
      <w:pPr>
        <w:spacing w:after="0"/>
        <w:jc w:val="center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D32D64" w:rsidRPr="00C915CA" w:rsidRDefault="00C915CA">
      <w:pPr>
        <w:spacing w:after="0"/>
        <w:rPr>
          <w:rFonts w:ascii="PT Astra Serif" w:eastAsia="PT Astra Serif" w:hAnsi="PT Astra Serif" w:cs="PT Astra Serif"/>
          <w:b/>
          <w:i/>
          <w:color w:val="000000"/>
          <w:sz w:val="26"/>
          <w:szCs w:val="26"/>
        </w:rPr>
      </w:pPr>
      <w:r w:rsidRPr="00C915CA">
        <w:rPr>
          <w:rFonts w:ascii="PT Astra Serif" w:eastAsia="PT Astra Serif" w:hAnsi="PT Astra Serif" w:cs="PT Astra Serif"/>
          <w:b/>
          <w:i/>
          <w:color w:val="000000"/>
          <w:sz w:val="26"/>
          <w:szCs w:val="26"/>
        </w:rPr>
        <w:t>г. Чебоксары, проспект Ленина, д. 12 «Б», центр «Мой Бизнес»</w:t>
      </w:r>
    </w:p>
    <w:p w:rsidR="00D32D64" w:rsidRPr="00C915CA" w:rsidRDefault="00C915CA">
      <w:pPr>
        <w:spacing w:after="0"/>
        <w:rPr>
          <w:rFonts w:ascii="PT Astra Serif" w:eastAsia="PT Astra Serif" w:hAnsi="PT Astra Serif" w:cs="PT Astra Serif"/>
          <w:b/>
          <w:i/>
          <w:color w:val="000000"/>
          <w:sz w:val="26"/>
          <w:szCs w:val="26"/>
        </w:rPr>
      </w:pPr>
      <w:r w:rsidRPr="00C915CA">
        <w:rPr>
          <w:rFonts w:ascii="PT Astra Serif" w:eastAsia="PT Astra Serif" w:hAnsi="PT Astra Serif" w:cs="PT Astra Serif"/>
          <w:b/>
          <w:i/>
          <w:color w:val="000000"/>
          <w:sz w:val="26"/>
          <w:szCs w:val="26"/>
        </w:rPr>
        <w:t>Дата 2 декабря 2025 г., время 10:00</w:t>
      </w:r>
      <w:r w:rsidRPr="00C915CA">
        <w:rPr>
          <w:rFonts w:ascii="PT Astra Serif" w:eastAsia="PT Astra Serif" w:hAnsi="PT Astra Serif" w:cs="PT Astra Serif"/>
          <w:b/>
          <w:i/>
          <w:color w:val="000000"/>
          <w:sz w:val="26"/>
          <w:szCs w:val="26"/>
        </w:rPr>
        <w:tab/>
      </w:r>
      <w:r w:rsidRPr="00C915CA">
        <w:rPr>
          <w:rFonts w:ascii="PT Astra Serif" w:eastAsia="PT Astra Serif" w:hAnsi="PT Astra Serif" w:cs="PT Astra Serif"/>
          <w:b/>
          <w:color w:val="000000"/>
          <w:sz w:val="26"/>
          <w:szCs w:val="26"/>
        </w:rPr>
        <w:tab/>
      </w:r>
    </w:p>
    <w:p w:rsidR="00D32D64" w:rsidRPr="00C915CA" w:rsidRDefault="00D32D64">
      <w:pPr>
        <w:spacing w:after="0"/>
        <w:rPr>
          <w:rFonts w:ascii="PT Astra Serif" w:eastAsia="PT Astra Serif" w:hAnsi="PT Astra Serif" w:cs="PT Astra Serif"/>
          <w:b/>
          <w:color w:val="000000"/>
          <w:sz w:val="26"/>
          <w:szCs w:val="26"/>
        </w:rPr>
      </w:pPr>
    </w:p>
    <w:p w:rsidR="00D32D64" w:rsidRPr="00C915CA" w:rsidRDefault="00C915CA">
      <w:pPr>
        <w:spacing w:after="0"/>
        <w:ind w:left="709"/>
        <w:jc w:val="both"/>
        <w:rPr>
          <w:rFonts w:ascii="PT Astra Serif" w:eastAsia="PT Astra Serif" w:hAnsi="PT Astra Serif" w:cs="PT Astra Serif"/>
          <w:b/>
          <w:color w:val="000000"/>
          <w:sz w:val="26"/>
          <w:szCs w:val="26"/>
        </w:rPr>
      </w:pPr>
      <w:bookmarkStart w:id="0" w:name="_GoBack"/>
      <w:r w:rsidRPr="00C915CA">
        <w:rPr>
          <w:rFonts w:ascii="PT Astra Serif" w:eastAsia="PT Astra Serif" w:hAnsi="PT Astra Serif" w:cs="PT Astra Serif"/>
          <w:b/>
          <w:color w:val="000000"/>
          <w:sz w:val="26"/>
          <w:szCs w:val="26"/>
        </w:rPr>
        <w:t>Докладчики:</w:t>
      </w:r>
      <w:r w:rsidRPr="00C915CA">
        <w:rPr>
          <w:rFonts w:ascii="PT Astra Serif" w:eastAsia="PT Astra Serif" w:hAnsi="PT Astra Serif" w:cs="PT Astra Serif"/>
          <w:b/>
          <w:color w:val="000000"/>
          <w:sz w:val="26"/>
          <w:szCs w:val="26"/>
        </w:rPr>
        <w:tab/>
      </w:r>
    </w:p>
    <w:bookmarkEnd w:id="0"/>
    <w:p w:rsidR="00D32D64" w:rsidRDefault="00C915CA">
      <w:pPr>
        <w:pStyle w:val="a4"/>
        <w:ind w:left="425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  <w:highlight w:val="white"/>
        </w:rPr>
        <w:t xml:space="preserve">— Александр Ермаков – юрист с опытом 22 года, генеральный директор </w:t>
      </w:r>
      <w:r>
        <w:rPr>
          <w:rFonts w:ascii="PT Astra Serif" w:eastAsia="PT Astra Serif" w:hAnsi="PT Astra Serif" w:cs="PT Astra Serif"/>
          <w:color w:val="000000"/>
          <w:sz w:val="26"/>
          <w:szCs w:val="26"/>
          <w:highlight w:val="white"/>
        </w:rPr>
        <w:tab/>
        <w:t>юридической фирмы «РБК», член ЧРОО «Опора России».</w:t>
      </w:r>
    </w:p>
    <w:p w:rsidR="00D32D64" w:rsidRDefault="00C915CA">
      <w:pPr>
        <w:pStyle w:val="a4"/>
        <w:ind w:left="425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  <w:highlight w:val="white"/>
        </w:rPr>
        <w:t>— Ольга Перцева – налоговый юрист с опытом 22 года юридической фирмы «РБК».</w:t>
      </w:r>
    </w:p>
    <w:p w:rsidR="00D32D64" w:rsidRDefault="00C915CA">
      <w:pPr>
        <w:pStyle w:val="a4"/>
        <w:numPr>
          <w:ilvl w:val="0"/>
          <w:numId w:val="3"/>
        </w:numPr>
        <w:ind w:left="425" w:firstLine="0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  <w:highlight w:val="white"/>
        </w:rPr>
        <w:t>Лариса Бр</w:t>
      </w:r>
      <w:r>
        <w:rPr>
          <w:rFonts w:ascii="PT Astra Serif" w:eastAsia="PT Astra Serif" w:hAnsi="PT Astra Serif" w:cs="PT Astra Serif"/>
          <w:color w:val="000000"/>
          <w:sz w:val="26"/>
          <w:szCs w:val="26"/>
          <w:highlight w:val="white"/>
        </w:rPr>
        <w:t>ацихина - учредитель ООО «Блиц Консультант», член ЧРОО «Деловая Россия»</w:t>
      </w:r>
      <w:r>
        <w:rPr>
          <w:rFonts w:ascii="PT Astra Serif" w:hAnsi="PT Astra Serif" w:cs="PT Astra Serif"/>
          <w:color w:val="000000"/>
          <w:sz w:val="26"/>
          <w:szCs w:val="26"/>
        </w:rPr>
        <w:t>.</w:t>
      </w:r>
    </w:p>
    <w:p w:rsidR="00D32D64" w:rsidRDefault="00D32D64">
      <w:pPr>
        <w:spacing w:after="0"/>
        <w:ind w:left="425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D32D64" w:rsidRDefault="00C915CA">
      <w:pPr>
        <w:pStyle w:val="a3"/>
        <w:numPr>
          <w:ilvl w:val="0"/>
          <w:numId w:val="4"/>
        </w:numPr>
        <w:spacing w:after="0"/>
        <w:ind w:left="425" w:right="283" w:firstLine="0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color w:val="000000" w:themeColor="text1"/>
          <w:sz w:val="26"/>
          <w:szCs w:val="26"/>
          <w:highlight w:val="white"/>
        </w:rPr>
        <w:t>Изменения, внесенные в налоговое законодательство, по упрощенной системе налогообложения.</w:t>
      </w:r>
    </w:p>
    <w:p w:rsidR="00D32D64" w:rsidRDefault="00C915CA">
      <w:pPr>
        <w:pStyle w:val="a3"/>
        <w:numPr>
          <w:ilvl w:val="0"/>
          <w:numId w:val="4"/>
        </w:numPr>
        <w:spacing w:after="0"/>
        <w:ind w:left="425" w:right="283" w:firstLine="0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color w:val="000000" w:themeColor="text1"/>
          <w:sz w:val="26"/>
          <w:szCs w:val="26"/>
          <w:highlight w:val="white"/>
        </w:rPr>
        <w:t>Автоматизированная упрощенная система налогообложения.</w:t>
      </w:r>
    </w:p>
    <w:p w:rsidR="00D32D64" w:rsidRDefault="00C915CA">
      <w:pPr>
        <w:pStyle w:val="a3"/>
        <w:numPr>
          <w:ilvl w:val="0"/>
          <w:numId w:val="4"/>
        </w:numPr>
        <w:spacing w:after="0"/>
        <w:ind w:left="425" w:right="283" w:firstLine="0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color w:val="000000" w:themeColor="text1"/>
          <w:sz w:val="26"/>
          <w:szCs w:val="26"/>
          <w:highlight w:val="white"/>
        </w:rPr>
        <w:t>Патентная система налогообложения.</w:t>
      </w:r>
    </w:p>
    <w:p w:rsidR="00D32D64" w:rsidRDefault="00C915CA">
      <w:pPr>
        <w:pStyle w:val="a3"/>
        <w:numPr>
          <w:ilvl w:val="0"/>
          <w:numId w:val="4"/>
        </w:numPr>
        <w:spacing w:after="0"/>
        <w:ind w:left="425" w:right="283" w:firstLine="0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color w:val="000000" w:themeColor="text1"/>
          <w:sz w:val="26"/>
          <w:szCs w:val="26"/>
          <w:highlight w:val="white"/>
        </w:rPr>
        <w:t>Освобождение от штрафов при непредставлении декларации по налогу на добавленную стоимость.</w:t>
      </w:r>
    </w:p>
    <w:p w:rsidR="00D32D64" w:rsidRDefault="00C915CA">
      <w:pPr>
        <w:pStyle w:val="a3"/>
        <w:numPr>
          <w:ilvl w:val="0"/>
          <w:numId w:val="4"/>
        </w:numPr>
        <w:spacing w:after="0"/>
        <w:ind w:left="425" w:right="283" w:firstLine="0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  <w:r>
        <w:rPr>
          <w:rFonts w:ascii="PT Astra Serif" w:eastAsia="PT Astra Serif" w:hAnsi="PT Astra Serif" w:cs="PT Astra Serif"/>
          <w:color w:val="000000" w:themeColor="text1"/>
          <w:sz w:val="26"/>
          <w:szCs w:val="26"/>
          <w:highlight w:val="white"/>
        </w:rPr>
        <w:t>Чек-лист для самопроверки и др.</w:t>
      </w:r>
    </w:p>
    <w:p w:rsidR="00D32D64" w:rsidRDefault="00D32D64">
      <w:pPr>
        <w:spacing w:after="0"/>
        <w:ind w:left="709"/>
        <w:jc w:val="both"/>
        <w:rPr>
          <w:rFonts w:ascii="PT Astra Serif" w:hAnsi="PT Astra Serif" w:cs="PT Astra Serif"/>
          <w:color w:val="000000" w:themeColor="text1"/>
          <w:sz w:val="26"/>
          <w:szCs w:val="26"/>
          <w:highlight w:val="white"/>
        </w:rPr>
      </w:pPr>
    </w:p>
    <w:p w:rsidR="00D32D64" w:rsidRDefault="00C915CA">
      <w:pPr>
        <w:spacing w:after="0"/>
        <w:ind w:left="720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Обсуждение проблемных вопросов. </w:t>
      </w:r>
    </w:p>
    <w:p w:rsidR="00D32D64" w:rsidRDefault="00C915CA">
      <w:pPr>
        <w:spacing w:after="0"/>
        <w:ind w:left="720"/>
        <w:jc w:val="both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Подведение итогов круглого стола.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ab/>
      </w:r>
    </w:p>
    <w:sectPr w:rsidR="00D32D64">
      <w:pgSz w:w="11906" w:h="16838"/>
      <w:pgMar w:top="851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D64" w:rsidRDefault="00C915CA">
      <w:pPr>
        <w:spacing w:after="0" w:line="240" w:lineRule="auto"/>
      </w:pPr>
      <w:r>
        <w:separator/>
      </w:r>
    </w:p>
  </w:endnote>
  <w:endnote w:type="continuationSeparator" w:id="0">
    <w:p w:rsidR="00D32D64" w:rsidRDefault="00C9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D64" w:rsidRDefault="00C915CA">
      <w:pPr>
        <w:spacing w:after="0" w:line="240" w:lineRule="auto"/>
      </w:pPr>
      <w:r>
        <w:separator/>
      </w:r>
    </w:p>
  </w:footnote>
  <w:footnote w:type="continuationSeparator" w:id="0">
    <w:p w:rsidR="00D32D64" w:rsidRDefault="00C91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17078"/>
    <w:multiLevelType w:val="hybridMultilevel"/>
    <w:tmpl w:val="FC7A7530"/>
    <w:lvl w:ilvl="0" w:tplc="29723FF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45BE06C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14A0E9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D940BA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720A61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C2C2E7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EFD2ED0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422C15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4CBAEA0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5401B59"/>
    <w:multiLevelType w:val="hybridMultilevel"/>
    <w:tmpl w:val="9D96314E"/>
    <w:lvl w:ilvl="0" w:tplc="F480533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ED64AD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3505E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B78A1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51EA07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70C7EC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48671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7E4A5F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F24F39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85A57F0"/>
    <w:multiLevelType w:val="hybridMultilevel"/>
    <w:tmpl w:val="BE8205DA"/>
    <w:lvl w:ilvl="0" w:tplc="DE96ADDC">
      <w:start w:val="1"/>
      <w:numFmt w:val="decimal"/>
      <w:lvlText w:val="%1."/>
      <w:lvlJc w:val="left"/>
      <w:pPr>
        <w:ind w:left="1429" w:hanging="360"/>
      </w:pPr>
    </w:lvl>
    <w:lvl w:ilvl="1" w:tplc="5BF8A2E8">
      <w:start w:val="1"/>
      <w:numFmt w:val="lowerLetter"/>
      <w:lvlText w:val="%2."/>
      <w:lvlJc w:val="left"/>
      <w:pPr>
        <w:ind w:left="2149" w:hanging="360"/>
      </w:pPr>
    </w:lvl>
    <w:lvl w:ilvl="2" w:tplc="30A203F0">
      <w:start w:val="1"/>
      <w:numFmt w:val="lowerRoman"/>
      <w:lvlText w:val="%3."/>
      <w:lvlJc w:val="right"/>
      <w:pPr>
        <w:ind w:left="2869" w:hanging="180"/>
      </w:pPr>
    </w:lvl>
    <w:lvl w:ilvl="3" w:tplc="81203DEE">
      <w:start w:val="1"/>
      <w:numFmt w:val="decimal"/>
      <w:lvlText w:val="%4."/>
      <w:lvlJc w:val="left"/>
      <w:pPr>
        <w:ind w:left="3589" w:hanging="360"/>
      </w:pPr>
    </w:lvl>
    <w:lvl w:ilvl="4" w:tplc="6172F1BE">
      <w:start w:val="1"/>
      <w:numFmt w:val="lowerLetter"/>
      <w:lvlText w:val="%5."/>
      <w:lvlJc w:val="left"/>
      <w:pPr>
        <w:ind w:left="4309" w:hanging="360"/>
      </w:pPr>
    </w:lvl>
    <w:lvl w:ilvl="5" w:tplc="CDD4DFD6">
      <w:start w:val="1"/>
      <w:numFmt w:val="lowerRoman"/>
      <w:lvlText w:val="%6."/>
      <w:lvlJc w:val="right"/>
      <w:pPr>
        <w:ind w:left="5029" w:hanging="180"/>
      </w:pPr>
    </w:lvl>
    <w:lvl w:ilvl="6" w:tplc="BE1CBAB6">
      <w:start w:val="1"/>
      <w:numFmt w:val="decimal"/>
      <w:lvlText w:val="%7."/>
      <w:lvlJc w:val="left"/>
      <w:pPr>
        <w:ind w:left="5749" w:hanging="360"/>
      </w:pPr>
    </w:lvl>
    <w:lvl w:ilvl="7" w:tplc="690C6EEA">
      <w:start w:val="1"/>
      <w:numFmt w:val="lowerLetter"/>
      <w:lvlText w:val="%8."/>
      <w:lvlJc w:val="left"/>
      <w:pPr>
        <w:ind w:left="6469" w:hanging="360"/>
      </w:pPr>
    </w:lvl>
    <w:lvl w:ilvl="8" w:tplc="737E1386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47A2A76"/>
    <w:multiLevelType w:val="hybridMultilevel"/>
    <w:tmpl w:val="51F208C6"/>
    <w:lvl w:ilvl="0" w:tplc="D58E3AF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5AB44600">
      <w:start w:val="1"/>
      <w:numFmt w:val="lowerLetter"/>
      <w:lvlText w:val="%2."/>
      <w:lvlJc w:val="left"/>
      <w:pPr>
        <w:ind w:left="1440" w:hanging="360"/>
      </w:pPr>
    </w:lvl>
    <w:lvl w:ilvl="2" w:tplc="EAA8C2CA">
      <w:start w:val="1"/>
      <w:numFmt w:val="lowerRoman"/>
      <w:lvlText w:val="%3."/>
      <w:lvlJc w:val="right"/>
      <w:pPr>
        <w:ind w:left="2160" w:hanging="180"/>
      </w:pPr>
    </w:lvl>
    <w:lvl w:ilvl="3" w:tplc="589E2A34">
      <w:start w:val="1"/>
      <w:numFmt w:val="decimal"/>
      <w:lvlText w:val="%4."/>
      <w:lvlJc w:val="left"/>
      <w:pPr>
        <w:ind w:left="2880" w:hanging="360"/>
      </w:pPr>
    </w:lvl>
    <w:lvl w:ilvl="4" w:tplc="77C0A044">
      <w:start w:val="1"/>
      <w:numFmt w:val="lowerLetter"/>
      <w:lvlText w:val="%5."/>
      <w:lvlJc w:val="left"/>
      <w:pPr>
        <w:ind w:left="3600" w:hanging="360"/>
      </w:pPr>
    </w:lvl>
    <w:lvl w:ilvl="5" w:tplc="EDFC9DA6">
      <w:start w:val="1"/>
      <w:numFmt w:val="lowerRoman"/>
      <w:lvlText w:val="%6."/>
      <w:lvlJc w:val="right"/>
      <w:pPr>
        <w:ind w:left="4320" w:hanging="180"/>
      </w:pPr>
    </w:lvl>
    <w:lvl w:ilvl="6" w:tplc="5A280D9E">
      <w:start w:val="1"/>
      <w:numFmt w:val="decimal"/>
      <w:lvlText w:val="%7."/>
      <w:lvlJc w:val="left"/>
      <w:pPr>
        <w:ind w:left="5040" w:hanging="360"/>
      </w:pPr>
    </w:lvl>
    <w:lvl w:ilvl="7" w:tplc="AFC22F0A">
      <w:start w:val="1"/>
      <w:numFmt w:val="lowerLetter"/>
      <w:lvlText w:val="%8."/>
      <w:lvlJc w:val="left"/>
      <w:pPr>
        <w:ind w:left="5760" w:hanging="360"/>
      </w:pPr>
    </w:lvl>
    <w:lvl w:ilvl="8" w:tplc="0E4E2B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64"/>
    <w:rsid w:val="00C915CA"/>
    <w:rsid w:val="00D3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C94CD-B6E6-46CF-BEA8-A5A65E99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spacing w:before="300"/>
    </w:pPr>
    <w:rPr>
      <w:sz w:val="48"/>
      <w:szCs w:val="48"/>
    </w:rPr>
  </w:style>
  <w:style w:type="paragraph" w:styleId="a8">
    <w:name w:val="Subtitle"/>
    <w:basedOn w:val="a"/>
    <w:next w:val="a"/>
    <w:link w:val="a7"/>
    <w:pPr>
      <w:spacing w:before="200"/>
    </w:pPr>
    <w:rPr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C91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91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Шоглева Тамара Петровна</dc:creator>
  <cp:lastModifiedBy>Шоглева Тамара Петровна</cp:lastModifiedBy>
  <cp:revision>2</cp:revision>
  <cp:lastPrinted>2025-11-28T12:02:00Z</cp:lastPrinted>
  <dcterms:created xsi:type="dcterms:W3CDTF">2025-11-28T12:03:00Z</dcterms:created>
  <dcterms:modified xsi:type="dcterms:W3CDTF">2025-11-28T12:03:00Z</dcterms:modified>
</cp:coreProperties>
</file>