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4D605C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BE5E51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BE5E51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______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2ECE" w:rsidTr="00BE5E51">
        <w:trPr>
          <w:trHeight w:val="375"/>
        </w:trPr>
        <w:tc>
          <w:tcPr>
            <w:tcW w:w="4644" w:type="dxa"/>
          </w:tcPr>
          <w:p w:rsidR="00FB2ECE" w:rsidRPr="00FB2ECE" w:rsidRDefault="00BE5E51" w:rsidP="00BE5E51">
            <w:pPr>
              <w:jc w:val="both"/>
              <w:rPr>
                <w:b/>
                <w:sz w:val="24"/>
                <w:szCs w:val="24"/>
              </w:rPr>
            </w:pPr>
            <w:r w:rsidRPr="00BE5E51">
              <w:rPr>
                <w:b/>
                <w:sz w:val="24"/>
                <w:szCs w:val="24"/>
              </w:rPr>
              <w:t xml:space="preserve">Об утверждении перечня услуг, предоставляемых администрацией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BE5E51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:rsidR="00AC3C4F" w:rsidRDefault="00AC3C4F"/>
    <w:p w:rsidR="00FB2ECE" w:rsidRDefault="00BE5E51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Федеральным законом от 06.10.2003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Федеральным законом от 27.07.2010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210-ФЗ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целях реализации распоряжения Кабинета Министров Чувашской Республики от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31.05.2016 № 368-р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</w:t>
      </w:r>
      <w:proofErr w:type="gramEnd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их округов Чувашской Республики»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0827DA" w:rsidRPr="00FB2ECE" w:rsidRDefault="000827DA" w:rsidP="00615B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5BE0" w:rsidRDefault="00BE5E51" w:rsidP="00CF52A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3"/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Утвердить перечень услуг, предоставляемых администрацией Канашского муниципального округа Чувашской Республики, в соответствии с приложением к настоящему постановлению.</w:t>
      </w:r>
    </w:p>
    <w:p w:rsidR="00615BE0" w:rsidRDefault="00615BE0" w:rsidP="00CF52A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Канашского района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23 ноября </w:t>
      </w:r>
      <w:bookmarkStart w:id="1" w:name="_GoBack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2017 года №</w:t>
      </w: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757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услуг, предоставляемых администрацией Канашского района Чувашской Республики»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B2ECE" w:rsidRPr="00615BE0" w:rsidRDefault="00BE5E51" w:rsidP="00CF52A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</w:t>
      </w:r>
      <w:bookmarkEnd w:id="0"/>
      <w:r w:rsid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615BE0" w:rsidRDefault="00615BE0" w:rsidP="00864EE8">
      <w:pPr>
        <w:pStyle w:val="a8"/>
        <w:rPr>
          <w:sz w:val="24"/>
          <w:szCs w:val="24"/>
        </w:rPr>
      </w:pPr>
    </w:p>
    <w:p w:rsidR="00CA78B1" w:rsidRDefault="00864EE8" w:rsidP="00864EE8">
      <w:pPr>
        <w:pStyle w:val="a8"/>
        <w:ind w:left="0"/>
        <w:rPr>
          <w:sz w:val="24"/>
          <w:szCs w:val="24"/>
        </w:rPr>
        <w:sectPr w:rsidR="00CA78B1" w:rsidSect="00AC3C4F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</w:t>
      </w:r>
      <w:r w:rsidR="00615BE0">
        <w:rPr>
          <w:sz w:val="24"/>
          <w:szCs w:val="24"/>
        </w:rPr>
        <w:t xml:space="preserve">   </w:t>
      </w:r>
      <w:r w:rsidR="00D60EF8">
        <w:rPr>
          <w:sz w:val="24"/>
          <w:szCs w:val="24"/>
        </w:rPr>
        <w:t>С.Н. Михайло</w:t>
      </w:r>
      <w:r w:rsidR="00E9622C">
        <w:rPr>
          <w:sz w:val="24"/>
          <w:szCs w:val="24"/>
        </w:rPr>
        <w:t>в</w:t>
      </w:r>
    </w:p>
    <w:p w:rsidR="00CA78B1" w:rsidRPr="00A00152" w:rsidRDefault="00CA78B1" w:rsidP="000827DA">
      <w:pPr>
        <w:widowControl w:val="0"/>
        <w:autoSpaceDE w:val="0"/>
        <w:autoSpaceDN w:val="0"/>
        <w:adjustRightInd w:val="0"/>
        <w:ind w:left="5812"/>
        <w:jc w:val="center"/>
        <w:rPr>
          <w:rFonts w:eastAsiaTheme="minorEastAsia"/>
          <w:bCs/>
          <w:sz w:val="24"/>
          <w:szCs w:val="24"/>
          <w:lang w:eastAsia="ru-RU"/>
        </w:rPr>
      </w:pPr>
      <w:bookmarkStart w:id="2" w:name="sub_1000"/>
      <w:r w:rsidRPr="00D60EF8">
        <w:rPr>
          <w:rFonts w:eastAsiaTheme="minorEastAsia"/>
          <w:bCs/>
          <w:sz w:val="24"/>
          <w:szCs w:val="24"/>
          <w:lang w:eastAsia="ru-RU"/>
        </w:rPr>
        <w:lastRenderedPageBreak/>
        <w:t>Утвержден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</w:r>
      <w:hyperlink w:anchor="sub_0" w:history="1">
        <w:r w:rsidRPr="00D60EF8">
          <w:rPr>
            <w:rFonts w:eastAsiaTheme="minorEastAsia"/>
            <w:sz w:val="24"/>
            <w:szCs w:val="24"/>
            <w:lang w:eastAsia="ru-RU"/>
          </w:rPr>
          <w:t>постановлением</w:t>
        </w:r>
      </w:hyperlink>
      <w:r w:rsidRPr="00D60EF8">
        <w:rPr>
          <w:rFonts w:eastAsiaTheme="minorEastAsia"/>
          <w:bCs/>
          <w:sz w:val="24"/>
          <w:szCs w:val="24"/>
          <w:lang w:eastAsia="ru-RU"/>
        </w:rPr>
        <w:t xml:space="preserve"> администрации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Канашского </w:t>
      </w:r>
      <w:r w:rsidR="00D60EF8">
        <w:rPr>
          <w:rFonts w:eastAsiaTheme="minorEastAsia"/>
          <w:bCs/>
          <w:sz w:val="24"/>
          <w:szCs w:val="24"/>
          <w:lang w:eastAsia="ru-RU"/>
        </w:rPr>
        <w:t>муниципального округа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>Чувашской Республики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от </w:t>
      </w:r>
      <w:r w:rsidR="00615BE0">
        <w:rPr>
          <w:rFonts w:eastAsiaTheme="minorEastAsia"/>
          <w:bCs/>
          <w:sz w:val="24"/>
          <w:szCs w:val="24"/>
          <w:lang w:eastAsia="ru-RU"/>
        </w:rPr>
        <w:t>__________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2023 </w:t>
      </w:r>
      <w:r w:rsidRPr="00D60EF8">
        <w:rPr>
          <w:rFonts w:eastAsiaTheme="minorEastAsia"/>
          <w:bCs/>
          <w:sz w:val="24"/>
          <w:szCs w:val="24"/>
          <w:lang w:eastAsia="ru-RU"/>
        </w:rPr>
        <w:t xml:space="preserve"> г. 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№ </w:t>
      </w:r>
      <w:r w:rsidR="00615BE0">
        <w:rPr>
          <w:rFonts w:eastAsiaTheme="minorEastAsia"/>
          <w:bCs/>
          <w:sz w:val="24"/>
          <w:szCs w:val="24"/>
          <w:lang w:eastAsia="ru-RU"/>
        </w:rPr>
        <w:t>______</w:t>
      </w:r>
    </w:p>
    <w:bookmarkEnd w:id="2"/>
    <w:p w:rsidR="00615BE0" w:rsidRPr="00615BE0" w:rsidRDefault="00615BE0" w:rsidP="00615B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15B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615B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услуг, предоставляемых администрацией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615B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615BE0" w:rsidRPr="00615BE0" w:rsidRDefault="00615BE0" w:rsidP="00615B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40"/>
        <w:gridCol w:w="4340"/>
      </w:tblGrid>
      <w:tr w:rsidR="00615BE0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15BE0" w:rsidRPr="00615BE0" w:rsidTr="008C6819"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15BE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Государственные услуги,</w:t>
            </w:r>
          </w:p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615B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предоставляемые органами местного самоуправления в рамках переданных полномочий</w:t>
            </w:r>
          </w:p>
        </w:tc>
      </w:tr>
      <w:tr w:rsidR="00615BE0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8C6819" w:rsidRDefault="00615BE0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 w:rsid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B1C86"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решения о назначении опекуна или попечителя (решения о возможности быть опекуном или попечителем) над несовершеннолетними гражданами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Объявление несовершеннолетнего гражданина полностью </w:t>
            </w: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(эмансипация)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rPr>
          <w:trHeight w:val="1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FB1C86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615BE0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B342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615BE0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FB1C86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FB1C86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жилыми помещениями категорий граждан, указанных в пунктах 1, 3, 6 и 7 части 1 статьи 11 Закона Чувашской Республики «О регулировании жилищных отношений».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615BE0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 w:rsidRPr="00955D6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FB1C86" w:rsidRPr="00615BE0" w:rsidTr="008C6819">
        <w:trPr>
          <w:trHeight w:val="291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1C86" w:rsidRPr="008C6819" w:rsidRDefault="008C6819" w:rsidP="008C681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Муниципальные услуги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Прием заявлений, постановка на учет и направление детей в образовательные организации, реализующие образовательную программу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(маневренного, служебного).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ввод объекта в эксплуатацию.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градостроительного плана земельного участка.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Вручение государственных жилищных сертификатов гражданам.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гражданам жилых помещений муниципального специализированного жилищного фонда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Заключение договоров социального найма жилого помещения.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разрешения на осуществление земляных работ.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Постановка на учет многодетных семей, имеющих право на предоставление земельных участков в собственность бесплатно.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имущественных и земельных отношений управления сельского хозяйства, экономики и инвестиционной деятельности администрации Канашского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Передача жилых помещений в собственность граждан в порядке приватизации.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деприватизация</w:t>
            </w:r>
            <w:proofErr w:type="spell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жилых помещений).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Безвозмездное принятие имущества в муниципальную собственность.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Передача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имущества, принадлежащего на праве собственности, в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аренду.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Отдел имущественных и земельных отношений управления сельского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Предоставление в безвозмездное пользование имущества,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муниципальной собственности.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green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Согласование переустройства и (или) перепланировки помещения в многоквартирном доме.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Продажа имущества,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муниципальной собственности.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помещениях.</w:t>
            </w:r>
          </w:p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Ведение учета граждан для предоставления жилых помещений муниципального жилищного фонда коммерческого использования на условиях возмездного пользования.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муниципального района (муниципального округа и городского округа) тяжеловесного и (или) крупногабаритного транспортного средства.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права на оказание услуг по организации регулярных перевозок пассажиров и багажа автомобильным транспортом.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заверенных копий документов.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Pr="008C6819">
              <w:t xml:space="preserve">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книг.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Канашского муниципального округа Чувашской Республики и других архивных документов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социального развития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выписок из реестра муниципального имущества муниципального района (муниципального округа и городского округа) Чувашской Республики.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размещения вывески.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общедоступного и бесплатного начального общего, среднего общего образования по основным общеобразовательным программам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ордера на вырубку (снос) зеленых насаждений на земельных участках, находящихся в муниципальной собственности.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Default="008C6819" w:rsidP="008C681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C6819" w:rsidRDefault="008C6819" w:rsidP="008C6819">
            <w:pPr>
              <w:ind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C6819" w:rsidRPr="008C6819" w:rsidRDefault="008C6819" w:rsidP="008C6819">
            <w:pPr>
              <w:pStyle w:val="a8"/>
              <w:numPr>
                <w:ilvl w:val="0"/>
                <w:numId w:val="12"/>
              </w:numPr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жилого помещения в собственность бесплатно.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Подготовка и утверждение документации по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планировке территории.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Управление по благоустройству и </w:t>
            </w: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Присвоение спортивных разрядов и квалификационных категорий спортивных судей в порядке, установленном законодательством Российской Федерации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Рассмотрение и подготовка ответов на поступившие в администрацию Канашского муниципального округа Чувашской Республики обращения граждан и организаций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Pr="008C6819">
              <w:t xml:space="preserve">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</w:tbl>
    <w:p w:rsidR="00CA78B1" w:rsidRPr="008C6819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sectPr w:rsidR="00CA78B1" w:rsidRPr="008C6819" w:rsidSect="00615BE0">
      <w:pgSz w:w="11900" w:h="16800"/>
      <w:pgMar w:top="851" w:right="701" w:bottom="85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A6" w:rsidRDefault="00F740A6" w:rsidP="00CA78B1">
      <w:r>
        <w:separator/>
      </w:r>
    </w:p>
  </w:endnote>
  <w:endnote w:type="continuationSeparator" w:id="0">
    <w:p w:rsidR="00F740A6" w:rsidRDefault="00F740A6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A6" w:rsidRDefault="00F740A6" w:rsidP="00CA78B1">
      <w:r>
        <w:separator/>
      </w:r>
    </w:p>
  </w:footnote>
  <w:footnote w:type="continuationSeparator" w:id="0">
    <w:p w:rsidR="00F740A6" w:rsidRDefault="00F740A6" w:rsidP="00CA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6F" w:rsidRPr="00D6766F" w:rsidRDefault="00D6766F" w:rsidP="00D6766F">
    <w:pPr>
      <w:pStyle w:val="aa"/>
      <w:jc w:val="right"/>
      <w:rPr>
        <w:b/>
      </w:rPr>
    </w:pPr>
    <w:r w:rsidRPr="00D6766F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464DA"/>
    <w:multiLevelType w:val="hybridMultilevel"/>
    <w:tmpl w:val="B616EB50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0AF4"/>
    <w:multiLevelType w:val="hybridMultilevel"/>
    <w:tmpl w:val="71B222EA"/>
    <w:lvl w:ilvl="0" w:tplc="DAD0EA84">
      <w:start w:val="1"/>
      <w:numFmt w:val="decimal"/>
      <w:suff w:val="space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0526E"/>
    <w:multiLevelType w:val="hybridMultilevel"/>
    <w:tmpl w:val="08923384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8573AE"/>
    <w:multiLevelType w:val="hybridMultilevel"/>
    <w:tmpl w:val="35821116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6533E"/>
    <w:rsid w:val="000827DA"/>
    <w:rsid w:val="000917DC"/>
    <w:rsid w:val="001520A7"/>
    <w:rsid w:val="00162725"/>
    <w:rsid w:val="00183341"/>
    <w:rsid w:val="001F693A"/>
    <w:rsid w:val="002758CA"/>
    <w:rsid w:val="00290376"/>
    <w:rsid w:val="00290DB5"/>
    <w:rsid w:val="00293F98"/>
    <w:rsid w:val="00294973"/>
    <w:rsid w:val="00316B35"/>
    <w:rsid w:val="0035616A"/>
    <w:rsid w:val="0037311B"/>
    <w:rsid w:val="003F76A7"/>
    <w:rsid w:val="004D605C"/>
    <w:rsid w:val="004F211F"/>
    <w:rsid w:val="00512154"/>
    <w:rsid w:val="00522C56"/>
    <w:rsid w:val="005327E3"/>
    <w:rsid w:val="0053746A"/>
    <w:rsid w:val="00542DDA"/>
    <w:rsid w:val="0057139E"/>
    <w:rsid w:val="005721A3"/>
    <w:rsid w:val="00594632"/>
    <w:rsid w:val="005A75B4"/>
    <w:rsid w:val="00600D66"/>
    <w:rsid w:val="00615BE0"/>
    <w:rsid w:val="006357AF"/>
    <w:rsid w:val="00655026"/>
    <w:rsid w:val="0069288A"/>
    <w:rsid w:val="006C55A3"/>
    <w:rsid w:val="00781D72"/>
    <w:rsid w:val="007C72CE"/>
    <w:rsid w:val="00841834"/>
    <w:rsid w:val="00864EE8"/>
    <w:rsid w:val="00874D0C"/>
    <w:rsid w:val="008B2997"/>
    <w:rsid w:val="008C6819"/>
    <w:rsid w:val="009227A6"/>
    <w:rsid w:val="00941A3F"/>
    <w:rsid w:val="00945DB3"/>
    <w:rsid w:val="00955D6B"/>
    <w:rsid w:val="009A1565"/>
    <w:rsid w:val="00A00152"/>
    <w:rsid w:val="00A44E72"/>
    <w:rsid w:val="00A53C6D"/>
    <w:rsid w:val="00A6136B"/>
    <w:rsid w:val="00A80DA6"/>
    <w:rsid w:val="00AC3C4F"/>
    <w:rsid w:val="00B10155"/>
    <w:rsid w:val="00B23F40"/>
    <w:rsid w:val="00B32ACB"/>
    <w:rsid w:val="00B341BD"/>
    <w:rsid w:val="00B34219"/>
    <w:rsid w:val="00B513A0"/>
    <w:rsid w:val="00B526A6"/>
    <w:rsid w:val="00BC11C2"/>
    <w:rsid w:val="00BD53C4"/>
    <w:rsid w:val="00BE5E51"/>
    <w:rsid w:val="00C17C33"/>
    <w:rsid w:val="00C34C63"/>
    <w:rsid w:val="00C8798E"/>
    <w:rsid w:val="00CA4E82"/>
    <w:rsid w:val="00CA78B1"/>
    <w:rsid w:val="00CF52A3"/>
    <w:rsid w:val="00D038DC"/>
    <w:rsid w:val="00D60EF8"/>
    <w:rsid w:val="00D6766F"/>
    <w:rsid w:val="00D86082"/>
    <w:rsid w:val="00DA4EB1"/>
    <w:rsid w:val="00DC4B2C"/>
    <w:rsid w:val="00E104C2"/>
    <w:rsid w:val="00E616E8"/>
    <w:rsid w:val="00E6604C"/>
    <w:rsid w:val="00E8032D"/>
    <w:rsid w:val="00E9622C"/>
    <w:rsid w:val="00EB0AE2"/>
    <w:rsid w:val="00EB317A"/>
    <w:rsid w:val="00ED46D9"/>
    <w:rsid w:val="00F15EBD"/>
    <w:rsid w:val="00F27A64"/>
    <w:rsid w:val="00F316D6"/>
    <w:rsid w:val="00F353EC"/>
    <w:rsid w:val="00F740A6"/>
    <w:rsid w:val="00FB1C86"/>
    <w:rsid w:val="00FB2ECE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9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49</cp:revision>
  <cp:lastPrinted>2023-03-09T11:05:00Z</cp:lastPrinted>
  <dcterms:created xsi:type="dcterms:W3CDTF">2023-03-02T11:22:00Z</dcterms:created>
  <dcterms:modified xsi:type="dcterms:W3CDTF">2023-06-27T10:13:00Z</dcterms:modified>
</cp:coreProperties>
</file>