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13B4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F13B4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F13B4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F13B4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19599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proofErr w:type="gramStart"/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F13B4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F13B4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13B44" w:rsidRPr="00F13B44" w:rsidRDefault="00F13B44" w:rsidP="00F13B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13B44">
        <w:rPr>
          <w:rFonts w:ascii="Times New Roman" w:hAnsi="Times New Roman" w:cs="Times New Roman"/>
          <w:sz w:val="24"/>
          <w:szCs w:val="24"/>
        </w:rPr>
        <w:t xml:space="preserve">1. 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13B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21:12:120401:31</w:t>
        </w:r>
      </w:hyperlink>
      <w:r w:rsidRPr="00F13B44">
        <w:rPr>
          <w:rFonts w:ascii="Times New Roman" w:hAnsi="Times New Roman" w:cs="Times New Roman"/>
          <w:sz w:val="24"/>
          <w:szCs w:val="24"/>
        </w:rPr>
        <w:t xml:space="preserve">, 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3, уч. 9, площадью 508 кв. м. в качестве его правообладателя, владеющим данным объектом недвижимости на праве собственности, выявлен Рябина Тамара Александровна 07.04.1956 год рождения, место рождения</w:t>
      </w:r>
      <w:r w:rsidR="001959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д.Новая Тюрлема Козловский район Чувашской АССР, паспорт гражданина Российской Федерации серия 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0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3B44" w:rsidRPr="00F13B44" w:rsidRDefault="00F13B44" w:rsidP="00F13B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13B44">
        <w:rPr>
          <w:rFonts w:ascii="Times New Roman" w:hAnsi="Times New Roman" w:cs="Times New Roman"/>
          <w:sz w:val="24"/>
          <w:szCs w:val="24"/>
        </w:rPr>
        <w:t xml:space="preserve">2. Право собственности Рябиной Тамары Александровны на </w:t>
      </w:r>
      <w:r w:rsidRPr="00F13B4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13B44">
        <w:rPr>
          <w:rFonts w:ascii="Times New Roman" w:hAnsi="Times New Roman" w:cs="Times New Roman"/>
          <w:sz w:val="24"/>
          <w:szCs w:val="24"/>
        </w:rPr>
        <w:t>,</w:t>
      </w:r>
      <w:r w:rsidRPr="00F13B4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13B4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</w:t>
      </w:r>
      <w:r w:rsidRPr="00F13B4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13B44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CE5981" w:rsidRPr="00F13B4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F13B4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F13B4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F13B4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F13B4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F13B4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F13B4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F13B4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F13B4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F1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F13B4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9599D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8480B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13B4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3104-9282-4328-AB91-A332404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2025-03-06T05:57:00Z</dcterms:created>
  <dcterms:modified xsi:type="dcterms:W3CDTF">2025-03-06T05:57:00Z</dcterms:modified>
</cp:coreProperties>
</file>