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58D" w:rsidRPr="007E6388" w:rsidRDefault="00E275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2758D" w:rsidRPr="007E6388" w:rsidRDefault="00E275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E6388">
        <w:rPr>
          <w:rFonts w:ascii="Times New Roman" w:hAnsi="Times New Roman" w:cs="Times New Roman"/>
          <w:b/>
          <w:bCs/>
          <w:sz w:val="26"/>
          <w:szCs w:val="26"/>
        </w:rPr>
        <w:t>ПОЯСНИТЕЛЬНАЯ ЗАПИСКА</w:t>
      </w:r>
    </w:p>
    <w:p w:rsidR="00E2758D" w:rsidRDefault="00E275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E6388">
        <w:rPr>
          <w:rFonts w:ascii="Times New Roman" w:hAnsi="Times New Roman" w:cs="Times New Roman"/>
          <w:b/>
          <w:bCs/>
          <w:sz w:val="26"/>
          <w:szCs w:val="26"/>
        </w:rPr>
        <w:t xml:space="preserve">к проекту закона Чувашской Республики «О внесении изменений </w:t>
      </w:r>
      <w:r w:rsidRPr="007E6388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в статьи 6 и 7 Закона Чувашской Республики «О комиссиях по делам </w:t>
      </w:r>
    </w:p>
    <w:p w:rsidR="00E2758D" w:rsidRPr="007E6388" w:rsidRDefault="00E275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E6388">
        <w:rPr>
          <w:rFonts w:ascii="Times New Roman" w:hAnsi="Times New Roman" w:cs="Times New Roman"/>
          <w:b/>
          <w:bCs/>
          <w:sz w:val="26"/>
          <w:szCs w:val="26"/>
        </w:rPr>
        <w:t>нес</w:t>
      </w:r>
      <w:r w:rsidRPr="007E6388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Pr="007E6388">
        <w:rPr>
          <w:rFonts w:ascii="Times New Roman" w:hAnsi="Times New Roman" w:cs="Times New Roman"/>
          <w:b/>
          <w:bCs/>
          <w:sz w:val="26"/>
          <w:szCs w:val="26"/>
        </w:rPr>
        <w:t>вершеннолетних и защите их прав в Чувашской Республике»</w:t>
      </w:r>
    </w:p>
    <w:p w:rsidR="00E2758D" w:rsidRPr="007E6388" w:rsidRDefault="00E2758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E2758D" w:rsidRPr="007E6388" w:rsidRDefault="00E2758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E2758D" w:rsidRPr="007E6388" w:rsidRDefault="00E2758D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7E6388">
        <w:rPr>
          <w:color w:val="000000"/>
          <w:sz w:val="26"/>
          <w:szCs w:val="26"/>
          <w:shd w:val="clear" w:color="auto" w:fill="FFFFFF"/>
        </w:rPr>
        <w:t>Проект закона Чувашской Республики «О внесении изменений в статьи 6 и 7 Закона Чувашской Республики «О комиссиях по делам несовершеннолетних и защите их прав в Чувашской Республике» (далее – проект закона) подготовлен в соответствии с Федеральным законом от</w:t>
      </w:r>
      <w:r w:rsidRPr="007E6388">
        <w:rPr>
          <w:sz w:val="26"/>
          <w:szCs w:val="26"/>
        </w:rPr>
        <w:t xml:space="preserve"> 24 июня 1999 г.</w:t>
      </w:r>
      <w:r w:rsidRPr="007E6388">
        <w:rPr>
          <w:color w:val="000000"/>
          <w:sz w:val="26"/>
          <w:szCs w:val="26"/>
          <w:shd w:val="clear" w:color="auto" w:fill="FFFFFF"/>
        </w:rPr>
        <w:t xml:space="preserve"> № 120-ФЗ «Об осн</w:t>
      </w:r>
      <w:r w:rsidRPr="007E6388">
        <w:rPr>
          <w:color w:val="000000"/>
          <w:sz w:val="26"/>
          <w:szCs w:val="26"/>
          <w:shd w:val="clear" w:color="auto" w:fill="FFFFFF"/>
        </w:rPr>
        <w:t>о</w:t>
      </w:r>
      <w:r w:rsidRPr="007E6388">
        <w:rPr>
          <w:color w:val="000000"/>
          <w:sz w:val="26"/>
          <w:szCs w:val="26"/>
          <w:shd w:val="clear" w:color="auto" w:fill="FFFFFF"/>
        </w:rPr>
        <w:t>вах системы профилактики безнадзорности и правонарушений несовершенн</w:t>
      </w:r>
      <w:r w:rsidRPr="007E6388">
        <w:rPr>
          <w:color w:val="000000"/>
          <w:sz w:val="26"/>
          <w:szCs w:val="26"/>
          <w:shd w:val="clear" w:color="auto" w:fill="FFFFFF"/>
        </w:rPr>
        <w:t>о</w:t>
      </w:r>
      <w:r w:rsidRPr="007E6388">
        <w:rPr>
          <w:color w:val="000000"/>
          <w:sz w:val="26"/>
          <w:szCs w:val="26"/>
          <w:shd w:val="clear" w:color="auto" w:fill="FFFFFF"/>
        </w:rPr>
        <w:t>летних» (далее – Федеральный закон «Об основах системы профилактики бе</w:t>
      </w:r>
      <w:r w:rsidRPr="007E6388">
        <w:rPr>
          <w:color w:val="000000"/>
          <w:sz w:val="26"/>
          <w:szCs w:val="26"/>
          <w:shd w:val="clear" w:color="auto" w:fill="FFFFFF"/>
        </w:rPr>
        <w:t>з</w:t>
      </w:r>
      <w:r w:rsidRPr="007E6388">
        <w:rPr>
          <w:color w:val="000000"/>
          <w:sz w:val="26"/>
          <w:szCs w:val="26"/>
          <w:shd w:val="clear" w:color="auto" w:fill="FFFFFF"/>
        </w:rPr>
        <w:t xml:space="preserve">надзорности и правонарушений несовершеннолетних»). </w:t>
      </w:r>
    </w:p>
    <w:p w:rsidR="00E2758D" w:rsidRPr="007E6388" w:rsidRDefault="00E2758D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E6388">
        <w:rPr>
          <w:color w:val="000000"/>
          <w:sz w:val="26"/>
          <w:szCs w:val="26"/>
          <w:shd w:val="clear" w:color="auto" w:fill="FFFFFF"/>
        </w:rPr>
        <w:t>Проектом закона предлагается, что комиссиями по делам несовершенн</w:t>
      </w:r>
      <w:r w:rsidRPr="007E6388">
        <w:rPr>
          <w:color w:val="000000"/>
          <w:sz w:val="26"/>
          <w:szCs w:val="26"/>
          <w:shd w:val="clear" w:color="auto" w:fill="FFFFFF"/>
        </w:rPr>
        <w:t>о</w:t>
      </w:r>
      <w:r w:rsidRPr="007E6388">
        <w:rPr>
          <w:color w:val="000000"/>
          <w:sz w:val="26"/>
          <w:szCs w:val="26"/>
          <w:shd w:val="clear" w:color="auto" w:fill="FFFFFF"/>
        </w:rPr>
        <w:t>летних и защите их прав принимаются меры по совершенствованию взаимоде</w:t>
      </w:r>
      <w:r w:rsidRPr="007E6388">
        <w:rPr>
          <w:color w:val="000000"/>
          <w:sz w:val="26"/>
          <w:szCs w:val="26"/>
          <w:shd w:val="clear" w:color="auto" w:fill="FFFFFF"/>
        </w:rPr>
        <w:t>й</w:t>
      </w:r>
      <w:r w:rsidRPr="007E6388">
        <w:rPr>
          <w:color w:val="000000"/>
          <w:sz w:val="26"/>
          <w:szCs w:val="26"/>
          <w:shd w:val="clear" w:color="auto" w:fill="FFFFFF"/>
        </w:rPr>
        <w:t>ствия  органов и учреждений системы профилактики безнадзорности и правон</w:t>
      </w:r>
      <w:r w:rsidRPr="007E6388">
        <w:rPr>
          <w:color w:val="000000"/>
          <w:sz w:val="26"/>
          <w:szCs w:val="26"/>
          <w:shd w:val="clear" w:color="auto" w:fill="FFFFFF"/>
        </w:rPr>
        <w:t>а</w:t>
      </w:r>
      <w:r w:rsidRPr="007E6388">
        <w:rPr>
          <w:color w:val="000000"/>
          <w:sz w:val="26"/>
          <w:szCs w:val="26"/>
          <w:shd w:val="clear" w:color="auto" w:fill="FFFFFF"/>
        </w:rPr>
        <w:t xml:space="preserve">рушений несовершеннолетних  с </w:t>
      </w:r>
      <w:r w:rsidRPr="007E6388">
        <w:rPr>
          <w:bCs/>
          <w:sz w:val="26"/>
          <w:szCs w:val="26"/>
        </w:rPr>
        <w:t>благотворительными организациями, добр</w:t>
      </w:r>
      <w:r w:rsidRPr="007E6388">
        <w:rPr>
          <w:bCs/>
          <w:sz w:val="26"/>
          <w:szCs w:val="26"/>
        </w:rPr>
        <w:t>о</w:t>
      </w:r>
      <w:r w:rsidRPr="007E6388">
        <w:rPr>
          <w:bCs/>
          <w:sz w:val="26"/>
          <w:szCs w:val="26"/>
        </w:rPr>
        <w:t>вольческими (волонтерскими) организациями</w:t>
      </w:r>
      <w:r>
        <w:rPr>
          <w:bCs/>
          <w:sz w:val="26"/>
          <w:szCs w:val="26"/>
        </w:rPr>
        <w:t>,</w:t>
      </w:r>
      <w:r w:rsidRPr="007E6388">
        <w:rPr>
          <w:color w:val="000000"/>
          <w:sz w:val="26"/>
          <w:szCs w:val="26"/>
          <w:shd w:val="clear" w:color="auto" w:fill="FFFFFF"/>
        </w:rPr>
        <w:t xml:space="preserve"> по привлечению их к участию в деятельности по профилактике безнадзорности и правонарушений несоверше</w:t>
      </w:r>
      <w:r w:rsidRPr="007E6388">
        <w:rPr>
          <w:color w:val="000000"/>
          <w:sz w:val="26"/>
          <w:szCs w:val="26"/>
          <w:shd w:val="clear" w:color="auto" w:fill="FFFFFF"/>
        </w:rPr>
        <w:t>н</w:t>
      </w:r>
      <w:r w:rsidRPr="007E6388">
        <w:rPr>
          <w:color w:val="000000"/>
          <w:sz w:val="26"/>
          <w:szCs w:val="26"/>
          <w:shd w:val="clear" w:color="auto" w:fill="FFFFFF"/>
        </w:rPr>
        <w:t>нолетних, защите их прав и законных интересов, их социально-педагогической реабилитации.</w:t>
      </w:r>
    </w:p>
    <w:p w:rsidR="00E2758D" w:rsidRPr="007E6388" w:rsidRDefault="00E2758D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E6388">
        <w:rPr>
          <w:color w:val="000000"/>
          <w:sz w:val="26"/>
          <w:szCs w:val="26"/>
          <w:shd w:val="clear" w:color="auto" w:fill="FFFFFF"/>
        </w:rPr>
        <w:t>Проектом закона предусматривается, что комиссиями по делам несове</w:t>
      </w:r>
      <w:r w:rsidRPr="007E6388">
        <w:rPr>
          <w:color w:val="000000"/>
          <w:sz w:val="26"/>
          <w:szCs w:val="26"/>
          <w:shd w:val="clear" w:color="auto" w:fill="FFFFFF"/>
        </w:rPr>
        <w:t>р</w:t>
      </w:r>
      <w:r w:rsidRPr="007E6388">
        <w:rPr>
          <w:color w:val="000000"/>
          <w:sz w:val="26"/>
          <w:szCs w:val="26"/>
          <w:shd w:val="clear" w:color="auto" w:fill="FFFFFF"/>
        </w:rPr>
        <w:t xml:space="preserve">шеннолетних и защите их прав в муниципальных округах и городских округах будут </w:t>
      </w:r>
      <w:r w:rsidRPr="007E6388">
        <w:rPr>
          <w:bCs/>
          <w:sz w:val="26"/>
          <w:szCs w:val="26"/>
        </w:rPr>
        <w:t>осуществляться полномочия по организации наставничества в сфере пр</w:t>
      </w:r>
      <w:r w:rsidRPr="007E6388">
        <w:rPr>
          <w:bCs/>
          <w:sz w:val="26"/>
          <w:szCs w:val="26"/>
        </w:rPr>
        <w:t>о</w:t>
      </w:r>
      <w:r w:rsidRPr="007E6388">
        <w:rPr>
          <w:bCs/>
          <w:sz w:val="26"/>
          <w:szCs w:val="26"/>
        </w:rPr>
        <w:t>филактики безнадзорности и правонарушений несовершеннолетних в соответс</w:t>
      </w:r>
      <w:r w:rsidRPr="007E6388">
        <w:rPr>
          <w:bCs/>
          <w:sz w:val="26"/>
          <w:szCs w:val="26"/>
        </w:rPr>
        <w:t>т</w:t>
      </w:r>
      <w:r w:rsidRPr="007E6388">
        <w:rPr>
          <w:bCs/>
          <w:sz w:val="26"/>
          <w:szCs w:val="26"/>
        </w:rPr>
        <w:t>вии со статьей 8</w:t>
      </w:r>
      <w:r w:rsidRPr="007E6388">
        <w:rPr>
          <w:bCs/>
          <w:sz w:val="26"/>
          <w:szCs w:val="26"/>
          <w:vertAlign w:val="superscript"/>
        </w:rPr>
        <w:t>2</w:t>
      </w:r>
      <w:r w:rsidRPr="007E6388">
        <w:rPr>
          <w:color w:val="000000"/>
          <w:sz w:val="26"/>
          <w:szCs w:val="26"/>
          <w:shd w:val="clear" w:color="auto" w:fill="FFFFFF"/>
        </w:rPr>
        <w:t xml:space="preserve"> Федерального закона «Об основах системы профилактики бе</w:t>
      </w:r>
      <w:r w:rsidRPr="007E6388">
        <w:rPr>
          <w:color w:val="000000"/>
          <w:sz w:val="26"/>
          <w:szCs w:val="26"/>
          <w:shd w:val="clear" w:color="auto" w:fill="FFFFFF"/>
        </w:rPr>
        <w:t>з</w:t>
      </w:r>
      <w:r w:rsidRPr="007E6388">
        <w:rPr>
          <w:color w:val="000000"/>
          <w:sz w:val="26"/>
          <w:szCs w:val="26"/>
          <w:shd w:val="clear" w:color="auto" w:fill="FFFFFF"/>
        </w:rPr>
        <w:t>надзорности и правонарушений несовершеннолетних», также возлагаются  по</w:t>
      </w:r>
      <w:r w:rsidRPr="007E6388">
        <w:rPr>
          <w:color w:val="000000"/>
          <w:sz w:val="26"/>
          <w:szCs w:val="26"/>
          <w:shd w:val="clear" w:color="auto" w:fill="FFFFFF"/>
        </w:rPr>
        <w:t>л</w:t>
      </w:r>
      <w:r w:rsidRPr="007E6388">
        <w:rPr>
          <w:color w:val="000000"/>
          <w:sz w:val="26"/>
          <w:szCs w:val="26"/>
          <w:shd w:val="clear" w:color="auto" w:fill="FFFFFF"/>
        </w:rPr>
        <w:t>номочия по обеспечению оказания помощи в бытовом устройстве несоверше</w:t>
      </w:r>
      <w:r w:rsidRPr="007E6388">
        <w:rPr>
          <w:color w:val="000000"/>
          <w:sz w:val="26"/>
          <w:szCs w:val="26"/>
          <w:shd w:val="clear" w:color="auto" w:fill="FFFFFF"/>
        </w:rPr>
        <w:t>н</w:t>
      </w:r>
      <w:r w:rsidRPr="007E6388">
        <w:rPr>
          <w:color w:val="000000"/>
          <w:sz w:val="26"/>
          <w:szCs w:val="26"/>
          <w:shd w:val="clear" w:color="auto" w:fill="FFFFFF"/>
        </w:rPr>
        <w:t>нолетних, освобожденных в том числе из следственных изоляторов органов ф</w:t>
      </w:r>
      <w:r w:rsidRPr="007E6388">
        <w:rPr>
          <w:color w:val="000000"/>
          <w:sz w:val="26"/>
          <w:szCs w:val="26"/>
          <w:shd w:val="clear" w:color="auto" w:fill="FFFFFF"/>
        </w:rPr>
        <w:t>е</w:t>
      </w:r>
      <w:r w:rsidRPr="007E6388">
        <w:rPr>
          <w:color w:val="000000"/>
          <w:sz w:val="26"/>
          <w:szCs w:val="26"/>
          <w:shd w:val="clear" w:color="auto" w:fill="FFFFFF"/>
        </w:rPr>
        <w:t xml:space="preserve">деральной службы безопасности,  по </w:t>
      </w:r>
      <w:r w:rsidRPr="007E6388">
        <w:rPr>
          <w:color w:val="000000"/>
          <w:sz w:val="26"/>
          <w:szCs w:val="26"/>
        </w:rPr>
        <w:t>представлению в государственную инфо</w:t>
      </w:r>
      <w:r w:rsidRPr="007E6388">
        <w:rPr>
          <w:color w:val="000000"/>
          <w:sz w:val="26"/>
          <w:szCs w:val="26"/>
        </w:rPr>
        <w:t>р</w:t>
      </w:r>
      <w:r w:rsidRPr="007E6388">
        <w:rPr>
          <w:color w:val="000000"/>
          <w:sz w:val="26"/>
          <w:szCs w:val="26"/>
        </w:rPr>
        <w:t>мационную систему профилактики безнадзорности и правонарушений несове</w:t>
      </w:r>
      <w:r w:rsidRPr="007E6388">
        <w:rPr>
          <w:color w:val="000000"/>
          <w:sz w:val="26"/>
          <w:szCs w:val="26"/>
        </w:rPr>
        <w:t>р</w:t>
      </w:r>
      <w:r w:rsidRPr="007E6388">
        <w:rPr>
          <w:color w:val="000000"/>
          <w:sz w:val="26"/>
          <w:szCs w:val="26"/>
        </w:rPr>
        <w:t xml:space="preserve">шеннолетних сведений (информации) в соответствии со статьей </w:t>
      </w:r>
      <w:r w:rsidRPr="007E6388">
        <w:rPr>
          <w:bCs/>
          <w:sz w:val="26"/>
          <w:szCs w:val="26"/>
        </w:rPr>
        <w:t>25</w:t>
      </w:r>
      <w:r w:rsidRPr="007E6388">
        <w:rPr>
          <w:bCs/>
          <w:sz w:val="26"/>
          <w:szCs w:val="26"/>
          <w:vertAlign w:val="superscript"/>
        </w:rPr>
        <w:t>2</w:t>
      </w:r>
      <w:r w:rsidRPr="007E6388">
        <w:rPr>
          <w:bCs/>
          <w:sz w:val="26"/>
          <w:szCs w:val="26"/>
        </w:rPr>
        <w:t xml:space="preserve"> </w:t>
      </w:r>
      <w:r w:rsidRPr="007E6388">
        <w:rPr>
          <w:color w:val="000000"/>
          <w:sz w:val="26"/>
          <w:szCs w:val="26"/>
        </w:rPr>
        <w:t xml:space="preserve"> </w:t>
      </w:r>
      <w:r w:rsidRPr="007E6388">
        <w:rPr>
          <w:sz w:val="26"/>
          <w:szCs w:val="26"/>
        </w:rPr>
        <w:t>указанного Федерального закона.</w:t>
      </w:r>
    </w:p>
    <w:p w:rsidR="00E2758D" w:rsidRPr="007E6388" w:rsidRDefault="00E2758D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E6388">
        <w:rPr>
          <w:color w:val="000000"/>
          <w:sz w:val="26"/>
          <w:szCs w:val="26"/>
        </w:rPr>
        <w:t>Проектом закона также предусматривается</w:t>
      </w:r>
      <w:r w:rsidRPr="007E6388">
        <w:rPr>
          <w:color w:val="000000"/>
          <w:sz w:val="26"/>
          <w:szCs w:val="26"/>
          <w:shd w:val="clear" w:color="auto" w:fill="FFFFFF"/>
          <w:lang w:eastAsia="en-US"/>
        </w:rPr>
        <w:t>,</w:t>
      </w:r>
      <w:r w:rsidRPr="007E6388">
        <w:rPr>
          <w:color w:val="000000"/>
          <w:sz w:val="26"/>
          <w:szCs w:val="26"/>
        </w:rPr>
        <w:t xml:space="preserve"> что порядок рассмотрения муниципальными комиссиями по делам несовершеннолетних материалов (дел), не связанных с делами об административных правонарушениях, будет опред</w:t>
      </w:r>
      <w:r w:rsidRPr="007E6388">
        <w:rPr>
          <w:color w:val="000000"/>
          <w:sz w:val="26"/>
          <w:szCs w:val="26"/>
        </w:rPr>
        <w:t>е</w:t>
      </w:r>
      <w:r w:rsidRPr="007E6388">
        <w:rPr>
          <w:color w:val="000000"/>
          <w:sz w:val="26"/>
          <w:szCs w:val="26"/>
        </w:rPr>
        <w:t>ляться Кабинетом Министров Чувашской Республики.</w:t>
      </w:r>
    </w:p>
    <w:p w:rsidR="00E2758D" w:rsidRPr="007E6388" w:rsidRDefault="00E2758D">
      <w:pPr>
        <w:pStyle w:val="NormalWe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E6388">
        <w:rPr>
          <w:sz w:val="26"/>
          <w:szCs w:val="26"/>
        </w:rPr>
        <w:t>Проект закона  не устанавливает новые, не изменяет  ранее предусмотре</w:t>
      </w:r>
      <w:r w:rsidRPr="007E6388">
        <w:rPr>
          <w:sz w:val="26"/>
          <w:szCs w:val="26"/>
        </w:rPr>
        <w:t>н</w:t>
      </w:r>
      <w:r w:rsidRPr="007E6388">
        <w:rPr>
          <w:sz w:val="26"/>
          <w:szCs w:val="26"/>
        </w:rPr>
        <w:t>ные нормативными правовыми актами Чувашской Республики обязательные требования, связанные с осуществлением предпринимательской и иной экон</w:t>
      </w:r>
      <w:r w:rsidRPr="007E6388">
        <w:rPr>
          <w:sz w:val="26"/>
          <w:szCs w:val="26"/>
        </w:rPr>
        <w:t>о</w:t>
      </w:r>
      <w:r w:rsidRPr="007E6388">
        <w:rPr>
          <w:sz w:val="26"/>
          <w:szCs w:val="26"/>
        </w:rPr>
        <w:t>мической деятельности, оценка соблюдения которых осуществляется в рамках государственного контроля (надзора), привлечения к административной ответс</w:t>
      </w:r>
      <w:r w:rsidRPr="007E6388">
        <w:rPr>
          <w:sz w:val="26"/>
          <w:szCs w:val="26"/>
        </w:rPr>
        <w:t>т</w:t>
      </w:r>
      <w:r w:rsidRPr="007E6388">
        <w:rPr>
          <w:sz w:val="26"/>
          <w:szCs w:val="26"/>
        </w:rPr>
        <w:t>венности, предоставления лицензий и иных разрешений, аккредитации, оценки соответствия продукции, иных форм оценок и экспертиз; не устанавливает н</w:t>
      </w:r>
      <w:r w:rsidRPr="007E6388">
        <w:rPr>
          <w:sz w:val="26"/>
          <w:szCs w:val="26"/>
        </w:rPr>
        <w:t>о</w:t>
      </w:r>
      <w:r w:rsidRPr="007E6388">
        <w:rPr>
          <w:sz w:val="26"/>
          <w:szCs w:val="26"/>
        </w:rPr>
        <w:t>вые, не изменяет ранее предусмотренные нормативными правовыми актами Ч</w:t>
      </w:r>
      <w:r w:rsidRPr="007E6388">
        <w:rPr>
          <w:sz w:val="26"/>
          <w:szCs w:val="26"/>
        </w:rPr>
        <w:t>у</w:t>
      </w:r>
      <w:r w:rsidRPr="007E6388">
        <w:rPr>
          <w:sz w:val="26"/>
          <w:szCs w:val="26"/>
        </w:rPr>
        <w:t>вашской Республики обязанности и запреты для субъектов предпринимател</w:t>
      </w:r>
      <w:r w:rsidRPr="007E6388">
        <w:rPr>
          <w:sz w:val="26"/>
          <w:szCs w:val="26"/>
        </w:rPr>
        <w:t>ь</w:t>
      </w:r>
      <w:r w:rsidRPr="007E6388">
        <w:rPr>
          <w:sz w:val="26"/>
          <w:szCs w:val="26"/>
        </w:rPr>
        <w:t>ской и инвестиционной деятельности; не устанавливает, не изменяет ответс</w:t>
      </w:r>
      <w:r w:rsidRPr="007E6388">
        <w:rPr>
          <w:sz w:val="26"/>
          <w:szCs w:val="26"/>
        </w:rPr>
        <w:t>т</w:t>
      </w:r>
      <w:r w:rsidRPr="007E6388">
        <w:rPr>
          <w:sz w:val="26"/>
          <w:szCs w:val="26"/>
        </w:rPr>
        <w:t>венность за нарушение нормативных правовых актов Чувашской Республики, затрагивающих вопросы осуществления предпринимательской и иной эконом</w:t>
      </w:r>
      <w:r w:rsidRPr="007E6388">
        <w:rPr>
          <w:sz w:val="26"/>
          <w:szCs w:val="26"/>
        </w:rPr>
        <w:t>и</w:t>
      </w:r>
      <w:r w:rsidRPr="007E6388">
        <w:rPr>
          <w:sz w:val="26"/>
          <w:szCs w:val="26"/>
        </w:rPr>
        <w:t>ческой деятельности, в связи с чем оценка регулирующего возде</w:t>
      </w:r>
      <w:r w:rsidRPr="007E6388">
        <w:rPr>
          <w:sz w:val="26"/>
          <w:szCs w:val="26"/>
        </w:rPr>
        <w:t>й</w:t>
      </w:r>
      <w:r w:rsidRPr="007E6388">
        <w:rPr>
          <w:sz w:val="26"/>
          <w:szCs w:val="26"/>
        </w:rPr>
        <w:t>ствия проекта закона не проводится.</w:t>
      </w:r>
    </w:p>
    <w:p w:rsidR="00E2758D" w:rsidRPr="007E6388" w:rsidRDefault="00E275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6388">
        <w:rPr>
          <w:rFonts w:ascii="Times New Roman" w:hAnsi="Times New Roman" w:cs="Times New Roman"/>
          <w:sz w:val="26"/>
          <w:szCs w:val="26"/>
          <w:lang w:eastAsia="ru-RU"/>
        </w:rPr>
        <w:t>Принятие проекта закона не потребует выделения дополнительных ф</w:t>
      </w:r>
      <w:r w:rsidRPr="007E6388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7E6388">
        <w:rPr>
          <w:rFonts w:ascii="Times New Roman" w:hAnsi="Times New Roman" w:cs="Times New Roman"/>
          <w:sz w:val="26"/>
          <w:szCs w:val="26"/>
          <w:lang w:eastAsia="ru-RU"/>
        </w:rPr>
        <w:t>нансовых средств из республиканского бюджета Чувашской Республики.</w:t>
      </w:r>
    </w:p>
    <w:p w:rsidR="00E2758D" w:rsidRPr="007E6388" w:rsidRDefault="00E275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1" o:spid="_x0000_s1026" type="#_x0000_t75" style="position:absolute;left:0;text-align:left;margin-left:171pt;margin-top:14.1pt;width:162pt;height:69.75pt;z-index:251658240;visibility:visible">
            <v:imagedata r:id="rId7" o:title=""/>
          </v:shape>
        </w:pict>
      </w:r>
    </w:p>
    <w:p w:rsidR="00E2758D" w:rsidRPr="007E6388" w:rsidRDefault="00E275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758D" w:rsidRPr="007E6388" w:rsidRDefault="00E27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58D" w:rsidRPr="007E6388" w:rsidRDefault="00E275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6388">
        <w:rPr>
          <w:rFonts w:ascii="Times New Roman" w:hAnsi="Times New Roman" w:cs="Times New Roman"/>
          <w:sz w:val="26"/>
          <w:szCs w:val="26"/>
        </w:rPr>
        <w:t xml:space="preserve">Министр образования </w:t>
      </w:r>
    </w:p>
    <w:p w:rsidR="00E2758D" w:rsidRPr="007E6388" w:rsidRDefault="00E275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6388">
        <w:rPr>
          <w:rFonts w:ascii="Times New Roman" w:hAnsi="Times New Roman" w:cs="Times New Roman"/>
          <w:sz w:val="26"/>
          <w:szCs w:val="26"/>
        </w:rPr>
        <w:t xml:space="preserve">Чувашской Республики   </w:t>
      </w:r>
      <w:r w:rsidRPr="007E63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388">
        <w:rPr>
          <w:rFonts w:ascii="Times New Roman" w:hAnsi="Times New Roman" w:cs="Times New Roman"/>
          <w:sz w:val="26"/>
          <w:szCs w:val="26"/>
        </w:rPr>
        <w:t>Д.А. Зах</w:t>
      </w:r>
      <w:r w:rsidRPr="007E6388">
        <w:rPr>
          <w:rFonts w:ascii="Times New Roman" w:hAnsi="Times New Roman" w:cs="Times New Roman"/>
          <w:sz w:val="26"/>
          <w:szCs w:val="26"/>
        </w:rPr>
        <w:t>а</w:t>
      </w:r>
      <w:r w:rsidRPr="007E6388">
        <w:rPr>
          <w:rFonts w:ascii="Times New Roman" w:hAnsi="Times New Roman" w:cs="Times New Roman"/>
          <w:sz w:val="26"/>
          <w:szCs w:val="26"/>
        </w:rPr>
        <w:t>ров</w:t>
      </w:r>
    </w:p>
    <w:p w:rsidR="00E2758D" w:rsidRPr="007E6388" w:rsidRDefault="00E27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758D" w:rsidRDefault="00E2758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2758D" w:rsidRDefault="00E275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E2758D" w:rsidSect="007E6388">
      <w:headerReference w:type="default" r:id="rId8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58D" w:rsidRDefault="00E2758D">
      <w:pPr>
        <w:spacing w:after="0" w:line="240" w:lineRule="auto"/>
      </w:pPr>
      <w:r>
        <w:separator/>
      </w:r>
    </w:p>
  </w:endnote>
  <w:endnote w:type="continuationSeparator" w:id="0">
    <w:p w:rsidR="00E2758D" w:rsidRDefault="00E2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58D" w:rsidRDefault="00E2758D">
      <w:pPr>
        <w:spacing w:after="0" w:line="240" w:lineRule="auto"/>
      </w:pPr>
      <w:r>
        <w:separator/>
      </w:r>
    </w:p>
  </w:footnote>
  <w:footnote w:type="continuationSeparator" w:id="0">
    <w:p w:rsidR="00E2758D" w:rsidRDefault="00E27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8D" w:rsidRPr="007E6388" w:rsidRDefault="00E2758D" w:rsidP="007E6388">
    <w:pPr>
      <w:pStyle w:val="Header"/>
      <w:framePr w:wrap="auto" w:vAnchor="text" w:hAnchor="margin" w:xAlign="center" w:y="1"/>
      <w:spacing w:after="0" w:line="240" w:lineRule="auto"/>
      <w:rPr>
        <w:rStyle w:val="PageNumber"/>
        <w:rFonts w:ascii="Times New Roman" w:hAnsi="Times New Roman"/>
        <w:sz w:val="24"/>
        <w:szCs w:val="24"/>
      </w:rPr>
    </w:pPr>
    <w:r w:rsidRPr="007E6388">
      <w:rPr>
        <w:rStyle w:val="PageNumber"/>
        <w:rFonts w:ascii="Times New Roman" w:hAnsi="Times New Roman"/>
        <w:sz w:val="24"/>
        <w:szCs w:val="24"/>
      </w:rPr>
      <w:fldChar w:fldCharType="begin"/>
    </w:r>
    <w:r w:rsidRPr="007E6388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7E6388">
      <w:rPr>
        <w:rStyle w:val="PageNumber"/>
        <w:rFonts w:ascii="Times New Roman" w:hAnsi="Times New Roman"/>
        <w:sz w:val="24"/>
        <w:szCs w:val="24"/>
      </w:rPr>
      <w:fldChar w:fldCharType="separate"/>
    </w:r>
    <w:r>
      <w:rPr>
        <w:rStyle w:val="PageNumber"/>
        <w:rFonts w:ascii="Times New Roman" w:hAnsi="Times New Roman"/>
        <w:noProof/>
        <w:sz w:val="24"/>
        <w:szCs w:val="24"/>
      </w:rPr>
      <w:t>2</w:t>
    </w:r>
    <w:r w:rsidRPr="007E6388">
      <w:rPr>
        <w:rStyle w:val="PageNumber"/>
        <w:rFonts w:ascii="Times New Roman" w:hAnsi="Times New Roman"/>
        <w:sz w:val="24"/>
        <w:szCs w:val="24"/>
      </w:rPr>
      <w:fldChar w:fldCharType="end"/>
    </w:r>
  </w:p>
  <w:p w:rsidR="00E2758D" w:rsidRDefault="00E2758D">
    <w:pPr>
      <w:pStyle w:val="Header"/>
      <w:rPr>
        <w:rFonts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D75AE"/>
    <w:multiLevelType w:val="hybridMultilevel"/>
    <w:tmpl w:val="FFFFFFFF"/>
    <w:lvl w:ilvl="0" w:tplc="C0109886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DEB0C41A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A17C9B6A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C7906F42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D9CC0478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D2E4F6F4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72F80FD0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23BA189E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E4E4BFE2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67C0"/>
    <w:rsid w:val="000A1CA1"/>
    <w:rsid w:val="00125BF2"/>
    <w:rsid w:val="00163994"/>
    <w:rsid w:val="00285972"/>
    <w:rsid w:val="00577238"/>
    <w:rsid w:val="007E6388"/>
    <w:rsid w:val="00A66795"/>
    <w:rsid w:val="00D767C0"/>
    <w:rsid w:val="00E2758D"/>
    <w:rsid w:val="00E310D6"/>
    <w:rsid w:val="00E71B5D"/>
    <w:rsid w:val="00EE2A53"/>
    <w:rsid w:val="00F96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577238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577238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577238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577238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1"/>
    <w:uiPriority w:val="99"/>
    <w:qFormat/>
    <w:rsid w:val="00577238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1"/>
    <w:uiPriority w:val="99"/>
    <w:qFormat/>
    <w:rsid w:val="00577238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1"/>
    <w:uiPriority w:val="99"/>
    <w:qFormat/>
    <w:rsid w:val="00577238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1"/>
    <w:uiPriority w:val="99"/>
    <w:qFormat/>
    <w:rsid w:val="00577238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1"/>
    <w:uiPriority w:val="99"/>
    <w:qFormat/>
    <w:rsid w:val="00577238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next w:val="Normal"/>
    <w:link w:val="Heading9Char1"/>
    <w:uiPriority w:val="99"/>
    <w:qFormat/>
    <w:rsid w:val="00577238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77238"/>
    <w:rPr>
      <w:rFonts w:ascii="Arial" w:hAnsi="Arial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rsid w:val="00577238"/>
    <w:rPr>
      <w:rFonts w:ascii="Arial" w:hAnsi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rsid w:val="00577238"/>
    <w:rPr>
      <w:rFonts w:ascii="Arial" w:hAnsi="Arial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rsid w:val="00577238"/>
    <w:rPr>
      <w:rFonts w:ascii="Arial" w:hAnsi="Arial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rsid w:val="00577238"/>
    <w:rPr>
      <w:rFonts w:ascii="Arial" w:hAnsi="Arial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577238"/>
    <w:rPr>
      <w:rFonts w:ascii="Arial" w:hAnsi="Arial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rsid w:val="00577238"/>
    <w:rPr>
      <w:rFonts w:ascii="Arial" w:hAnsi="Arial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rsid w:val="00577238"/>
    <w:rPr>
      <w:rFonts w:ascii="Arial" w:hAnsi="Arial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rsid w:val="00577238"/>
    <w:rPr>
      <w:rFonts w:ascii="Arial" w:hAnsi="Arial"/>
      <w:i/>
      <w:sz w:val="21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577238"/>
    <w:rPr>
      <w:rFonts w:ascii="Arial" w:hAnsi="Arial" w:cs="Times New Roman"/>
      <w:sz w:val="40"/>
    </w:rPr>
  </w:style>
  <w:style w:type="character" w:customStyle="1" w:styleId="Heading2Char1">
    <w:name w:val="Heading 2 Char1"/>
    <w:basedOn w:val="DefaultParagraphFont"/>
    <w:link w:val="Heading2"/>
    <w:uiPriority w:val="99"/>
    <w:locked/>
    <w:rsid w:val="00577238"/>
    <w:rPr>
      <w:rFonts w:ascii="Arial" w:hAnsi="Arial" w:cs="Times New Roman"/>
      <w:sz w:val="34"/>
    </w:rPr>
  </w:style>
  <w:style w:type="character" w:customStyle="1" w:styleId="Heading3Char1">
    <w:name w:val="Heading 3 Char1"/>
    <w:basedOn w:val="DefaultParagraphFont"/>
    <w:link w:val="Heading3"/>
    <w:uiPriority w:val="99"/>
    <w:locked/>
    <w:rsid w:val="00577238"/>
    <w:rPr>
      <w:rFonts w:ascii="Arial" w:hAnsi="Arial" w:cs="Times New Roman"/>
      <w:sz w:val="30"/>
    </w:rPr>
  </w:style>
  <w:style w:type="character" w:customStyle="1" w:styleId="Heading4Char1">
    <w:name w:val="Heading 4 Char1"/>
    <w:basedOn w:val="DefaultParagraphFont"/>
    <w:link w:val="Heading4"/>
    <w:uiPriority w:val="99"/>
    <w:locked/>
    <w:rsid w:val="00577238"/>
    <w:rPr>
      <w:rFonts w:ascii="Arial" w:hAnsi="Arial" w:cs="Times New Roman"/>
      <w:b/>
      <w:sz w:val="26"/>
    </w:rPr>
  </w:style>
  <w:style w:type="character" w:customStyle="1" w:styleId="Heading5Char1">
    <w:name w:val="Heading 5 Char1"/>
    <w:basedOn w:val="DefaultParagraphFont"/>
    <w:link w:val="Heading5"/>
    <w:uiPriority w:val="99"/>
    <w:locked/>
    <w:rsid w:val="00577238"/>
    <w:rPr>
      <w:rFonts w:ascii="Arial" w:hAnsi="Arial" w:cs="Times New Roman"/>
      <w:b/>
      <w:sz w:val="24"/>
    </w:rPr>
  </w:style>
  <w:style w:type="character" w:customStyle="1" w:styleId="Heading6Char1">
    <w:name w:val="Heading 6 Char1"/>
    <w:basedOn w:val="DefaultParagraphFont"/>
    <w:link w:val="Heading6"/>
    <w:uiPriority w:val="99"/>
    <w:locked/>
    <w:rsid w:val="00577238"/>
    <w:rPr>
      <w:rFonts w:ascii="Arial" w:hAnsi="Arial" w:cs="Times New Roman"/>
      <w:b/>
      <w:sz w:val="22"/>
    </w:rPr>
  </w:style>
  <w:style w:type="character" w:customStyle="1" w:styleId="Heading7Char1">
    <w:name w:val="Heading 7 Char1"/>
    <w:basedOn w:val="DefaultParagraphFont"/>
    <w:link w:val="Heading7"/>
    <w:uiPriority w:val="99"/>
    <w:locked/>
    <w:rsid w:val="00577238"/>
    <w:rPr>
      <w:rFonts w:ascii="Arial" w:hAnsi="Arial" w:cs="Times New Roman"/>
      <w:b/>
      <w:i/>
      <w:sz w:val="22"/>
    </w:rPr>
  </w:style>
  <w:style w:type="character" w:customStyle="1" w:styleId="Heading8Char1">
    <w:name w:val="Heading 8 Char1"/>
    <w:basedOn w:val="DefaultParagraphFont"/>
    <w:link w:val="Heading8"/>
    <w:uiPriority w:val="99"/>
    <w:locked/>
    <w:rsid w:val="00577238"/>
    <w:rPr>
      <w:rFonts w:ascii="Arial" w:hAnsi="Arial" w:cs="Times New Roman"/>
      <w:i/>
      <w:sz w:val="22"/>
    </w:rPr>
  </w:style>
  <w:style w:type="character" w:customStyle="1" w:styleId="Heading9Char1">
    <w:name w:val="Heading 9 Char1"/>
    <w:basedOn w:val="DefaultParagraphFont"/>
    <w:link w:val="Heading9"/>
    <w:uiPriority w:val="99"/>
    <w:locked/>
    <w:rsid w:val="00577238"/>
    <w:rPr>
      <w:rFonts w:ascii="Arial" w:hAnsi="Arial" w:cs="Times New Roman"/>
      <w:i/>
      <w:sz w:val="21"/>
    </w:rPr>
  </w:style>
  <w:style w:type="table" w:customStyle="1" w:styleId="PlainTable1">
    <w:name w:val="Plain Table 1"/>
    <w:uiPriority w:val="99"/>
    <w:rsid w:val="00577238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Calibri"/>
        <w:b/>
        <w:color w:val="404040"/>
        <w:sz w:val="22"/>
      </w:rPr>
    </w:tblStylePr>
    <w:tblStylePr w:type="lastRow">
      <w:rPr>
        <w:rFonts w:ascii="Arial" w:hAnsi="Arial" w:cs="Calibri"/>
        <w:b/>
        <w:color w:val="404040"/>
        <w:sz w:val="22"/>
      </w:rPr>
    </w:tblStylePr>
    <w:tblStylePr w:type="firstCol">
      <w:rPr>
        <w:rFonts w:ascii="Arial" w:hAnsi="Arial" w:cs="Calibri"/>
        <w:b/>
        <w:color w:val="404040"/>
        <w:sz w:val="22"/>
      </w:rPr>
    </w:tblStylePr>
    <w:tblStylePr w:type="lastCol">
      <w:rPr>
        <w:rFonts w:ascii="Arial" w:hAnsi="Arial" w:cs="Calibri"/>
        <w:b/>
        <w:color w:val="404040"/>
        <w:sz w:val="22"/>
      </w:rPr>
    </w:tblStylePr>
    <w:tblStylePr w:type="band1Vert">
      <w:rPr>
        <w:rFonts w:cs="Calibri"/>
      </w:rPr>
      <w:tblPr/>
      <w:tcPr>
        <w:shd w:val="clear" w:color="F2F2F2" w:fill="F2F2F2"/>
      </w:tcPr>
    </w:tblStylePr>
    <w:tblStylePr w:type="band1Horz">
      <w:rPr>
        <w:rFonts w:cs="Calibri"/>
      </w:rPr>
      <w:tblPr/>
      <w:tcPr>
        <w:shd w:val="clear" w:color="F2F2F2" w:fill="F2F2F2"/>
      </w:tcPr>
    </w:tblStylePr>
  </w:style>
  <w:style w:type="table" w:customStyle="1" w:styleId="PlainTable2">
    <w:name w:val="Plain Table 2"/>
    <w:uiPriority w:val="99"/>
    <w:rsid w:val="00577238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Calibri"/>
        <w:b/>
        <w:color w:val="404040"/>
        <w:sz w:val="22"/>
      </w:rPr>
    </w:tblStylePr>
    <w:tblStylePr w:type="firstCol">
      <w:rPr>
        <w:rFonts w:ascii="Arial" w:hAnsi="Arial" w:cs="Calibri"/>
        <w:b/>
        <w:color w:val="404040"/>
        <w:sz w:val="22"/>
      </w:rPr>
    </w:tblStylePr>
    <w:tblStylePr w:type="lastCol">
      <w:rPr>
        <w:rFonts w:ascii="Arial" w:hAnsi="Arial" w:cs="Calibri"/>
        <w:b/>
        <w:color w:val="404040"/>
        <w:sz w:val="22"/>
      </w:rPr>
    </w:tblStylePr>
    <w:tblStylePr w:type="band1Vert">
      <w:rPr>
        <w:rFonts w:cs="Calibri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Calibri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Calibri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Calibri"/>
        <w:b/>
        <w:caps/>
        <w:color w:val="404040"/>
      </w:rPr>
    </w:tblStylePr>
    <w:tblStylePr w:type="firstCol">
      <w:rPr>
        <w:rFonts w:cs="Calibri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Calibri"/>
        <w:b/>
        <w:caps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b/>
        <w:color w:val="404040"/>
      </w:r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Calibri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Calibri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2">
    <w:name w:val="Grid Table 2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">
    <w:name w:val="Grid Table 3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">
    <w:name w:val="Grid Table 4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5Dark">
    <w:name w:val="Grid Table 5 Dark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Calibri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Calibri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Calibri"/>
      </w:rPr>
      <w:tblPr/>
      <w:tcPr>
        <w:shd w:val="clear" w:color="8A8A8A" w:fill="8A8A8A"/>
      </w:tcPr>
    </w:tblStylePr>
    <w:tblStylePr w:type="band1Horz">
      <w:rPr>
        <w:rFonts w:cs="Calibri"/>
      </w:rPr>
      <w:tblPr/>
      <w:tcPr>
        <w:shd w:val="clear" w:color="8A8A8A" w:fill="8A8A8A"/>
      </w:tcPr>
    </w:tblStylePr>
  </w:style>
  <w:style w:type="table" w:customStyle="1" w:styleId="GridTable6Colorful">
    <w:name w:val="Grid Table 6 Colorful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Calibri"/>
        <w:b/>
        <w:color w:val="7F7F7F"/>
      </w:rPr>
    </w:tblStylePr>
    <w:tblStylePr w:type="firstCol">
      <w:rPr>
        <w:rFonts w:cs="Calibri"/>
        <w:b/>
        <w:color w:val="7F7F7F"/>
      </w:rPr>
    </w:tblStylePr>
    <w:tblStylePr w:type="lastCol">
      <w:rPr>
        <w:rFonts w:cs="Calibri"/>
        <w:b/>
        <w:color w:val="7F7F7F"/>
      </w:rPr>
    </w:tblStylePr>
    <w:tblStylePr w:type="band1Vert">
      <w:rPr>
        <w:rFonts w:cs="Calibri"/>
      </w:rPr>
      <w:tblPr/>
      <w:tcPr>
        <w:shd w:val="clear" w:color="CBCBCB" w:fill="CBCBCB"/>
      </w:tcPr>
    </w:tblStylePr>
    <w:tblStylePr w:type="band1Horz">
      <w:rPr>
        <w:rFonts w:ascii="Arial" w:hAnsi="Arial" w:cs="Calibri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Calibri"/>
        <w:color w:val="7F7F7F"/>
        <w:sz w:val="22"/>
      </w:rPr>
    </w:tblStylePr>
  </w:style>
  <w:style w:type="table" w:customStyle="1" w:styleId="GridTable7Colorful">
    <w:name w:val="Grid Table 7 Colorful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Calibri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Calibri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F2F2F2" w:fill="F2F2F2"/>
      </w:tcPr>
    </w:tblStylePr>
    <w:tblStylePr w:type="band1Horz">
      <w:rPr>
        <w:rFonts w:ascii="Arial" w:hAnsi="Arial" w:cs="Calibri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Calibri"/>
        <w:color w:val="7F7F7F"/>
        <w:sz w:val="22"/>
      </w:rPr>
    </w:tblStylePr>
  </w:style>
  <w:style w:type="table" w:customStyle="1" w:styleId="ListTable1Light">
    <w:name w:val="List Table 1 Light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cs="Calibri"/>
      </w:rPr>
      <w:tblPr/>
      <w:tcPr>
        <w:shd w:val="clear" w:color="BFBFBF" w:fill="BFBFBF"/>
      </w:tcPr>
    </w:tblStylePr>
    <w:tblStylePr w:type="band1Horz">
      <w:rPr>
        <w:rFonts w:cs="Calibri"/>
      </w:rPr>
      <w:tblPr/>
      <w:tcPr>
        <w:shd w:val="clear" w:color="BFBFBF" w:fill="BFBFBF"/>
      </w:tcPr>
    </w:tblStylePr>
  </w:style>
  <w:style w:type="table" w:customStyle="1" w:styleId="ListTable2">
    <w:name w:val="List Table 2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Calibri"/>
        <w:b/>
        <w:color w:val="404040"/>
        <w:sz w:val="22"/>
      </w:rPr>
    </w:tblStylePr>
    <w:tblStylePr w:type="lastCol">
      <w:rPr>
        <w:rFonts w:ascii="Arial" w:hAnsi="Arial" w:cs="Calibri"/>
        <w:b/>
        <w:color w:val="404040"/>
        <w:sz w:val="22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3">
    <w:name w:val="List Table 3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4">
    <w:name w:val="List Table 4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5Dark">
    <w:name w:val="List Table 5 Dark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Calibri"/>
        <w:b/>
        <w:color w:val="FFFFFF"/>
        <w:sz w:val="22"/>
      </w:rPr>
    </w:tblStylePr>
    <w:tblStylePr w:type="firstCol">
      <w:rPr>
        <w:rFonts w:ascii="Arial" w:hAnsi="Arial" w:cs="Calibri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Calibri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6Colorful">
    <w:name w:val="List Table 6 Colorful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alibri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Calibri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Calibri"/>
        <w:b/>
        <w:color w:val="000000"/>
      </w:rPr>
    </w:tblStylePr>
    <w:tblStylePr w:type="lastCol">
      <w:rPr>
        <w:rFonts w:cs="Calibri"/>
        <w:b/>
        <w:color w:val="000000"/>
      </w:rPr>
    </w:tblStylePr>
    <w:tblStylePr w:type="band1Vert">
      <w:rPr>
        <w:rFonts w:cs="Calibri"/>
      </w:rPr>
      <w:tblPr/>
      <w:tcPr>
        <w:shd w:val="clear" w:color="BFBFBF" w:fill="BFBFBF"/>
      </w:tcPr>
    </w:tblStylePr>
    <w:tblStylePr w:type="band1Horz">
      <w:rPr>
        <w:rFonts w:ascii="Arial" w:hAnsi="Arial" w:cs="Calibri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Calibri"/>
        <w:color w:val="000000"/>
        <w:sz w:val="22"/>
      </w:rPr>
    </w:tblStylePr>
  </w:style>
  <w:style w:type="table" w:customStyle="1" w:styleId="ListTable7Colorful">
    <w:name w:val="List Table 7 Colorful"/>
    <w:uiPriority w:val="99"/>
    <w:rsid w:val="0057723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Calibri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Calibri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BFBFBF" w:fill="BFBFBF"/>
      </w:tcPr>
    </w:tblStylePr>
    <w:tblStylePr w:type="band1Horz">
      <w:rPr>
        <w:rFonts w:ascii="Arial" w:hAnsi="Arial" w:cs="Calibri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Calibri"/>
        <w:color w:val="7F7F7F"/>
        <w:sz w:val="22"/>
      </w:rPr>
    </w:tblStylePr>
  </w:style>
  <w:style w:type="character" w:customStyle="1" w:styleId="TitleChar">
    <w:name w:val="Title Char"/>
    <w:uiPriority w:val="99"/>
    <w:rsid w:val="00577238"/>
    <w:rPr>
      <w:sz w:val="48"/>
    </w:rPr>
  </w:style>
  <w:style w:type="character" w:customStyle="1" w:styleId="SubtitleChar">
    <w:name w:val="Subtitle Char"/>
    <w:uiPriority w:val="99"/>
    <w:rsid w:val="00577238"/>
    <w:rPr>
      <w:sz w:val="24"/>
    </w:rPr>
  </w:style>
  <w:style w:type="character" w:customStyle="1" w:styleId="QuoteChar">
    <w:name w:val="Quote Char"/>
    <w:uiPriority w:val="99"/>
    <w:rsid w:val="00577238"/>
    <w:rPr>
      <w:i/>
    </w:rPr>
  </w:style>
  <w:style w:type="character" w:customStyle="1" w:styleId="IntenseQuoteChar">
    <w:name w:val="Intense Quote Char"/>
    <w:uiPriority w:val="99"/>
    <w:rsid w:val="00577238"/>
    <w:rPr>
      <w:i/>
    </w:rPr>
  </w:style>
  <w:style w:type="character" w:customStyle="1" w:styleId="CaptionChar">
    <w:name w:val="Caption Char"/>
    <w:uiPriority w:val="99"/>
    <w:rsid w:val="00577238"/>
  </w:style>
  <w:style w:type="character" w:customStyle="1" w:styleId="FootnoteTextChar">
    <w:name w:val="Footnote Text Char"/>
    <w:uiPriority w:val="99"/>
    <w:rsid w:val="00577238"/>
    <w:rPr>
      <w:sz w:val="18"/>
    </w:rPr>
  </w:style>
  <w:style w:type="character" w:customStyle="1" w:styleId="EndnoteTextChar">
    <w:name w:val="Endnote Text Char"/>
    <w:uiPriority w:val="99"/>
    <w:rsid w:val="00577238"/>
    <w:rPr>
      <w:sz w:val="20"/>
    </w:rPr>
  </w:style>
  <w:style w:type="paragraph" w:styleId="ListParagraph">
    <w:name w:val="List Paragraph"/>
    <w:basedOn w:val="Normal"/>
    <w:uiPriority w:val="99"/>
    <w:qFormat/>
    <w:rsid w:val="00577238"/>
    <w:pPr>
      <w:ind w:left="720"/>
      <w:contextualSpacing/>
    </w:pPr>
  </w:style>
  <w:style w:type="paragraph" w:styleId="NoSpacing">
    <w:name w:val="No Spacing"/>
    <w:uiPriority w:val="99"/>
    <w:qFormat/>
    <w:rsid w:val="00577238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1"/>
    <w:uiPriority w:val="99"/>
    <w:qFormat/>
    <w:rsid w:val="00577238"/>
    <w:pPr>
      <w:spacing w:before="300"/>
      <w:contextualSpacing/>
    </w:pPr>
    <w:rPr>
      <w:sz w:val="48"/>
      <w:szCs w:val="48"/>
    </w:rPr>
  </w:style>
  <w:style w:type="character" w:customStyle="1" w:styleId="TitleChar1">
    <w:name w:val="Title Char1"/>
    <w:basedOn w:val="DefaultParagraphFont"/>
    <w:link w:val="Title"/>
    <w:uiPriority w:val="99"/>
    <w:locked/>
    <w:rsid w:val="00577238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1"/>
    <w:uiPriority w:val="99"/>
    <w:qFormat/>
    <w:rsid w:val="00577238"/>
    <w:pPr>
      <w:spacing w:before="200"/>
    </w:pPr>
    <w:rPr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577238"/>
    <w:rPr>
      <w:rFonts w:cs="Times New Roman"/>
      <w:sz w:val="24"/>
    </w:rPr>
  </w:style>
  <w:style w:type="paragraph" w:styleId="Quote">
    <w:name w:val="Quote"/>
    <w:basedOn w:val="Normal"/>
    <w:next w:val="Normal"/>
    <w:link w:val="QuoteChar1"/>
    <w:uiPriority w:val="99"/>
    <w:qFormat/>
    <w:rsid w:val="00577238"/>
    <w:pPr>
      <w:ind w:left="720" w:right="720"/>
    </w:pPr>
    <w:rPr>
      <w:i/>
    </w:rPr>
  </w:style>
  <w:style w:type="character" w:customStyle="1" w:styleId="QuoteChar1">
    <w:name w:val="Quote Char1"/>
    <w:basedOn w:val="DefaultParagraphFont"/>
    <w:link w:val="Quote"/>
    <w:uiPriority w:val="99"/>
    <w:locked/>
    <w:rsid w:val="00577238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57723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577238"/>
    <w:rPr>
      <w:rFonts w:cs="Times New Roman"/>
      <w:i/>
    </w:rPr>
  </w:style>
  <w:style w:type="paragraph" w:styleId="Header">
    <w:name w:val="header"/>
    <w:basedOn w:val="Normal"/>
    <w:link w:val="HeaderChar1"/>
    <w:uiPriority w:val="99"/>
    <w:rsid w:val="0057723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238"/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577238"/>
    <w:rPr>
      <w:rFonts w:eastAsia="Times New Roman" w:cs="Times New Roman"/>
      <w:lang w:val="en-US" w:eastAsia="en-US"/>
    </w:rPr>
  </w:style>
  <w:style w:type="paragraph" w:styleId="Footer">
    <w:name w:val="footer"/>
    <w:basedOn w:val="Normal"/>
    <w:link w:val="FooterChar1"/>
    <w:uiPriority w:val="99"/>
    <w:rsid w:val="0057723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238"/>
  </w:style>
  <w:style w:type="character" w:customStyle="1" w:styleId="FooterChar1">
    <w:name w:val="Footer Char1"/>
    <w:basedOn w:val="DefaultParagraphFont"/>
    <w:link w:val="Footer"/>
    <w:uiPriority w:val="99"/>
    <w:locked/>
    <w:rsid w:val="00577238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577238"/>
    <w:rPr>
      <w:b/>
      <w:bCs/>
      <w:color w:val="4F81BD"/>
      <w:sz w:val="18"/>
      <w:szCs w:val="18"/>
    </w:rPr>
  </w:style>
  <w:style w:type="table" w:styleId="TableGrid">
    <w:name w:val="Table Grid"/>
    <w:basedOn w:val="TableNormal"/>
    <w:uiPriority w:val="99"/>
    <w:rsid w:val="00577238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577238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577238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rsid w:val="00577238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57723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57723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57723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57723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57723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57723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57723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57723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57723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57723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57723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57723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57723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57723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57723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577238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1"/>
    <w:uiPriority w:val="99"/>
    <w:semiHidden/>
    <w:rsid w:val="00577238"/>
    <w:pPr>
      <w:spacing w:after="40" w:line="240" w:lineRule="auto"/>
    </w:pPr>
    <w:rPr>
      <w:sz w:val="18"/>
    </w:rPr>
  </w:style>
  <w:style w:type="character" w:customStyle="1" w:styleId="FootnoteTextChar1">
    <w:name w:val="Footnote Text Char1"/>
    <w:basedOn w:val="DefaultParagraphFont"/>
    <w:link w:val="FootnoteText"/>
    <w:uiPriority w:val="99"/>
    <w:locked/>
    <w:rsid w:val="00577238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577238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rsid w:val="00577238"/>
    <w:pPr>
      <w:spacing w:after="0" w:line="240" w:lineRule="auto"/>
    </w:pPr>
    <w:rPr>
      <w:sz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577238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577238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577238"/>
    <w:pPr>
      <w:spacing w:after="57"/>
    </w:pPr>
  </w:style>
  <w:style w:type="paragraph" w:styleId="TOC2">
    <w:name w:val="toc 2"/>
    <w:basedOn w:val="Normal"/>
    <w:next w:val="Normal"/>
    <w:uiPriority w:val="99"/>
    <w:rsid w:val="00577238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577238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577238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577238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577238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577238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577238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577238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577238"/>
    <w:pPr>
      <w:keepNext w:val="0"/>
      <w:keepLines w:val="0"/>
      <w:spacing w:before="0" w:after="0" w:line="240" w:lineRule="auto"/>
      <w:outlineLvl w:val="9"/>
    </w:pPr>
    <w:rPr>
      <w:rFonts w:ascii="Calibri" w:hAnsi="Calibri" w:cs="Calibri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577238"/>
    <w:pPr>
      <w:spacing w:after="0"/>
    </w:pPr>
  </w:style>
  <w:style w:type="character" w:styleId="PageNumber">
    <w:name w:val="page number"/>
    <w:basedOn w:val="DefaultParagraphFont"/>
    <w:uiPriority w:val="99"/>
    <w:rsid w:val="00577238"/>
    <w:rPr>
      <w:rFonts w:cs="Times New Roman"/>
    </w:rPr>
  </w:style>
  <w:style w:type="paragraph" w:customStyle="1" w:styleId="ConsPlusTitle">
    <w:name w:val="ConsPlusTitle"/>
    <w:uiPriority w:val="99"/>
    <w:rsid w:val="00577238"/>
    <w:rPr>
      <w:rFonts w:ascii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77238"/>
    <w:pPr>
      <w:widowControl w:val="0"/>
      <w:spacing w:after="0" w:line="240" w:lineRule="auto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77238"/>
    <w:rPr>
      <w:rFonts w:ascii="Times New Roman" w:hAnsi="Times New Roman" w:cs="Times New Roman"/>
      <w:b/>
      <w:sz w:val="24"/>
    </w:rPr>
  </w:style>
  <w:style w:type="paragraph" w:customStyle="1" w:styleId="ConsPlusNormal">
    <w:name w:val="ConsPlusNormal"/>
    <w:uiPriority w:val="99"/>
    <w:rsid w:val="00577238"/>
    <w:rPr>
      <w:rFonts w:ascii="Times New Roman" w:hAnsi="Times New Roman" w:cs="Times New Roman"/>
      <w:sz w:val="26"/>
      <w:szCs w:val="26"/>
    </w:rPr>
  </w:style>
  <w:style w:type="paragraph" w:styleId="NormalWeb">
    <w:name w:val="Normal (Web)"/>
    <w:basedOn w:val="Normal"/>
    <w:uiPriority w:val="99"/>
    <w:rsid w:val="0057723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772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77238"/>
    <w:rPr>
      <w:rFonts w:ascii="Times New Roman" w:hAnsi="Times New Roman" w:cs="Times New Roman"/>
      <w:sz w:val="18"/>
      <w:lang w:eastAsia="en-US"/>
    </w:rPr>
  </w:style>
  <w:style w:type="paragraph" w:customStyle="1" w:styleId="1">
    <w:name w:val="Основной текст1"/>
    <w:uiPriority w:val="99"/>
    <w:rsid w:val="00577238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 w:cs="Times New Roman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523</Words>
  <Characters>2986</Characters>
  <Application>Microsoft Office Outlook</Application>
  <DocSecurity>0</DocSecurity>
  <Lines>0</Lines>
  <Paragraphs>0</Paragraphs>
  <ScaleCrop>false</ScaleCrop>
  <Company>gski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АГ</cp:lastModifiedBy>
  <cp:revision>10</cp:revision>
  <cp:lastPrinted>2025-11-18T12:17:00Z</cp:lastPrinted>
  <dcterms:created xsi:type="dcterms:W3CDTF">2025-11-07T14:07:00Z</dcterms:created>
  <dcterms:modified xsi:type="dcterms:W3CDTF">2025-11-18T12:34:00Z</dcterms:modified>
</cp:coreProperties>
</file>