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A7036D">
      <w:pPr>
        <w:rPr>
          <w:sz w:val="6"/>
        </w:rPr>
      </w:pPr>
    </w:p>
    <w:tbl>
      <w:tblPr>
        <w:tblStyle w:val="4"/>
        <w:tblW w:w="373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3"/>
      </w:tblGrid>
      <w:tr w14:paraId="636B4D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3" w:type="dxa"/>
          </w:tcPr>
          <w:p w14:paraId="2D020E1B">
            <w:pPr>
              <w:widowControl w:val="0"/>
              <w:snapToGrid w:val="0"/>
              <w:rPr>
                <w:sz w:val="16"/>
                <w:szCs w:val="20"/>
              </w:rPr>
            </w:pPr>
          </w:p>
        </w:tc>
      </w:tr>
    </w:tbl>
    <w:p w14:paraId="7498F6F1">
      <w:pPr>
        <w:tabs>
          <w:tab w:val="left" w:pos="8505"/>
        </w:tabs>
        <w:suppressAutoHyphens w:val="0"/>
        <w:jc w:val="right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1FD3A0AB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Фестиваль уличных культур «УРАМ» пройдет 29 и 30 августа 2026 года </w:t>
      </w:r>
      <w:r>
        <w:rPr>
          <w:color w:val="000000"/>
          <w:sz w:val="28"/>
          <w:szCs w:val="28"/>
          <w:lang w:eastAsia="ru-RU"/>
        </w:rPr>
        <w:br w:type="textWrapping"/>
      </w:r>
      <w:r>
        <w:rPr>
          <w:color w:val="000000"/>
          <w:sz w:val="28"/>
          <w:szCs w:val="28"/>
          <w:lang w:eastAsia="ru-RU"/>
        </w:rPr>
        <w:t>в Казани на базе крупнейшего в России экстрим-парка «УРАМ».</w:t>
      </w:r>
      <w:r>
        <w:rPr>
          <w:color w:val="0F1115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В восьмой раз Фестиваль объединит на одной площадке представителей экстремальных видов спорта, современного творчества и уличного искусства.</w:t>
      </w:r>
    </w:p>
    <w:p w14:paraId="6C63E8E7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Программа фестиваля разделена на два насыщенных дня. </w:t>
      </w:r>
    </w:p>
    <w:p w14:paraId="4A3676C0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29 августа состоятся квалификационные этапы соревнований по семи дисциплинам экстремального спорта: BMX, самокатный спорт, роллер-спорт, скейтбординг, паркур, воркаут и стритбол. В этот же день стартует расширенная образовательная программа – лекции, мастер-классы и панельные дискуссии с участием федеральных экспертов: лидеров индустрии уличной культуры, профессиональных спортсменов, тренеров сборных, специалистов по креативным индустриям и новым медиа. </w:t>
      </w:r>
    </w:p>
    <w:p w14:paraId="526CDBC6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30 августа пройдут финалы соревнований, танцевальные баттлы, продолжится образовательный блок, а завершится фестиваль большим концертом с участием федеральных и локальных артистов, диджей-сетами. На фестивале будет представлен маркет локальных производителей, интерактивные зоны и площадки от партнеров.</w:t>
      </w:r>
    </w:p>
    <w:p w14:paraId="5D70723B">
      <w:pPr>
        <w:suppressAutoHyphens w:val="0"/>
        <w:ind w:firstLine="720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Ожидаемое общее количество участников фестиваля (зрителей, </w:t>
      </w:r>
      <w:bookmarkStart w:id="0" w:name="_GoBack"/>
      <w:bookmarkEnd w:id="0"/>
      <w:r>
        <w:rPr>
          <w:color w:val="0F1115"/>
          <w:sz w:val="28"/>
          <w:szCs w:val="28"/>
          <w:lang w:eastAsia="ru-RU"/>
        </w:rPr>
        <w:t>спортсменов, слушателей) – более 15 000 человек. Вход свободный.</w:t>
      </w:r>
    </w:p>
    <w:p w14:paraId="092BDBC2">
      <w:pPr>
        <w:suppressAutoHyphens w:val="0"/>
        <w:ind w:firstLine="720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>Мероприятие организовано при поддержке Министерства по делам молодёжи Республики Татарстан, Благотворительного фонда «Татнефть» и Круглогодичного молодежного образовательного центра «Спортэкс». </w:t>
      </w:r>
    </w:p>
    <w:p w14:paraId="08E0573B">
      <w:pPr>
        <w:suppressAutoHyphens w:val="0"/>
        <w:ind w:firstLine="720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Официальный сайт: uramfest.ru/main</w:t>
      </w:r>
    </w:p>
    <w:p w14:paraId="7FFF8687">
      <w:pPr>
        <w:suppressAutoHyphens w:val="0"/>
        <w:ind w:firstLine="720"/>
        <w:jc w:val="both"/>
        <w:rPr>
          <w:rFonts w:hint="default"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Д</w:t>
      </w:r>
      <w:r>
        <w:rPr>
          <w:rFonts w:hint="default" w:ascii="Times New Roman" w:hAnsi="Times New Roman" w:eastAsia="SimSun" w:cs="Times New Roman"/>
          <w:sz w:val="28"/>
          <w:szCs w:val="28"/>
        </w:rPr>
        <w:t>ля участия в Фестивале необходимо пройти регистрацию по ссылке: myrosmol.ru/events/9c3321ea-7e2d-4b4f-a009-116fe690de31</w:t>
      </w:r>
    </w:p>
    <w:p w14:paraId="137B7241">
      <w:pPr>
        <w:suppressAutoHyphens w:val="0"/>
        <w:spacing w:before="0" w:after="240"/>
        <w:jc w:val="both"/>
        <w:rPr>
          <w:rFonts w:hint="default" w:ascii="Times New Roman" w:hAnsi="Times New Roman" w:cs="Times New Roman"/>
          <w:sz w:val="28"/>
          <w:szCs w:val="28"/>
          <w:lang w:eastAsia="ru-RU"/>
        </w:rPr>
      </w:pPr>
    </w:p>
    <w:p w14:paraId="06BCB12F">
      <w:pPr>
        <w:suppressAutoHyphens w:val="0"/>
        <w:rPr>
          <w:lang w:eastAsia="ru-RU"/>
        </w:rPr>
      </w:pPr>
    </w:p>
    <w:p w14:paraId="08B12A21">
      <w:pPr>
        <w:tabs>
          <w:tab w:val="left" w:pos="8505"/>
        </w:tabs>
        <w:suppressAutoHyphens w:val="0"/>
        <w:rPr>
          <w:color w:val="000000"/>
          <w:sz w:val="20"/>
          <w:szCs w:val="20"/>
          <w:lang w:eastAsia="ru-RU"/>
        </w:rPr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624" w:right="1020" w:bottom="845" w:left="1134" w:header="0" w:footer="283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T Astra Serif">
    <w:altName w:val="Segoe Print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1"/>
    <w:family w:val="swiss"/>
    <w:pitch w:val="default"/>
    <w:sig w:usb0="E1002EFF" w:usb1="C000605B" w:usb2="00000029" w:usb3="00000000" w:csb0="200101FF" w:csb1="2028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ee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T Astra Serif;Times New Rom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Devanagari;Times Ne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BBB8C">
    <w:pPr>
      <w:tabs>
        <w:tab w:val="left" w:pos="8505"/>
      </w:tabs>
      <w:suppressAutoHyphens w:val="0"/>
      <w:rPr>
        <w:sz w:val="20"/>
        <w:szCs w:val="20"/>
        <w:lang w:eastAsia="ru-RU"/>
      </w:rPr>
    </w:pPr>
  </w:p>
  <w:p w14:paraId="1F45D52A">
    <w:pPr>
      <w:pStyle w:val="1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93C73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8EEBA">
    <w:pPr>
      <w:tabs>
        <w:tab w:val="left" w:pos="8505"/>
      </w:tabs>
      <w:suppressAutoHyphens w:val="0"/>
      <w:rPr>
        <w:sz w:val="20"/>
        <w:szCs w:val="20"/>
        <w:lang w:eastAsia="ru-RU"/>
      </w:rPr>
    </w:pPr>
  </w:p>
  <w:p w14:paraId="7C05DADB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34E6D">
    <w:pPr>
      <w:pStyle w:val="1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B95E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5E444">
    <w:pPr>
      <w:pStyle w:val="1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08"/>
  <w:autoHyphenation/>
  <w:hyphenationZone w:val="360"/>
  <w:displayHorizontalDrawingGridEvery w:val="1"/>
  <w:displayVerticalDrawingGridEvery w:val="1"/>
  <w:noPunctuationKerning w:val="1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D8C31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numPr>
        <w:ilvl w:val="1"/>
        <w:numId w:val="1"/>
      </w:numPr>
      <w:ind w:left="5760"/>
      <w:outlineLvl w:val="1"/>
    </w:pPr>
    <w:rPr>
      <w:b/>
      <w:bCs/>
      <w:sz w:val="28"/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uiPriority w:val="0"/>
    <w:rPr>
      <w:color w:val="800000"/>
      <w:u w:val="single"/>
    </w:rPr>
  </w:style>
  <w:style w:type="character" w:styleId="6">
    <w:name w:val="Hyperlink"/>
    <w:uiPriority w:val="0"/>
    <w:rPr>
      <w:color w:val="0000FF"/>
      <w:u w:val="single"/>
    </w:rPr>
  </w:style>
  <w:style w:type="paragraph" w:styleId="7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9">
    <w:name w:val="annotation subject"/>
    <w:basedOn w:val="10"/>
    <w:next w:val="10"/>
    <w:qFormat/>
    <w:uiPriority w:val="0"/>
    <w:rPr>
      <w:b/>
      <w:bCs/>
    </w:rPr>
  </w:style>
  <w:style w:type="paragraph" w:customStyle="1" w:styleId="10">
    <w:name w:val="Текст примечания1"/>
    <w:basedOn w:val="1"/>
    <w:qFormat/>
    <w:uiPriority w:val="0"/>
    <w:rPr>
      <w:sz w:val="20"/>
      <w:szCs w:val="20"/>
    </w:rPr>
  </w:style>
  <w:style w:type="paragraph" w:styleId="11">
    <w:name w:val="header"/>
    <w:basedOn w:val="1"/>
    <w:uiPriority w:val="0"/>
  </w:style>
  <w:style w:type="paragraph" w:styleId="12">
    <w:name w:val="Body Text"/>
    <w:basedOn w:val="1"/>
    <w:uiPriority w:val="0"/>
    <w:pPr>
      <w:spacing w:before="0" w:after="140" w:line="276" w:lineRule="auto"/>
    </w:pPr>
  </w:style>
  <w:style w:type="paragraph" w:styleId="13">
    <w:name w:val="index heading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styleId="14">
    <w:name w:val="Title"/>
    <w:basedOn w:val="1"/>
    <w:next w:val="12"/>
    <w:qFormat/>
    <w:uiPriority w:val="1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5">
    <w:name w:val="footer"/>
    <w:basedOn w:val="1"/>
    <w:uiPriority w:val="0"/>
  </w:style>
  <w:style w:type="paragraph" w:styleId="16">
    <w:name w:val="List"/>
    <w:basedOn w:val="12"/>
    <w:uiPriority w:val="0"/>
    <w:rPr>
      <w:rFonts w:ascii="PT Astra Serif;Times New Roman" w:hAnsi="PT Astra Serif;Times New Roman" w:cs="Noto Sans Devanagari;Times New"/>
    </w:rPr>
  </w:style>
  <w:style w:type="paragraph" w:styleId="17">
    <w:name w:val="Normal (Web)"/>
    <w:basedOn w:val="1"/>
    <w:unhideWhenUsed/>
    <w:qFormat/>
    <w:uiPriority w:val="99"/>
    <w:pPr>
      <w:suppressAutoHyphens w:val="0"/>
      <w:spacing w:beforeAutospacing="1" w:afterAutospacing="1"/>
    </w:pPr>
    <w:rPr>
      <w:lang w:eastAsia="ru-RU"/>
    </w:rPr>
  </w:style>
  <w:style w:type="table" w:styleId="18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Основной шрифт абзаца2"/>
    <w:qFormat/>
    <w:uiPriority w:val="0"/>
  </w:style>
  <w:style w:type="character" w:customStyle="1" w:styleId="20">
    <w:name w:val="Основной шрифт абзаца1"/>
    <w:qFormat/>
    <w:uiPriority w:val="0"/>
  </w:style>
  <w:style w:type="character" w:customStyle="1" w:styleId="21">
    <w:name w:val="Заголовок 2 Знак"/>
    <w:qFormat/>
    <w:uiPriority w:val="0"/>
    <w:rPr>
      <w:b/>
      <w:bCs/>
      <w:sz w:val="28"/>
    </w:rPr>
  </w:style>
  <w:style w:type="character" w:customStyle="1" w:styleId="22">
    <w:name w:val="Знак примечания1"/>
    <w:qFormat/>
    <w:uiPriority w:val="0"/>
    <w:rPr>
      <w:sz w:val="16"/>
      <w:szCs w:val="16"/>
    </w:rPr>
  </w:style>
  <w:style w:type="character" w:customStyle="1" w:styleId="23">
    <w:name w:val="Текст примечания Знак"/>
    <w:basedOn w:val="20"/>
    <w:qFormat/>
    <w:uiPriority w:val="0"/>
  </w:style>
  <w:style w:type="character" w:customStyle="1" w:styleId="24">
    <w:name w:val="Тема примечания Знак"/>
    <w:qFormat/>
    <w:uiPriority w:val="0"/>
    <w:rPr>
      <w:b/>
      <w:bCs/>
    </w:rPr>
  </w:style>
  <w:style w:type="character" w:customStyle="1" w:styleId="25">
    <w:name w:val="Символ нумерации"/>
    <w:qFormat/>
    <w:uiPriority w:val="0"/>
  </w:style>
  <w:style w:type="character" w:customStyle="1" w:styleId="26">
    <w:name w:val="Unresolved Mention"/>
    <w:basedOn w:val="3"/>
    <w:semiHidden/>
    <w:unhideWhenUsed/>
    <w:qFormat/>
    <w:uiPriority w:val="99"/>
    <w:rPr>
      <w:color w:val="605E5C"/>
      <w:shd w:val="clear" w:fill="E1DFDD"/>
    </w:rPr>
  </w:style>
  <w:style w:type="paragraph" w:customStyle="1" w:styleId="27">
    <w:name w:val="Заголовок"/>
    <w:basedOn w:val="1"/>
    <w:next w:val="12"/>
    <w:qFormat/>
    <w:uiPriority w:val="0"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customStyle="1" w:styleId="28">
    <w:name w:val="Указатель11"/>
    <w:basedOn w:val="1"/>
    <w:qFormat/>
    <w:uiPriority w:val="0"/>
    <w:pPr>
      <w:suppressLineNumbers/>
    </w:pPr>
    <w:rPr>
      <w:rFonts w:ascii="PT Astra Serif" w:hAnsi="PT Astra Serif" w:cs="FreeSans"/>
    </w:rPr>
  </w:style>
  <w:style w:type="paragraph" w:customStyle="1" w:styleId="29">
    <w:name w:val="caption1"/>
    <w:basedOn w:val="1"/>
    <w:qFormat/>
    <w:uiPriority w:val="0"/>
    <w:pPr>
      <w:suppressLineNumbers/>
      <w:spacing w:before="120" w:after="120"/>
    </w:pPr>
    <w:rPr>
      <w:rFonts w:ascii="PT Astra Serif;Times New Roman" w:hAnsi="PT Astra Serif;Times New Roman" w:cs="Noto Sans Devanagari;Times New"/>
      <w:i/>
      <w:iCs/>
    </w:rPr>
  </w:style>
  <w:style w:type="paragraph" w:customStyle="1" w:styleId="30">
    <w:name w:val="Заголовок2"/>
    <w:basedOn w:val="1"/>
    <w:next w:val="12"/>
    <w:qFormat/>
    <w:uiPriority w:val="0"/>
    <w:pPr>
      <w:keepNext/>
      <w:spacing w:before="240" w:after="120"/>
    </w:pPr>
    <w:rPr>
      <w:rFonts w:ascii="PT Astra Serif;Times New Roman" w:hAnsi="PT Astra Serif;Times New Roman" w:eastAsia="Tahoma" w:cs="Noto Sans Devanagari;Times New"/>
      <w:sz w:val="28"/>
      <w:szCs w:val="28"/>
    </w:rPr>
  </w:style>
  <w:style w:type="paragraph" w:customStyle="1" w:styleId="31">
    <w:name w:val="Указатель2"/>
    <w:basedOn w:val="1"/>
    <w:qFormat/>
    <w:uiPriority w:val="0"/>
    <w:pPr>
      <w:suppressLineNumbers/>
    </w:pPr>
    <w:rPr>
      <w:rFonts w:ascii="PT Astra Serif;Times New Roman" w:hAnsi="PT Astra Serif;Times New Roman" w:cs="Noto Sans Devanagari;Times New"/>
    </w:rPr>
  </w:style>
  <w:style w:type="paragraph" w:customStyle="1" w:styleId="32">
    <w:name w:val="Заголовок1"/>
    <w:basedOn w:val="1"/>
    <w:next w:val="12"/>
    <w:qFormat/>
    <w:uiPriority w:val="0"/>
    <w:pPr>
      <w:keepNext/>
      <w:spacing w:before="240" w:after="120"/>
    </w:pPr>
    <w:rPr>
      <w:rFonts w:ascii="PT Astra Serif;Times New Roman" w:hAnsi="PT Astra Serif;Times New Roman" w:eastAsia="Tahoma" w:cs="Noto Sans Devanagari;Times New"/>
      <w:sz w:val="28"/>
      <w:szCs w:val="28"/>
    </w:rPr>
  </w:style>
  <w:style w:type="paragraph" w:customStyle="1" w:styleId="33">
    <w:name w:val="Название объекта1"/>
    <w:basedOn w:val="1"/>
    <w:qFormat/>
    <w:uiPriority w:val="0"/>
    <w:pPr>
      <w:suppressLineNumbers/>
      <w:spacing w:before="120" w:after="120"/>
    </w:pPr>
    <w:rPr>
      <w:rFonts w:ascii="PT Astra Serif;Times New Roman" w:hAnsi="PT Astra Serif;Times New Roman" w:cs="Noto Sans Devanagari;Times New"/>
      <w:i/>
      <w:iCs/>
    </w:rPr>
  </w:style>
  <w:style w:type="paragraph" w:customStyle="1" w:styleId="34">
    <w:name w:val="Указатель1"/>
    <w:basedOn w:val="1"/>
    <w:qFormat/>
    <w:uiPriority w:val="0"/>
    <w:pPr>
      <w:suppressLineNumbers/>
    </w:pPr>
    <w:rPr>
      <w:rFonts w:ascii="PT Astra Serif;Times New Roman" w:hAnsi="PT Astra Serif;Times New Roman" w:cs="Noto Sans Devanagari;Times New"/>
    </w:rPr>
  </w:style>
  <w:style w:type="paragraph" w:customStyle="1" w:styleId="35">
    <w:name w:val="Колонтитул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36">
    <w:name w:val="Header and Footer"/>
    <w:basedOn w:val="1"/>
    <w:qFormat/>
    <w:uiPriority w:val="0"/>
  </w:style>
  <w:style w:type="paragraph" w:customStyle="1" w:styleId="37">
    <w:name w:val="Обычный (веб)1"/>
    <w:basedOn w:val="1"/>
    <w:qFormat/>
    <w:uiPriority w:val="0"/>
    <w:pPr>
      <w:spacing w:before="280" w:after="280"/>
    </w:pPr>
  </w:style>
  <w:style w:type="paragraph" w:customStyle="1" w:styleId="38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39">
    <w:name w:val="Заголовок таблицы"/>
    <w:basedOn w:val="38"/>
    <w:qFormat/>
    <w:uiPriority w:val="0"/>
    <w:pPr>
      <w:jc w:val="center"/>
    </w:pPr>
    <w:rPr>
      <w:b/>
      <w:bCs/>
    </w:rPr>
  </w:style>
  <w:style w:type="paragraph" w:styleId="40">
    <w:name w:val="List Paragraph"/>
    <w:basedOn w:val="1"/>
    <w:qFormat/>
    <w:uiPriority w:val="34"/>
    <w:pPr>
      <w:spacing w:before="0" w:after="0"/>
      <w:ind w:left="720"/>
      <w:contextualSpacing/>
    </w:pPr>
  </w:style>
  <w:style w:type="paragraph" w:customStyle="1" w:styleId="41">
    <w:name w:val="isselectedend"/>
    <w:basedOn w:val="1"/>
    <w:qFormat/>
    <w:uiPriority w:val="0"/>
    <w:pPr>
      <w:suppressAutoHyphens w:val="0"/>
      <w:spacing w:beforeAutospacing="1" w:afterAutospacing="1"/>
    </w:pPr>
    <w:rPr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1416</Characters>
  <Paragraphs>11</Paragraphs>
  <TotalTime>27</TotalTime>
  <ScaleCrop>false</ScaleCrop>
  <LinksUpToDate>false</LinksUpToDate>
  <CharactersWithSpaces>1599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2026-07-29T12:38:00Z</dcterms:created>
  <dc:creator>User</dc:creator>
  <cp:lastModifiedBy>WPS_1780403915</cp:lastModifiedBy>
  <cp:lastPrinted>2025-10-22T13:57:00Z</cp:lastPrinted>
  <dcterms:modified xsi:type="dcterms:W3CDTF">2026-08-12T06:19:59Z</dcterms:modified>
  <dc:title>МИНИСТЕРСТВО ПО ДЕЛАМ МОЛОДЕЖИ, СПОРТУ И ТУРИЗМУ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eyJoZGlkIjoiN2ExY2YyMjJjNTMyNDEzYjU3MDJjZmNkY2I1MDUyYjciLCJ1c2VySWQiOiI4MjQ2MzU3MTkyOTQifQ==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7006C04FEDDE45A1A153BC541FD9B3D0_12</vt:lpwstr>
  </property>
</Properties>
</file>