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FE1FCD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343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FE1FCD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7126EA" w:rsidRDefault="007126EA" w:rsidP="007126EA">
      <w:pPr>
        <w:pStyle w:val="1"/>
        <w:tabs>
          <w:tab w:val="left" w:pos="3686"/>
        </w:tabs>
        <w:ind w:right="4813"/>
        <w:jc w:val="both"/>
        <w:rPr>
          <w:color w:val="000000" w:themeColor="text1"/>
          <w:sz w:val="26"/>
          <w:szCs w:val="26"/>
        </w:rPr>
      </w:pPr>
    </w:p>
    <w:p w:rsidR="007126EA" w:rsidRPr="007126EA" w:rsidRDefault="00BE757A" w:rsidP="007126EA">
      <w:pPr>
        <w:pStyle w:val="1"/>
        <w:tabs>
          <w:tab w:val="left" w:pos="3686"/>
        </w:tabs>
        <w:ind w:right="4813"/>
        <w:jc w:val="both"/>
        <w:rPr>
          <w:color w:val="000000" w:themeColor="text1"/>
          <w:sz w:val="26"/>
          <w:szCs w:val="26"/>
        </w:rPr>
      </w:pPr>
      <w:hyperlink r:id="rId6" w:history="1">
        <w:r w:rsidR="007126EA" w:rsidRPr="007126EA">
          <w:rPr>
            <w:rStyle w:val="a8"/>
            <w:bCs w:val="0"/>
            <w:color w:val="000000" w:themeColor="text1"/>
            <w:sz w:val="26"/>
            <w:szCs w:val="26"/>
          </w:rPr>
          <w:t xml:space="preserve">Об утверждении Порядка разработки и утверждения бюджетного прогноза Комсомольского муниципального округа на долгосрочный </w:t>
        </w:r>
      </w:hyperlink>
      <w:r w:rsidR="007126EA" w:rsidRPr="007126EA">
        <w:rPr>
          <w:color w:val="000000" w:themeColor="text1"/>
          <w:sz w:val="26"/>
          <w:szCs w:val="26"/>
        </w:rPr>
        <w:t>период</w:t>
      </w:r>
    </w:p>
    <w:p w:rsidR="007126EA" w:rsidRPr="007126EA" w:rsidRDefault="007126EA" w:rsidP="007126EA">
      <w:pPr>
        <w:rPr>
          <w:b/>
          <w:color w:val="000000" w:themeColor="text1"/>
        </w:rPr>
      </w:pP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495D0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статьей 170.1</w:t>
        </w:r>
      </w:hyperlink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Бюджетного кодекса Российской Федерации, </w:t>
      </w:r>
      <w:hyperlink r:id="rId8" w:history="1">
        <w:r w:rsidRPr="00495D0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Кабинета Министров Чувашской Республики от 25.06.2015 № 230 «Об утверждении Порядка разработки и утверждения бюджетного прогноза Чувашской Республики на долгосрочный период», </w:t>
      </w:r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9" w:history="1">
        <w:r w:rsidRPr="00B64427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от 29.03.2022 № 21 «О преобразовании муниципальн</w:t>
      </w:r>
      <w:r w:rsidR="00447E82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</w:t>
      </w:r>
      <w:r w:rsidR="00447E8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</w:t>
      </w:r>
      <w:proofErr w:type="gramEnd"/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наделении их статусом городского, сельского поселения, муниципального района</w:t>
      </w:r>
      <w:r w:rsidR="007B7890"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муниципального округа </w:t>
      </w:r>
      <w:r w:rsidRPr="00B64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городского округа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администрация Комсомольского муниципального округа Чувашской Республики </w:t>
      </w:r>
      <w:proofErr w:type="spellStart"/>
      <w:proofErr w:type="gram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spellEnd"/>
      <w:proofErr w:type="gram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</w:t>
      </w:r>
      <w:proofErr w:type="spell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 л я е т: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sub_1000" w:history="1">
        <w:r w:rsidRPr="00934C7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Комсомольского муниципального округа на</w:t>
      </w:r>
      <w:r w:rsidR="003D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долгосрочный период.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2"/>
      <w:bookmarkEnd w:id="0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2. Признать утратившими силу: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администрации Комсомольского района от 3 августа 2015 года №249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Комсомольского района Чувашской Республики от 22 октября 2015 г. № 312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Комсомольского района Чувашской Республики от 30 сентября 2016 г. № 286 «О внесении изменений в постановление 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Комсомольского района Чувашской Республики от 1 октября 2019 г. № 1323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Комсомольского района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от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3 октября 2019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1339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</w:t>
      </w:r>
      <w:r w:rsidR="00C879B5">
        <w:rPr>
          <w:rFonts w:ascii="Times New Roman" w:hAnsi="Times New Roman" w:cs="Times New Roman"/>
          <w:color w:val="000000" w:themeColor="text1"/>
          <w:sz w:val="26"/>
          <w:szCs w:val="26"/>
        </w:rPr>
        <w:t>публики на долгосрочный период»;</w:t>
      </w:r>
    </w:p>
    <w:p w:rsidR="00DA618D" w:rsidRPr="00485E74" w:rsidRDefault="00B010DA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DA618D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Александровского сельского поселения Комсомольского района Чувашской Республики от 16 октября 2017 года № 62 «</w:t>
      </w:r>
      <w:r w:rsidR="00437CA6" w:rsidRPr="00437CA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разработки и утверждения бюджетного прогноза Александровского сельского поселения Комсомольского района Чувашской Республики на долгосрочный период</w:t>
      </w:r>
      <w:r w:rsidR="00DA618D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331CB" w:rsidRPr="00CA59F3" w:rsidRDefault="006331CB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Альбусь-Сюрбеевского</w:t>
      </w:r>
      <w:proofErr w:type="spellEnd"/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</w:t>
      </w:r>
      <w:r w:rsidR="00C2591E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Чувашской Республики от 16 октября 2017 г. № 54 «Об утверждении </w:t>
      </w:r>
      <w:r w:rsidR="00CA59F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Альбусь-Сюрбеевского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C2591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85E74" w:rsidRPr="00CA59F3" w:rsidRDefault="00485E74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Асановского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10 октября 2017 г. № 51 «Об утверждении </w:t>
      </w:r>
      <w:r w:rsidR="00CA59F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Асановского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8106E4" w:rsidRPr="00CA59F3" w:rsidRDefault="008106E4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447E8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Кайнлыкского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38 «</w:t>
      </w:r>
      <w:r w:rsidR="000962AD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разработки и утверждения бюджетного прогноза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Кайнлыкского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DA618D" w:rsidRPr="00CA59F3" w:rsidRDefault="006331CB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447E8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Комсомольского сельского поселения Комсомольского района Чувашской Республики от 24 октября 2017 г. № 119 «Об утверждении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Комсомольского сельского поселения на долгосрочный период»;</w:t>
      </w:r>
    </w:p>
    <w:p w:rsidR="00C879B5" w:rsidRPr="00CA59F3" w:rsidRDefault="00B010D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Новочелны-Сюрбеевского</w:t>
      </w:r>
      <w:proofErr w:type="spellEnd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32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Новочелны-Сюрбеевского</w:t>
      </w:r>
      <w:proofErr w:type="spellEnd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91019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010DA" w:rsidRPr="00485E74" w:rsidRDefault="001964D0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Полевосундырского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</w:t>
      </w:r>
      <w:r w:rsidR="00FF072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 октября </w:t>
      </w:r>
      <w:smartTag w:uri="urn:schemas-microsoft-com:office:smarttags" w:element="metricconverter">
        <w:smartTagPr>
          <w:attr w:name="ProductID" w:val="2017 г"/>
        </w:smartTagPr>
        <w:r w:rsidR="00B010DA" w:rsidRPr="00CA59F3">
          <w:rPr>
            <w:rFonts w:ascii="Times New Roman" w:hAnsi="Times New Roman" w:cs="Times New Roman"/>
            <w:color w:val="000000" w:themeColor="text1"/>
            <w:sz w:val="26"/>
            <w:szCs w:val="26"/>
          </w:rPr>
          <w:t>2017 г</w:t>
        </w:r>
      </w:smartTag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№ 48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Полевосундырского</w:t>
      </w:r>
      <w:proofErr w:type="spellEnd"/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010DA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долгосрочный период»</w:t>
      </w:r>
      <w:r w:rsidR="00B529B2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403B0" w:rsidRPr="00CA59F3" w:rsidRDefault="00D403B0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Сюрбей-Токаевского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51 «Об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Сюрбей-Токаевского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CE6DA8" w:rsidRPr="00CA59F3" w:rsidRDefault="00CE6DA8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Тугаевского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г. № 100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Тугаевского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B529B2" w:rsidRPr="00CA59F3" w:rsidRDefault="00B529B2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Урмаевского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90B3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района Чувашской Республики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23 октября 2017 г. № 9</w:t>
      </w:r>
      <w:r w:rsidR="007B51C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Урмаевского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490B3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010DA" w:rsidRPr="00CA59F3" w:rsidRDefault="00B010D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Чичканского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13 октября 2017 г. № 40 «Об утверждении </w:t>
      </w:r>
      <w:r w:rsidR="003028DF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Чичканского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FF0722" w:rsidRPr="00CA59F3" w:rsidRDefault="00FF0722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Шераутского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529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Комсомольского района Чувашской Республики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12 октября 2017 г. № 58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Шераутского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период».</w:t>
      </w:r>
    </w:p>
    <w:p w:rsidR="007126EA" w:rsidRPr="00934C72" w:rsidRDefault="006924D2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126EA"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7126EA"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7126EA"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финансовый отдел администрации Комсомольского муниципального округа Чувашской Республики.</w:t>
      </w:r>
    </w:p>
    <w:bookmarkEnd w:id="2"/>
    <w:p w:rsidR="006924D2" w:rsidRPr="00495D0E" w:rsidRDefault="006924D2" w:rsidP="006924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дня его </w:t>
      </w:r>
      <w:hyperlink r:id="rId10" w:history="1">
        <w:r w:rsidRPr="00CA59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периодическом печатном издании «Вестник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7126EA" w:rsidRPr="00495D0E" w:rsidRDefault="007126EA" w:rsidP="007126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922581" w:rsidRDefault="007126EA" w:rsidP="007126EA">
      <w:pPr>
        <w:rPr>
          <w:color w:val="000000" w:themeColor="text1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7126EA" w:rsidRPr="00922581" w:rsidTr="00E762D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26EA" w:rsidRPr="00495D0E" w:rsidRDefault="007126EA" w:rsidP="00495D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gramStart"/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Комсомольского</w:t>
            </w:r>
            <w:proofErr w:type="gramEnd"/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</w:t>
            </w:r>
          </w:p>
          <w:p w:rsidR="007126EA" w:rsidRPr="00495D0E" w:rsidRDefault="007126EA" w:rsidP="00495D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 Чувашской Республики</w:t>
            </w:r>
          </w:p>
          <w:p w:rsidR="007126EA" w:rsidRPr="005D56A2" w:rsidRDefault="007126EA" w:rsidP="00E762DA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26EA" w:rsidRPr="006333B1" w:rsidRDefault="007126EA" w:rsidP="00E762DA">
            <w:pPr>
              <w:pStyle w:val="ab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7126EA" w:rsidRPr="006333B1" w:rsidRDefault="007039E6" w:rsidP="00E762DA">
            <w:pPr>
              <w:pStyle w:val="ab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А.Н. </w:t>
            </w:r>
            <w:r w:rsidR="007126EA" w:rsidRPr="006333B1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Осипов</w:t>
            </w:r>
          </w:p>
        </w:tc>
      </w:tr>
    </w:tbl>
    <w:p w:rsidR="007126EA" w:rsidRPr="00922581" w:rsidRDefault="007126EA" w:rsidP="007126EA">
      <w:pPr>
        <w:rPr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7126EA" w:rsidRPr="006D1E5A" w:rsidRDefault="003D4741" w:rsidP="00863273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proofErr w:type="gramStart"/>
      <w:r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lastRenderedPageBreak/>
        <w:t>УТВЕРЖДЕН</w:t>
      </w:r>
      <w:proofErr w:type="gramEnd"/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hyperlink w:anchor="sub_0" w:history="1">
        <w:r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>
        <w:t xml:space="preserve"> </w:t>
      </w:r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администрации</w:t>
      </w:r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  <w:t xml:space="preserve">Комсомольского </w:t>
      </w:r>
      <w:r w:rsidR="00665A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муниципального округа</w:t>
      </w:r>
    </w:p>
    <w:p w:rsidR="007126EA" w:rsidRPr="006D1E5A" w:rsidRDefault="007126EA" w:rsidP="0086327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Чу</w:t>
      </w:r>
      <w:r w:rsidR="003D4741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вашской Республики</w:t>
      </w:r>
      <w:r w:rsidR="003D4741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  <w:t>от</w:t>
      </w:r>
      <w:r w:rsidR="00395200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18</w:t>
      </w:r>
      <w:r w:rsidR="00BF3863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.</w:t>
      </w:r>
      <w:r w:rsidR="00395200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04</w:t>
      </w:r>
      <w:r w:rsidR="00BF3863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.2023</w:t>
      </w:r>
      <w:r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№ </w:t>
      </w:r>
      <w:r w:rsidR="00395200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343</w:t>
      </w:r>
    </w:p>
    <w:p w:rsidR="007126EA" w:rsidRPr="006D1E5A" w:rsidRDefault="007126EA" w:rsidP="006D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6D1E5A" w:rsidRDefault="007126EA" w:rsidP="0086327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разработки и утверждения бюджетного прогноза Комсомольского муниципального округа Чувашской Республики на долгосрочный период</w:t>
      </w:r>
    </w:p>
    <w:p w:rsidR="007126EA" w:rsidRPr="006D1E5A" w:rsidRDefault="007126EA" w:rsidP="006D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101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устанавливает порядок разработки и утверждения, период действия, а также требования к составу и содержанию бюджетного прогноза Комсомольского муниципального округа Чувашской Республики на долгосрочный период (далее - Бюджетный прогноз).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2"/>
      <w:bookmarkEnd w:id="3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2. Разработка Бюджетного прогноза осуществляется финансовым отделом администрации Комсомольского муниципального округа Чувашской Республики (далее - Финансовый отдел) на основе прогноза социально-экономического развития Комсомольского муниципального округа Чувашской Республики на долгосрочный период (далее - Долгосрочный прогноз), утверждаемого администрацией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103"/>
      <w:bookmarkEnd w:id="4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3. Бюджетный прогноз разрабатывается каждые три года на срок, соответствующий периоду действия Долгосрочного прогноза, но не менее чем на 6 лет.</w:t>
      </w:r>
    </w:p>
    <w:bookmarkEnd w:id="5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В Бюджетный прогноз могут быть внесены изменения без продления периода его действия.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Изменение Бюджетного прогноза осуществляется на основе: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принятого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очередной финансовый год и плановый период;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изменения </w:t>
      </w:r>
      <w:hyperlink r:id="rId11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законодательства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налогах и сборах, условий осуществления межбюджетного регулирования.</w:t>
      </w:r>
    </w:p>
    <w:p w:rsidR="007126EA" w:rsidRPr="006D1E5A" w:rsidRDefault="00606F71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105"/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. Бюджетный прогноз содержит:</w:t>
      </w:r>
    </w:p>
    <w:bookmarkEnd w:id="6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итоги исполнения бюджета Комсомольского муниципального округа Чувашской Республики, условия формирования Бюджетного прогноза в текущем периоде;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цели, задачи и основные направления налоговой, бюджетной и долговой политики в долгосрочном периоде;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прогноз основных характеристик бюджета Комсомольского муниципального округа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</w:t>
      </w:r>
      <w:proofErr w:type="spell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профициту</w:t>
      </w:r>
      <w:proofErr w:type="spell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) бюджета Комсомольского муниципального округа Чувашской Республики, сведения об объемах муниципального долга;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показатели финансового обеспечения муниципальных программ Комсомольского муниципального округа Чувашской Республики на период их 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действия, спрогнозированные исходя из рассчитанной предельной величины расходов бюджета Комсомольского муниципального округа Чувашской Республики в долгосрочном периоде, а также расходы на осуществление </w:t>
      </w:r>
      <w:proofErr w:type="spell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непрограммных</w:t>
      </w:r>
      <w:proofErr w:type="spell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направлений деятельности;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7126EA" w:rsidRPr="006D1E5A" w:rsidRDefault="00606F71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6"/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Приложениями к Бюджетному прогнозу являются:</w:t>
      </w:r>
    </w:p>
    <w:bookmarkEnd w:id="7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прогноз основных характеристик бюджета Комсомольского муниципального округа Чувашской Республики;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финансового обеспечения муниципальных программ Комсомольского муниципального округа Чувашской Республики на период их действия.</w:t>
      </w:r>
    </w:p>
    <w:p w:rsidR="007126EA" w:rsidRPr="006D1E5A" w:rsidRDefault="00606F71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07"/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целях формирования Бюджетного прогноза (проекта изменений Бюджетного прогноза) </w:t>
      </w:r>
      <w:r w:rsidR="004D266F" w:rsidRPr="004D266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D266F" w:rsidRPr="004D266F">
        <w:rPr>
          <w:rFonts w:ascii="Times New Roman" w:eastAsia="Calibri" w:hAnsi="Times New Roman" w:cs="Times New Roman"/>
          <w:color w:val="000000"/>
          <w:sz w:val="26"/>
          <w:szCs w:val="26"/>
        </w:rPr>
        <w:t>тдел экономики, имущественных и земельных отношений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Республики:</w:t>
      </w:r>
    </w:p>
    <w:bookmarkEnd w:id="8"/>
    <w:p w:rsidR="007126EA" w:rsidRPr="006D1E5A" w:rsidRDefault="00E556DC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6DC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5 ноября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текущего финансового года направляет в Финансовый отдел параметры Долгосрочного прогноза (изменения Долгосрочного прогноза</w:t>
      </w:r>
      <w:r w:rsidR="00FC12C1">
        <w:rPr>
          <w:rFonts w:ascii="Times New Roman" w:hAnsi="Times New Roman" w:cs="Times New Roman"/>
          <w:color w:val="000000" w:themeColor="text1"/>
          <w:sz w:val="26"/>
          <w:szCs w:val="26"/>
        </w:rPr>
        <w:t>) и пояснительную записку к ним.</w:t>
      </w:r>
    </w:p>
    <w:p w:rsidR="007126EA" w:rsidRPr="006D1E5A" w:rsidRDefault="00606F71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8"/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. Финансовый отдел:</w:t>
      </w:r>
    </w:p>
    <w:bookmarkEnd w:id="9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в срок, не превышающий двух месяцев со дня официального опубликования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очередной финансовый год и плановый период, разрабатывает проект постановления администрации Комсомольского муниципального округа Чувашской Республики об утверждении Бюджетного прогноза (изменений Бюджетного прогноза) Комсомольского муниципального округа Чувашской Республики на долгосрочный период и вносит на рассмотрение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Комсомольского муниципального округа Чувашской Республики.</w:t>
      </w:r>
    </w:p>
    <w:p w:rsidR="007126EA" w:rsidRPr="006D1E5A" w:rsidRDefault="00606F71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109"/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126EA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bookmarkEnd w:id="10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Бюджетного прогноза (проект изменений Бюджетного прогноза) подлежит размещению на </w:t>
      </w:r>
      <w:hyperlink r:id="rId12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 на Портале органов власти Чувашской Республики (далее - официальный сайт Комсомольского муниципального округа) в информационно-телекоммуник</w:t>
      </w:r>
      <w:r w:rsidR="001F7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ационной сети «Интернет» (далее 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сеть «Интернет») в составе документов и материалов, представляемых на Собрание депутатов Комсомольского муниципального округа одновременно с проектом решения Собрания депутатов Комсомольского </w:t>
      </w:r>
      <w:r w:rsidR="00417C7D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бюджете Комсомольского муниципального округа Чувашской Республики на очередной финансовый год (на очередной финансовый год и плановый период), </w:t>
      </w:r>
      <w:r w:rsidRPr="00BC1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</w:t>
      </w:r>
      <w:r w:rsidR="00BC1830" w:rsidRPr="00BC183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C1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</w:t>
      </w:r>
      <w:r w:rsidR="00714F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текущего финансового года.</w:t>
      </w:r>
      <w:proofErr w:type="gramEnd"/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Одновременно Финансовый отдел размещает уведомление об обсуждении проекта Бюджетного прогноза (проекта изменений Бюджетного прогноза) на </w:t>
      </w:r>
      <w:hyperlink r:id="rId13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отделом в уведомлении об обсуждении данного проекта. Указанный срок не может быть меньше семи календарных дней </w:t>
      </w: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с даты размещения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на </w:t>
      </w:r>
      <w:hyperlink r:id="rId14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Финансовый отдел в течение пяти календарных дней</w:t>
      </w:r>
      <w:r w:rsidR="00B055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завершения </w:t>
      </w:r>
      <w:r w:rsidR="00621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срока </w:t>
      </w:r>
      <w:r w:rsidR="00B05529">
        <w:rPr>
          <w:rFonts w:ascii="Times New Roman" w:hAnsi="Times New Roman" w:cs="Times New Roman"/>
          <w:color w:val="000000" w:themeColor="text1"/>
          <w:sz w:val="26"/>
          <w:szCs w:val="26"/>
        </w:rPr>
        <w:t>приема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1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предложений 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рассматривает</w:t>
      </w:r>
      <w:r w:rsidR="00621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их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рассмотрения финансовым отделом поступивших предложений.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подписывается начальником финансового отдела администрации Комсомольского муниципального округа Чувашской Республики, размещается на </w:t>
      </w:r>
      <w:hyperlink r:id="rId15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 и передается в составе материалов к проекту постановления администрации Комсомольского муниципального округа об утверждении Бюджетного прогноза (изменений Бюджетного прогноза) на долгосрочный период в администрацию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F70" w:rsidRPr="006D1E5A" w:rsidRDefault="00945F70" w:rsidP="006D1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6D1E5A" w:rsidRDefault="00361654" w:rsidP="006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00"/>
    </w:p>
    <w:bookmarkEnd w:id="11"/>
    <w:p w:rsidR="00361654" w:rsidRPr="006D1E5A" w:rsidRDefault="00361654" w:rsidP="006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61654" w:rsidRPr="006D1E5A" w:rsidSect="00015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962AD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1009A5"/>
    <w:rsid w:val="0011062D"/>
    <w:rsid w:val="001118C3"/>
    <w:rsid w:val="00114803"/>
    <w:rsid w:val="00116E92"/>
    <w:rsid w:val="001174DB"/>
    <w:rsid w:val="00117930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BE2"/>
    <w:rsid w:val="001812FA"/>
    <w:rsid w:val="0018157C"/>
    <w:rsid w:val="0018687F"/>
    <w:rsid w:val="001954A9"/>
    <w:rsid w:val="001964D0"/>
    <w:rsid w:val="001A3A36"/>
    <w:rsid w:val="001B5C2F"/>
    <w:rsid w:val="001B6BC1"/>
    <w:rsid w:val="001C31A4"/>
    <w:rsid w:val="001C548F"/>
    <w:rsid w:val="001D01DC"/>
    <w:rsid w:val="001D4C3B"/>
    <w:rsid w:val="001D642A"/>
    <w:rsid w:val="001E0736"/>
    <w:rsid w:val="001E4410"/>
    <w:rsid w:val="001E56F4"/>
    <w:rsid w:val="001F76F6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436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2EB2"/>
    <w:rsid w:val="002D4118"/>
    <w:rsid w:val="002D4BF5"/>
    <w:rsid w:val="002E624D"/>
    <w:rsid w:val="002F55E5"/>
    <w:rsid w:val="002F5B68"/>
    <w:rsid w:val="002F787C"/>
    <w:rsid w:val="0030030A"/>
    <w:rsid w:val="0030080F"/>
    <w:rsid w:val="0030176B"/>
    <w:rsid w:val="003028D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5200"/>
    <w:rsid w:val="00396E74"/>
    <w:rsid w:val="00396F6D"/>
    <w:rsid w:val="003A15FC"/>
    <w:rsid w:val="003A737F"/>
    <w:rsid w:val="003B06E4"/>
    <w:rsid w:val="003B1002"/>
    <w:rsid w:val="003B5AE8"/>
    <w:rsid w:val="003C6930"/>
    <w:rsid w:val="003C736C"/>
    <w:rsid w:val="003D432C"/>
    <w:rsid w:val="003D4741"/>
    <w:rsid w:val="003D4EFC"/>
    <w:rsid w:val="003D55BF"/>
    <w:rsid w:val="003E0726"/>
    <w:rsid w:val="003E0E13"/>
    <w:rsid w:val="003E0F79"/>
    <w:rsid w:val="003E4385"/>
    <w:rsid w:val="003E684F"/>
    <w:rsid w:val="004026B0"/>
    <w:rsid w:val="00417C7D"/>
    <w:rsid w:val="00421B2C"/>
    <w:rsid w:val="00423148"/>
    <w:rsid w:val="00423565"/>
    <w:rsid w:val="00423666"/>
    <w:rsid w:val="004258F2"/>
    <w:rsid w:val="00425EF8"/>
    <w:rsid w:val="00431C3F"/>
    <w:rsid w:val="00436781"/>
    <w:rsid w:val="00437CA6"/>
    <w:rsid w:val="00442D8C"/>
    <w:rsid w:val="00442DA8"/>
    <w:rsid w:val="0044633D"/>
    <w:rsid w:val="00447E82"/>
    <w:rsid w:val="004541D3"/>
    <w:rsid w:val="00462F5F"/>
    <w:rsid w:val="00466168"/>
    <w:rsid w:val="0046774C"/>
    <w:rsid w:val="00471C44"/>
    <w:rsid w:val="00480F1A"/>
    <w:rsid w:val="00481016"/>
    <w:rsid w:val="00485E74"/>
    <w:rsid w:val="00486428"/>
    <w:rsid w:val="004873B2"/>
    <w:rsid w:val="00487E35"/>
    <w:rsid w:val="00490B3E"/>
    <w:rsid w:val="00495D0E"/>
    <w:rsid w:val="004A5C24"/>
    <w:rsid w:val="004B23D5"/>
    <w:rsid w:val="004B279B"/>
    <w:rsid w:val="004B340C"/>
    <w:rsid w:val="004B5299"/>
    <w:rsid w:val="004B797B"/>
    <w:rsid w:val="004C2FC2"/>
    <w:rsid w:val="004C50FE"/>
    <w:rsid w:val="004C67B6"/>
    <w:rsid w:val="004D266F"/>
    <w:rsid w:val="004D35AC"/>
    <w:rsid w:val="004D3854"/>
    <w:rsid w:val="004D5670"/>
    <w:rsid w:val="004E63A5"/>
    <w:rsid w:val="004F467C"/>
    <w:rsid w:val="004F5E76"/>
    <w:rsid w:val="00501528"/>
    <w:rsid w:val="00504514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0B2C"/>
    <w:rsid w:val="00572277"/>
    <w:rsid w:val="00573C16"/>
    <w:rsid w:val="00574C6E"/>
    <w:rsid w:val="005758D0"/>
    <w:rsid w:val="0058341B"/>
    <w:rsid w:val="005851A9"/>
    <w:rsid w:val="00592023"/>
    <w:rsid w:val="00593B33"/>
    <w:rsid w:val="005959D8"/>
    <w:rsid w:val="005A08D0"/>
    <w:rsid w:val="005A2E25"/>
    <w:rsid w:val="005C23C4"/>
    <w:rsid w:val="005C3078"/>
    <w:rsid w:val="005C4672"/>
    <w:rsid w:val="005C5A31"/>
    <w:rsid w:val="005C7FAE"/>
    <w:rsid w:val="005D10EA"/>
    <w:rsid w:val="005D6FA1"/>
    <w:rsid w:val="005E0295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6F71"/>
    <w:rsid w:val="0061185E"/>
    <w:rsid w:val="00614444"/>
    <w:rsid w:val="00621CF7"/>
    <w:rsid w:val="006229D9"/>
    <w:rsid w:val="006265EB"/>
    <w:rsid w:val="006331CB"/>
    <w:rsid w:val="006333B1"/>
    <w:rsid w:val="006361CA"/>
    <w:rsid w:val="00637321"/>
    <w:rsid w:val="00640C53"/>
    <w:rsid w:val="00644D52"/>
    <w:rsid w:val="00655C1D"/>
    <w:rsid w:val="0065669C"/>
    <w:rsid w:val="00661CEE"/>
    <w:rsid w:val="00665A5A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924D2"/>
    <w:rsid w:val="006A3127"/>
    <w:rsid w:val="006A53AF"/>
    <w:rsid w:val="006A57E6"/>
    <w:rsid w:val="006A7403"/>
    <w:rsid w:val="006B1012"/>
    <w:rsid w:val="006B73B5"/>
    <w:rsid w:val="006B7486"/>
    <w:rsid w:val="006B7533"/>
    <w:rsid w:val="006C3A64"/>
    <w:rsid w:val="006C60CF"/>
    <w:rsid w:val="006D0122"/>
    <w:rsid w:val="006D1E5A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504B"/>
    <w:rsid w:val="00700D63"/>
    <w:rsid w:val="00701566"/>
    <w:rsid w:val="00702172"/>
    <w:rsid w:val="007039E6"/>
    <w:rsid w:val="00711C61"/>
    <w:rsid w:val="007126EA"/>
    <w:rsid w:val="00712C91"/>
    <w:rsid w:val="00713720"/>
    <w:rsid w:val="00714F4E"/>
    <w:rsid w:val="00720DA8"/>
    <w:rsid w:val="0072229C"/>
    <w:rsid w:val="00723F63"/>
    <w:rsid w:val="007244AF"/>
    <w:rsid w:val="00726992"/>
    <w:rsid w:val="00727FF8"/>
    <w:rsid w:val="0073358E"/>
    <w:rsid w:val="007335A8"/>
    <w:rsid w:val="00750FD8"/>
    <w:rsid w:val="00752096"/>
    <w:rsid w:val="00752431"/>
    <w:rsid w:val="00760A5F"/>
    <w:rsid w:val="00764873"/>
    <w:rsid w:val="00764B29"/>
    <w:rsid w:val="00766EA7"/>
    <w:rsid w:val="00773872"/>
    <w:rsid w:val="00776C8B"/>
    <w:rsid w:val="00777933"/>
    <w:rsid w:val="00777E54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51C3"/>
    <w:rsid w:val="007B6487"/>
    <w:rsid w:val="007B7890"/>
    <w:rsid w:val="007C47BD"/>
    <w:rsid w:val="007D38EE"/>
    <w:rsid w:val="007D64BB"/>
    <w:rsid w:val="007E1AD7"/>
    <w:rsid w:val="007F0DAE"/>
    <w:rsid w:val="007F2F16"/>
    <w:rsid w:val="007F3E4F"/>
    <w:rsid w:val="007F458E"/>
    <w:rsid w:val="007F6D4C"/>
    <w:rsid w:val="00801423"/>
    <w:rsid w:val="008106E4"/>
    <w:rsid w:val="008119B8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58E7"/>
    <w:rsid w:val="00851770"/>
    <w:rsid w:val="0085223A"/>
    <w:rsid w:val="00852947"/>
    <w:rsid w:val="008600AF"/>
    <w:rsid w:val="008617B1"/>
    <w:rsid w:val="00862BA3"/>
    <w:rsid w:val="00863273"/>
    <w:rsid w:val="00863562"/>
    <w:rsid w:val="00864A15"/>
    <w:rsid w:val="00867A9A"/>
    <w:rsid w:val="008711DB"/>
    <w:rsid w:val="0087298E"/>
    <w:rsid w:val="00875666"/>
    <w:rsid w:val="0088106D"/>
    <w:rsid w:val="00882DF6"/>
    <w:rsid w:val="008838CA"/>
    <w:rsid w:val="00892D8E"/>
    <w:rsid w:val="00896544"/>
    <w:rsid w:val="00896DA0"/>
    <w:rsid w:val="008A3711"/>
    <w:rsid w:val="008A3B39"/>
    <w:rsid w:val="008A5695"/>
    <w:rsid w:val="008B2A62"/>
    <w:rsid w:val="008B3379"/>
    <w:rsid w:val="008C4FF2"/>
    <w:rsid w:val="008C56E7"/>
    <w:rsid w:val="008C573A"/>
    <w:rsid w:val="008D2CB5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0193"/>
    <w:rsid w:val="00912981"/>
    <w:rsid w:val="009153B5"/>
    <w:rsid w:val="0093052C"/>
    <w:rsid w:val="00934C72"/>
    <w:rsid w:val="0093502A"/>
    <w:rsid w:val="009364CB"/>
    <w:rsid w:val="00937630"/>
    <w:rsid w:val="00937EF8"/>
    <w:rsid w:val="00941E0C"/>
    <w:rsid w:val="009447DF"/>
    <w:rsid w:val="00945F70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302E"/>
    <w:rsid w:val="00A23E6A"/>
    <w:rsid w:val="00A3742D"/>
    <w:rsid w:val="00A40B24"/>
    <w:rsid w:val="00A41646"/>
    <w:rsid w:val="00A52E6C"/>
    <w:rsid w:val="00A64387"/>
    <w:rsid w:val="00A70C49"/>
    <w:rsid w:val="00A70DC7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0DA"/>
    <w:rsid w:val="00B019C3"/>
    <w:rsid w:val="00B03DDF"/>
    <w:rsid w:val="00B0419F"/>
    <w:rsid w:val="00B04F79"/>
    <w:rsid w:val="00B05529"/>
    <w:rsid w:val="00B059DB"/>
    <w:rsid w:val="00B06B4D"/>
    <w:rsid w:val="00B13422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29B2"/>
    <w:rsid w:val="00B546BB"/>
    <w:rsid w:val="00B55243"/>
    <w:rsid w:val="00B56A02"/>
    <w:rsid w:val="00B62A4F"/>
    <w:rsid w:val="00B64427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830"/>
    <w:rsid w:val="00BC19C0"/>
    <w:rsid w:val="00BC1FC7"/>
    <w:rsid w:val="00BD0CCD"/>
    <w:rsid w:val="00BD3CC6"/>
    <w:rsid w:val="00BE04A8"/>
    <w:rsid w:val="00BE757A"/>
    <w:rsid w:val="00BF1254"/>
    <w:rsid w:val="00BF3863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2591E"/>
    <w:rsid w:val="00C32E9B"/>
    <w:rsid w:val="00C35A97"/>
    <w:rsid w:val="00C36091"/>
    <w:rsid w:val="00C37530"/>
    <w:rsid w:val="00C40F2A"/>
    <w:rsid w:val="00C44E66"/>
    <w:rsid w:val="00C528EF"/>
    <w:rsid w:val="00C53761"/>
    <w:rsid w:val="00C547C9"/>
    <w:rsid w:val="00C5578F"/>
    <w:rsid w:val="00C60671"/>
    <w:rsid w:val="00C608E1"/>
    <w:rsid w:val="00C61260"/>
    <w:rsid w:val="00C61941"/>
    <w:rsid w:val="00C63223"/>
    <w:rsid w:val="00C63F01"/>
    <w:rsid w:val="00C64BFC"/>
    <w:rsid w:val="00C670EF"/>
    <w:rsid w:val="00C67CC7"/>
    <w:rsid w:val="00C747F7"/>
    <w:rsid w:val="00C83AEE"/>
    <w:rsid w:val="00C86274"/>
    <w:rsid w:val="00C879B5"/>
    <w:rsid w:val="00C91AF5"/>
    <w:rsid w:val="00C9270C"/>
    <w:rsid w:val="00C944A1"/>
    <w:rsid w:val="00C96F15"/>
    <w:rsid w:val="00CA3985"/>
    <w:rsid w:val="00CA5251"/>
    <w:rsid w:val="00CA52D0"/>
    <w:rsid w:val="00CA59F3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5D7F"/>
    <w:rsid w:val="00CE5EDE"/>
    <w:rsid w:val="00CE6DA8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403B0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618D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56DC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18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128A"/>
    <w:rsid w:val="00F439F4"/>
    <w:rsid w:val="00F45D10"/>
    <w:rsid w:val="00F52367"/>
    <w:rsid w:val="00F64EA6"/>
    <w:rsid w:val="00F67B48"/>
    <w:rsid w:val="00F67FF0"/>
    <w:rsid w:val="00F7076F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2C1"/>
    <w:rsid w:val="00FC14D1"/>
    <w:rsid w:val="00FC6193"/>
    <w:rsid w:val="00FD2381"/>
    <w:rsid w:val="00FD2D0C"/>
    <w:rsid w:val="00FD5317"/>
    <w:rsid w:val="00FD60F1"/>
    <w:rsid w:val="00FD6B31"/>
    <w:rsid w:val="00FE1FCD"/>
    <w:rsid w:val="00FE3E10"/>
    <w:rsid w:val="00FE50A9"/>
    <w:rsid w:val="00FE64DD"/>
    <w:rsid w:val="00FE7440"/>
    <w:rsid w:val="00FF01EC"/>
    <w:rsid w:val="00FF0722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7126E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126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12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126E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25125/0" TargetMode="External"/><Relationship Id="rId13" Type="http://schemas.openxmlformats.org/officeDocument/2006/relationships/hyperlink" Target="http://internet.garant.ru/document/redirect/17520999/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701" TargetMode="External"/><Relationship Id="rId12" Type="http://schemas.openxmlformats.org/officeDocument/2006/relationships/hyperlink" Target="http://internet.garant.ru/document/redirect/17520999/4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083848/0" TargetMode="External"/><Relationship Id="rId11" Type="http://schemas.openxmlformats.org/officeDocument/2006/relationships/hyperlink" Target="http://internet.garant.ru/document/redirect/10900200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7520999/473" TargetMode="External"/><Relationship Id="rId10" Type="http://schemas.openxmlformats.org/officeDocument/2006/relationships/hyperlink" Target="http://internet.garant.ru/document/redirect/4034873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760021/0" TargetMode="External"/><Relationship Id="rId14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58</cp:revision>
  <cp:lastPrinted>2023-04-14T10:16:00Z</cp:lastPrinted>
  <dcterms:created xsi:type="dcterms:W3CDTF">2022-12-09T13:23:00Z</dcterms:created>
  <dcterms:modified xsi:type="dcterms:W3CDTF">2023-05-02T06:17:00Z</dcterms:modified>
</cp:coreProperties>
</file>