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5F" w:rsidRPr="0047722D" w:rsidRDefault="00D2075F" w:rsidP="009B4EC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87A86" w:rsidRPr="00DE7BA7" w:rsidRDefault="00187A86" w:rsidP="00187A8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10061" w:rsidRDefault="00187A86" w:rsidP="00187A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061" w:rsidRPr="00D5264A">
        <w:rPr>
          <w:rFonts w:ascii="Times New Roman" w:hAnsi="Times New Roman" w:cs="Times New Roman"/>
          <w:b/>
          <w:sz w:val="28"/>
          <w:szCs w:val="28"/>
        </w:rPr>
        <w:t>Пред</w:t>
      </w:r>
      <w:r w:rsidR="009C3249">
        <w:rPr>
          <w:rFonts w:ascii="Times New Roman" w:hAnsi="Times New Roman" w:cs="Times New Roman"/>
          <w:b/>
          <w:sz w:val="28"/>
          <w:szCs w:val="28"/>
        </w:rPr>
        <w:t xml:space="preserve">варительная </w:t>
      </w:r>
      <w:r w:rsidR="00010061" w:rsidRPr="00D5264A">
        <w:rPr>
          <w:rFonts w:ascii="Times New Roman" w:hAnsi="Times New Roman" w:cs="Times New Roman"/>
          <w:b/>
          <w:sz w:val="28"/>
          <w:szCs w:val="28"/>
        </w:rPr>
        <w:t xml:space="preserve">обстановка на территории </w:t>
      </w:r>
      <w:r w:rsidR="00DE7BA7">
        <w:rPr>
          <w:rFonts w:ascii="Times New Roman" w:hAnsi="Times New Roman" w:cs="Times New Roman"/>
          <w:b/>
          <w:sz w:val="28"/>
          <w:szCs w:val="28"/>
        </w:rPr>
        <w:t xml:space="preserve">Чувашской Республики Приволжского </w:t>
      </w:r>
      <w:r w:rsidR="00010061" w:rsidRPr="00D5264A">
        <w:rPr>
          <w:rFonts w:ascii="Times New Roman" w:hAnsi="Times New Roman" w:cs="Times New Roman"/>
          <w:b/>
          <w:sz w:val="28"/>
          <w:szCs w:val="28"/>
        </w:rPr>
        <w:t>федерального округа:</w:t>
      </w:r>
    </w:p>
    <w:p w:rsidR="00DE7BA7" w:rsidRPr="00D5264A" w:rsidRDefault="00DE7BA7" w:rsidP="00187A8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61" w:rsidRPr="00DE7BA7" w:rsidRDefault="00010061" w:rsidP="00187A8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>Гидрометеорологические параметры: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Средняя температура воздуха за декабрь на территории Чувашской Республики составила -4,5…-5°С, что на 2,7-3,3°С теплее средней климатической нормы. </w:t>
      </w:r>
      <w:bookmarkStart w:id="0" w:name="_GoBack"/>
      <w:bookmarkEnd w:id="0"/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>За декабрь 2024 года количество выпавших осадков на территории Чувашской Республики составило 65-85%, в юго-восточных районах (МС Батырево) 50% от средней многолетней нормы.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В январе 2025 года на территории Чувашской Республики выпало: на большей части территории 120 - 150% от средней многолетней нормы. 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По состоянию на 1 февраля 2025 года высота снежного покрова на территории Чувашской Республики составила </w:t>
      </w:r>
      <w:r w:rsidR="00B93A29">
        <w:rPr>
          <w:rFonts w:ascii="Times New Roman" w:hAnsi="Times New Roman" w:cs="Times New Roman"/>
          <w:sz w:val="28"/>
          <w:szCs w:val="28"/>
        </w:rPr>
        <w:t>7-12</w:t>
      </w:r>
      <w:r w:rsidRPr="00DB67B2">
        <w:rPr>
          <w:rFonts w:ascii="Times New Roman" w:hAnsi="Times New Roman" w:cs="Times New Roman"/>
          <w:sz w:val="28"/>
          <w:szCs w:val="28"/>
        </w:rPr>
        <w:t xml:space="preserve"> см (</w:t>
      </w:r>
      <w:r w:rsidR="00B93A29">
        <w:rPr>
          <w:rFonts w:ascii="Times New Roman" w:hAnsi="Times New Roman" w:cs="Times New Roman"/>
          <w:sz w:val="28"/>
          <w:szCs w:val="28"/>
        </w:rPr>
        <w:t>30</w:t>
      </w:r>
      <w:r w:rsidRPr="00DB67B2">
        <w:rPr>
          <w:rFonts w:ascii="Times New Roman" w:hAnsi="Times New Roman" w:cs="Times New Roman"/>
          <w:sz w:val="28"/>
          <w:szCs w:val="28"/>
        </w:rPr>
        <w:t xml:space="preserve">% от средней многолетней нормы): </w:t>
      </w:r>
      <w:r w:rsidR="00B93A29">
        <w:rPr>
          <w:rFonts w:ascii="Times New Roman" w:hAnsi="Times New Roman" w:cs="Times New Roman"/>
          <w:sz w:val="28"/>
          <w:szCs w:val="28"/>
        </w:rPr>
        <w:br/>
      </w:r>
      <w:r w:rsidRPr="00DB67B2">
        <w:rPr>
          <w:rFonts w:ascii="Times New Roman" w:hAnsi="Times New Roman" w:cs="Times New Roman"/>
          <w:sz w:val="28"/>
          <w:szCs w:val="28"/>
        </w:rPr>
        <w:t xml:space="preserve">г. Цивильск – </w:t>
      </w:r>
      <w:r w:rsidR="00B93A29">
        <w:rPr>
          <w:rFonts w:ascii="Times New Roman" w:hAnsi="Times New Roman" w:cs="Times New Roman"/>
          <w:sz w:val="28"/>
          <w:szCs w:val="28"/>
        </w:rPr>
        <w:t>40</w:t>
      </w:r>
      <w:r w:rsidRPr="00DB67B2">
        <w:rPr>
          <w:rFonts w:ascii="Times New Roman" w:hAnsi="Times New Roman" w:cs="Times New Roman"/>
          <w:sz w:val="28"/>
          <w:szCs w:val="28"/>
        </w:rPr>
        <w:t>% от средней многолетней нормы (норма: 21 – 32 см), средняя плотность снежного покрова составила 0,</w:t>
      </w:r>
      <w:r w:rsidR="00B93A29">
        <w:rPr>
          <w:rFonts w:ascii="Times New Roman" w:hAnsi="Times New Roman" w:cs="Times New Roman"/>
          <w:sz w:val="28"/>
          <w:szCs w:val="28"/>
        </w:rPr>
        <w:t>18</w:t>
      </w:r>
      <w:r w:rsidRPr="00DB67B2">
        <w:rPr>
          <w:rFonts w:ascii="Times New Roman" w:hAnsi="Times New Roman" w:cs="Times New Roman"/>
          <w:sz w:val="28"/>
          <w:szCs w:val="28"/>
        </w:rPr>
        <w:t xml:space="preserve"> г/см³, что ниже средних многолетних нормативных значений на этот период (норма: 0,26 г/см³), почва повсеместно по Чувашской Республике промёрзла меньше средних многолетних значений на </w:t>
      </w:r>
      <w:r w:rsidR="00B93A29">
        <w:rPr>
          <w:rFonts w:ascii="Times New Roman" w:hAnsi="Times New Roman" w:cs="Times New Roman"/>
          <w:sz w:val="28"/>
          <w:szCs w:val="28"/>
        </w:rPr>
        <w:t>5</w:t>
      </w:r>
      <w:r w:rsidRPr="00DB67B2">
        <w:rPr>
          <w:rFonts w:ascii="Times New Roman" w:hAnsi="Times New Roman" w:cs="Times New Roman"/>
          <w:sz w:val="28"/>
          <w:szCs w:val="28"/>
        </w:rPr>
        <w:t xml:space="preserve"> – </w:t>
      </w:r>
      <w:r w:rsidR="00B93A29">
        <w:rPr>
          <w:rFonts w:ascii="Times New Roman" w:hAnsi="Times New Roman" w:cs="Times New Roman"/>
          <w:sz w:val="28"/>
          <w:szCs w:val="28"/>
        </w:rPr>
        <w:t>1</w:t>
      </w:r>
      <w:r w:rsidRPr="00DB67B2">
        <w:rPr>
          <w:rFonts w:ascii="Times New Roman" w:hAnsi="Times New Roman" w:cs="Times New Roman"/>
          <w:sz w:val="28"/>
          <w:szCs w:val="28"/>
        </w:rPr>
        <w:t xml:space="preserve">5 см, граница мёрзлого слоя почвы пролегает на границе </w:t>
      </w:r>
      <w:r w:rsidR="00B93A29">
        <w:rPr>
          <w:rFonts w:ascii="Times New Roman" w:hAnsi="Times New Roman" w:cs="Times New Roman"/>
          <w:sz w:val="28"/>
          <w:szCs w:val="28"/>
        </w:rPr>
        <w:t>10</w:t>
      </w:r>
      <w:r w:rsidR="00B93A29" w:rsidRPr="00DB67B2">
        <w:rPr>
          <w:rFonts w:ascii="Times New Roman" w:hAnsi="Times New Roman" w:cs="Times New Roman"/>
          <w:sz w:val="28"/>
          <w:szCs w:val="28"/>
        </w:rPr>
        <w:t xml:space="preserve"> – </w:t>
      </w:r>
      <w:r w:rsidR="00B93A29">
        <w:rPr>
          <w:rFonts w:ascii="Times New Roman" w:hAnsi="Times New Roman" w:cs="Times New Roman"/>
          <w:sz w:val="28"/>
          <w:szCs w:val="28"/>
        </w:rPr>
        <w:t>1</w:t>
      </w:r>
      <w:r w:rsidR="00B93A29" w:rsidRPr="00DB67B2">
        <w:rPr>
          <w:rFonts w:ascii="Times New Roman" w:hAnsi="Times New Roman" w:cs="Times New Roman"/>
          <w:sz w:val="28"/>
          <w:szCs w:val="28"/>
        </w:rPr>
        <w:t xml:space="preserve">5 </w:t>
      </w:r>
      <w:r w:rsidRPr="00DB67B2">
        <w:rPr>
          <w:rFonts w:ascii="Times New Roman" w:hAnsi="Times New Roman" w:cs="Times New Roman"/>
          <w:sz w:val="28"/>
          <w:szCs w:val="28"/>
        </w:rPr>
        <w:t xml:space="preserve">см (норма: 68 – </w:t>
      </w:r>
      <w:r w:rsidR="00B93A29">
        <w:rPr>
          <w:rFonts w:ascii="Times New Roman" w:hAnsi="Times New Roman" w:cs="Times New Roman"/>
          <w:sz w:val="28"/>
          <w:szCs w:val="28"/>
        </w:rPr>
        <w:t>75</w:t>
      </w:r>
      <w:r w:rsidRPr="00DB67B2">
        <w:rPr>
          <w:rFonts w:ascii="Times New Roman" w:hAnsi="Times New Roman" w:cs="Times New Roman"/>
          <w:sz w:val="28"/>
          <w:szCs w:val="28"/>
        </w:rPr>
        <w:t xml:space="preserve"> см).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Запасы влаги по отношению к средним многолетним показателям на основных водных бассейнах Чувашской Республики в среднем составляют </w:t>
      </w:r>
      <w:r w:rsidR="00B93A29">
        <w:rPr>
          <w:rFonts w:ascii="Times New Roman" w:hAnsi="Times New Roman" w:cs="Times New Roman"/>
          <w:sz w:val="28"/>
          <w:szCs w:val="28"/>
        </w:rPr>
        <w:t>3</w:t>
      </w:r>
      <w:r w:rsidRPr="00DB67B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B93A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67B2">
        <w:rPr>
          <w:rFonts w:ascii="Times New Roman" w:hAnsi="Times New Roman" w:cs="Times New Roman"/>
          <w:sz w:val="28"/>
          <w:szCs w:val="28"/>
        </w:rPr>
        <w:t>%, что выше средних многолетних значений, но есть водные объекты, в которых данные значения значительно превышены.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B67B2">
        <w:rPr>
          <w:rFonts w:ascii="Times New Roman" w:hAnsi="Times New Roman" w:cs="Times New Roman"/>
          <w:sz w:val="28"/>
          <w:szCs w:val="28"/>
        </w:rPr>
        <w:t xml:space="preserve"> р. Сура (по данным гидр</w:t>
      </w:r>
      <w:r>
        <w:rPr>
          <w:rFonts w:ascii="Times New Roman" w:hAnsi="Times New Roman" w:cs="Times New Roman"/>
          <w:sz w:val="28"/>
          <w:szCs w:val="28"/>
        </w:rPr>
        <w:t xml:space="preserve">ологического поста Порецкое) – </w:t>
      </w:r>
      <w:r w:rsidR="00B93A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67B2">
        <w:rPr>
          <w:rFonts w:ascii="Times New Roman" w:hAnsi="Times New Roman" w:cs="Times New Roman"/>
          <w:sz w:val="28"/>
          <w:szCs w:val="28"/>
        </w:rPr>
        <w:t xml:space="preserve">% и в </w:t>
      </w:r>
      <w:r w:rsidR="00B93A29">
        <w:rPr>
          <w:rFonts w:ascii="Times New Roman" w:hAnsi="Times New Roman" w:cs="Times New Roman"/>
          <w:sz w:val="28"/>
          <w:szCs w:val="28"/>
        </w:rPr>
        <w:br/>
      </w:r>
      <w:r w:rsidRPr="00DB67B2">
        <w:rPr>
          <w:rFonts w:ascii="Times New Roman" w:hAnsi="Times New Roman" w:cs="Times New Roman"/>
          <w:sz w:val="28"/>
          <w:szCs w:val="28"/>
        </w:rPr>
        <w:t xml:space="preserve">р. Цивиль (по данным гидрологического поста п. Опытный Цивильского МО) – </w:t>
      </w:r>
      <w:r w:rsidR="00B93A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67B2">
        <w:rPr>
          <w:rFonts w:ascii="Times New Roman" w:hAnsi="Times New Roman" w:cs="Times New Roman"/>
          <w:sz w:val="28"/>
          <w:szCs w:val="28"/>
        </w:rPr>
        <w:t>%.*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7B2">
        <w:rPr>
          <w:rFonts w:ascii="Times New Roman" w:hAnsi="Times New Roman" w:cs="Times New Roman"/>
          <w:i/>
          <w:sz w:val="24"/>
          <w:szCs w:val="24"/>
        </w:rPr>
        <w:t xml:space="preserve">* - данные предварительные, в первой декаде февраля 2025 года поступят окончательные данные от Чувашского ЦГМС. 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По состоянию на 1 февраля 2025 года на водных объектах Чувашской Республики и Чебоксарском водохранилище наблюдается зимняя межень, ледовая обстановка характеризуется ледоставом, подъёма уровня воды не наблюдается. </w:t>
      </w:r>
    </w:p>
    <w:p w:rsidR="00DB67B2" w:rsidRP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предварительному </w:t>
      </w:r>
      <w:r w:rsidRPr="00DB67B2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67B2">
        <w:rPr>
          <w:rFonts w:ascii="Times New Roman" w:hAnsi="Times New Roman" w:cs="Times New Roman"/>
          <w:sz w:val="28"/>
          <w:szCs w:val="28"/>
        </w:rPr>
        <w:t xml:space="preserve"> Федеральной службы по гидрометеорологии и мониторингу окружающей среды температура воздуха в феврале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67B2">
        <w:rPr>
          <w:rFonts w:ascii="Times New Roman" w:hAnsi="Times New Roman" w:cs="Times New Roman"/>
          <w:sz w:val="28"/>
          <w:szCs w:val="28"/>
        </w:rPr>
        <w:t xml:space="preserve"> года на территории Чуваш</w:t>
      </w:r>
      <w:r w:rsidR="00B93A29">
        <w:rPr>
          <w:rFonts w:ascii="Times New Roman" w:hAnsi="Times New Roman" w:cs="Times New Roman"/>
          <w:sz w:val="28"/>
          <w:szCs w:val="28"/>
        </w:rPr>
        <w:t xml:space="preserve">ской Республики прогнозируется выше </w:t>
      </w:r>
      <w:r w:rsidRPr="00DB67B2">
        <w:rPr>
          <w:rFonts w:ascii="Times New Roman" w:hAnsi="Times New Roman" w:cs="Times New Roman"/>
          <w:sz w:val="28"/>
          <w:szCs w:val="28"/>
        </w:rPr>
        <w:t xml:space="preserve">средних многолетних значений </w:t>
      </w:r>
      <w:r w:rsidRPr="00C93B24">
        <w:rPr>
          <w:rFonts w:ascii="Times New Roman" w:hAnsi="Times New Roman" w:cs="Times New Roman"/>
          <w:i/>
          <w:sz w:val="28"/>
          <w:szCs w:val="28"/>
        </w:rPr>
        <w:t>(норма: -9…-10°С),</w:t>
      </w:r>
      <w:r w:rsidRPr="00DB67B2">
        <w:rPr>
          <w:rFonts w:ascii="Times New Roman" w:hAnsi="Times New Roman" w:cs="Times New Roman"/>
          <w:sz w:val="28"/>
          <w:szCs w:val="28"/>
        </w:rPr>
        <w:t xml:space="preserve"> осадки </w:t>
      </w:r>
      <w:r w:rsidR="00B93A29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DB67B2">
        <w:rPr>
          <w:rFonts w:ascii="Times New Roman" w:hAnsi="Times New Roman" w:cs="Times New Roman"/>
          <w:sz w:val="28"/>
          <w:szCs w:val="28"/>
        </w:rPr>
        <w:t xml:space="preserve">средних многолетних значений </w:t>
      </w:r>
      <w:r w:rsidRPr="009C3249">
        <w:rPr>
          <w:rFonts w:ascii="Times New Roman" w:hAnsi="Times New Roman" w:cs="Times New Roman"/>
          <w:i/>
          <w:sz w:val="28"/>
          <w:szCs w:val="28"/>
        </w:rPr>
        <w:t>(норма: 20 - 25 мм</w:t>
      </w:r>
      <w:r w:rsidRPr="00DB67B2">
        <w:rPr>
          <w:rFonts w:ascii="Times New Roman" w:hAnsi="Times New Roman" w:cs="Times New Roman"/>
          <w:sz w:val="28"/>
          <w:szCs w:val="28"/>
        </w:rPr>
        <w:t>), в м</w:t>
      </w:r>
      <w:r w:rsidR="00C93B24">
        <w:rPr>
          <w:rFonts w:ascii="Times New Roman" w:hAnsi="Times New Roman" w:cs="Times New Roman"/>
          <w:sz w:val="28"/>
          <w:szCs w:val="28"/>
        </w:rPr>
        <w:t>арте 2025</w:t>
      </w:r>
      <w:r w:rsidRPr="00DB67B2">
        <w:rPr>
          <w:rFonts w:ascii="Times New Roman" w:hAnsi="Times New Roman" w:cs="Times New Roman"/>
          <w:sz w:val="28"/>
          <w:szCs w:val="28"/>
        </w:rPr>
        <w:t xml:space="preserve"> года – температура воздуха прогнозируется в пределах средних </w:t>
      </w:r>
      <w:r w:rsidR="00C93B24">
        <w:rPr>
          <w:rFonts w:ascii="Times New Roman" w:hAnsi="Times New Roman" w:cs="Times New Roman"/>
          <w:sz w:val="28"/>
          <w:szCs w:val="28"/>
        </w:rPr>
        <w:t xml:space="preserve">климатических значений </w:t>
      </w:r>
      <w:r w:rsidR="00C93B24" w:rsidRPr="00B93A29">
        <w:rPr>
          <w:rFonts w:ascii="Times New Roman" w:hAnsi="Times New Roman" w:cs="Times New Roman"/>
          <w:i/>
          <w:sz w:val="28"/>
          <w:szCs w:val="28"/>
        </w:rPr>
        <w:t xml:space="preserve">(норма: </w:t>
      </w:r>
      <w:r w:rsidRPr="00B93A29">
        <w:rPr>
          <w:rFonts w:ascii="Times New Roman" w:hAnsi="Times New Roman" w:cs="Times New Roman"/>
          <w:i/>
          <w:sz w:val="28"/>
          <w:szCs w:val="28"/>
        </w:rPr>
        <w:t>-4°С)</w:t>
      </w:r>
      <w:r w:rsidRPr="00DB67B2">
        <w:rPr>
          <w:rFonts w:ascii="Times New Roman" w:hAnsi="Times New Roman" w:cs="Times New Roman"/>
          <w:sz w:val="28"/>
          <w:szCs w:val="28"/>
        </w:rPr>
        <w:t xml:space="preserve">, осадки – чуть выше средних многолетних значений </w:t>
      </w:r>
      <w:r w:rsidRPr="00B93A29">
        <w:rPr>
          <w:rFonts w:ascii="Times New Roman" w:hAnsi="Times New Roman" w:cs="Times New Roman"/>
          <w:i/>
          <w:sz w:val="28"/>
          <w:szCs w:val="28"/>
        </w:rPr>
        <w:t>(норма: 15 мм).</w:t>
      </w:r>
    </w:p>
    <w:p w:rsidR="00DB67B2" w:rsidRPr="00B93A29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A29">
        <w:rPr>
          <w:rFonts w:ascii="Times New Roman" w:hAnsi="Times New Roman" w:cs="Times New Roman"/>
          <w:i/>
          <w:sz w:val="24"/>
          <w:szCs w:val="24"/>
        </w:rPr>
        <w:t xml:space="preserve">* - данные предварительные, в первой декаде февраля 2025 года поступят окончательные данные от Чувашского ЦГМС. </w:t>
      </w:r>
    </w:p>
    <w:p w:rsidR="00DB67B2" w:rsidRDefault="00DB67B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7B2">
        <w:rPr>
          <w:rFonts w:ascii="Times New Roman" w:hAnsi="Times New Roman" w:cs="Times New Roman"/>
          <w:sz w:val="28"/>
          <w:szCs w:val="28"/>
        </w:rPr>
        <w:lastRenderedPageBreak/>
        <w:t>Кроме того, в отдельные периоды не исключены как резкие похолодания, так и потепления, что обусловлено сменой циклонических и антициклонических воздушных масс.</w:t>
      </w:r>
    </w:p>
    <w:p w:rsidR="004E7A02" w:rsidRPr="009C3249" w:rsidRDefault="004E7A02" w:rsidP="00DB67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По прогнозам Федеральной службы по гидрометеорологии и мониторингу окружающей среды температура воздуха в марте 202</w:t>
      </w:r>
      <w:r w:rsidR="009C3249">
        <w:rPr>
          <w:rFonts w:ascii="Times New Roman" w:hAnsi="Times New Roman" w:cs="Times New Roman"/>
          <w:sz w:val="28"/>
          <w:szCs w:val="28"/>
        </w:rPr>
        <w:t>5</w:t>
      </w:r>
      <w:r w:rsidRPr="00D5264A">
        <w:rPr>
          <w:rFonts w:ascii="Times New Roman" w:hAnsi="Times New Roman" w:cs="Times New Roman"/>
          <w:sz w:val="28"/>
          <w:szCs w:val="28"/>
        </w:rPr>
        <w:t xml:space="preserve"> года – температура воздуха прогнозируется </w:t>
      </w:r>
      <w:r w:rsidR="00196C17">
        <w:rPr>
          <w:rFonts w:ascii="Times New Roman" w:hAnsi="Times New Roman" w:cs="Times New Roman"/>
          <w:sz w:val="28"/>
          <w:szCs w:val="28"/>
        </w:rPr>
        <w:t>чуть выше</w:t>
      </w:r>
      <w:r w:rsidRPr="00D5264A">
        <w:rPr>
          <w:rFonts w:ascii="Times New Roman" w:hAnsi="Times New Roman" w:cs="Times New Roman"/>
          <w:sz w:val="28"/>
          <w:szCs w:val="28"/>
        </w:rPr>
        <w:t xml:space="preserve"> средних климатических значений </w:t>
      </w:r>
      <w:r w:rsidRPr="009C3249">
        <w:rPr>
          <w:rFonts w:ascii="Times New Roman" w:hAnsi="Times New Roman" w:cs="Times New Roman"/>
          <w:i/>
          <w:sz w:val="28"/>
          <w:szCs w:val="28"/>
        </w:rPr>
        <w:t>(норма: -4°С),</w:t>
      </w:r>
      <w:r w:rsidRPr="00D5264A">
        <w:rPr>
          <w:rFonts w:ascii="Times New Roman" w:hAnsi="Times New Roman" w:cs="Times New Roman"/>
          <w:sz w:val="28"/>
          <w:szCs w:val="28"/>
        </w:rPr>
        <w:t xml:space="preserve"> осадки – чуть </w:t>
      </w:r>
      <w:r w:rsidR="00196C17">
        <w:rPr>
          <w:rFonts w:ascii="Times New Roman" w:hAnsi="Times New Roman" w:cs="Times New Roman"/>
          <w:sz w:val="28"/>
          <w:szCs w:val="28"/>
        </w:rPr>
        <w:t>меньше</w:t>
      </w:r>
      <w:r w:rsidRPr="00D5264A">
        <w:rPr>
          <w:rFonts w:ascii="Times New Roman" w:hAnsi="Times New Roman" w:cs="Times New Roman"/>
          <w:sz w:val="28"/>
          <w:szCs w:val="28"/>
        </w:rPr>
        <w:t xml:space="preserve"> средних многолетних значений </w:t>
      </w:r>
      <w:r w:rsidRPr="009C3249">
        <w:rPr>
          <w:rFonts w:ascii="Times New Roman" w:hAnsi="Times New Roman" w:cs="Times New Roman"/>
          <w:i/>
          <w:sz w:val="28"/>
          <w:szCs w:val="28"/>
        </w:rPr>
        <w:t>(норма: 15 мм).</w:t>
      </w:r>
    </w:p>
    <w:p w:rsidR="00010061" w:rsidRDefault="004E7A02" w:rsidP="00187A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Кроме того, в отдельные периоды не исключены как резкие похолодания, так и потепления, что обусловлено сменой циклонических и антициклонических воздушных масс</w:t>
      </w:r>
      <w:r w:rsidR="00010061" w:rsidRPr="00D5264A">
        <w:rPr>
          <w:rFonts w:ascii="Times New Roman" w:hAnsi="Times New Roman" w:cs="Times New Roman"/>
          <w:sz w:val="28"/>
          <w:szCs w:val="28"/>
        </w:rPr>
        <w:t>.</w:t>
      </w:r>
    </w:p>
    <w:p w:rsidR="00010061" w:rsidRPr="00DE7BA7" w:rsidRDefault="00010061" w:rsidP="00187A86">
      <w:pPr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>Техногенная обстановка:</w:t>
      </w:r>
    </w:p>
    <w:p w:rsidR="00DE7BA7" w:rsidRPr="00DE7BA7" w:rsidRDefault="00DE7BA7" w:rsidP="00187A86">
      <w:p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В зону возможного затопления и подтопления в результате весеннего половодья попадают: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3 участка железных дорог протяженностью 0,2 км;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4 участка автомобильных дорог протяжённостью 9,1 км;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линии газопровода – 11 км;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водопроводные сети – 8 км;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линии электропередач – 10,2 км;</w:t>
      </w:r>
    </w:p>
    <w:p w:rsidR="001277CC" w:rsidRP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линии связи – 5,6 км;</w:t>
      </w:r>
    </w:p>
    <w:p w:rsidR="001277CC" w:rsidRDefault="001277C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7CC">
        <w:rPr>
          <w:rFonts w:ascii="Times New Roman" w:hAnsi="Times New Roman" w:cs="Times New Roman"/>
          <w:sz w:val="28"/>
          <w:szCs w:val="28"/>
        </w:rPr>
        <w:t>3 объекта экономики.</w:t>
      </w:r>
    </w:p>
    <w:p w:rsidR="00DE7BA7" w:rsidRPr="00DE7BA7" w:rsidRDefault="00DE7BA7" w:rsidP="00187A8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61" w:rsidRDefault="00010061" w:rsidP="00187A86">
      <w:pPr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 xml:space="preserve">Параметры прогноза возможных ЧС </w:t>
      </w:r>
      <w:r w:rsidR="00DE7BA7" w:rsidRPr="00DE7BA7">
        <w:rPr>
          <w:rFonts w:ascii="Times New Roman" w:hAnsi="Times New Roman" w:cs="Times New Roman"/>
          <w:b/>
          <w:sz w:val="28"/>
          <w:szCs w:val="28"/>
        </w:rPr>
        <w:t>на территории Чувашской Республики Приволжского федерального округа</w:t>
      </w:r>
      <w:r w:rsidRPr="00DE7BA7">
        <w:rPr>
          <w:rFonts w:ascii="Times New Roman" w:hAnsi="Times New Roman" w:cs="Times New Roman"/>
          <w:b/>
          <w:sz w:val="28"/>
          <w:szCs w:val="28"/>
        </w:rPr>
        <w:t>:</w:t>
      </w:r>
    </w:p>
    <w:p w:rsidR="00DE7BA7" w:rsidRPr="00DE7BA7" w:rsidRDefault="00DE7BA7" w:rsidP="00187A86">
      <w:pPr>
        <w:shd w:val="clear" w:color="auto" w:fill="FFFFFF" w:themeFill="background1"/>
        <w:tabs>
          <w:tab w:val="left" w:pos="284"/>
        </w:tabs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01E" w:rsidRPr="00DE7BA7" w:rsidRDefault="00010061" w:rsidP="00187A86">
      <w:pPr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BA7">
        <w:rPr>
          <w:rFonts w:ascii="Times New Roman" w:hAnsi="Times New Roman" w:cs="Times New Roman"/>
          <w:b/>
          <w:sz w:val="28"/>
          <w:szCs w:val="28"/>
        </w:rPr>
        <w:t xml:space="preserve">Прогноз вскрытия рек на территории </w:t>
      </w:r>
      <w:r w:rsidR="00CC401E" w:rsidRPr="00DE7BA7">
        <w:rPr>
          <w:rFonts w:ascii="Times New Roman" w:hAnsi="Times New Roman" w:cs="Times New Roman"/>
          <w:b/>
          <w:sz w:val="28"/>
          <w:szCs w:val="28"/>
        </w:rPr>
        <w:t>Чувашской Республики.</w:t>
      </w:r>
    </w:p>
    <w:p w:rsidR="00884111" w:rsidRPr="00E16996" w:rsidRDefault="00884111" w:rsidP="00187A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16996">
        <w:rPr>
          <w:rFonts w:ascii="Times New Roman" w:hAnsi="Times New Roman"/>
          <w:sz w:val="28"/>
          <w:szCs w:val="28"/>
        </w:rPr>
        <w:t xml:space="preserve">иски возникновения ЧС в период весеннего половодья 2024 года на территории Чувашской Республики характеризуются отклонениями паводкообразующих параметров, вскрытие рек ожидается раньше средних многолетних значений (с </w:t>
      </w:r>
      <w:r w:rsidR="00B93A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B93A29">
        <w:rPr>
          <w:rFonts w:ascii="Times New Roman" w:hAnsi="Times New Roman"/>
          <w:sz w:val="28"/>
          <w:szCs w:val="28"/>
        </w:rPr>
        <w:t xml:space="preserve">по 25 </w:t>
      </w:r>
      <w:r>
        <w:rPr>
          <w:rFonts w:ascii="Times New Roman" w:hAnsi="Times New Roman"/>
          <w:sz w:val="28"/>
          <w:szCs w:val="28"/>
        </w:rPr>
        <w:t>марта</w:t>
      </w:r>
      <w:r w:rsidRPr="00E16996">
        <w:rPr>
          <w:rFonts w:ascii="Times New Roman" w:hAnsi="Times New Roman"/>
          <w:sz w:val="28"/>
          <w:szCs w:val="28"/>
        </w:rPr>
        <w:t xml:space="preserve"> 202</w:t>
      </w:r>
      <w:r w:rsidR="00B93A29">
        <w:rPr>
          <w:rFonts w:ascii="Times New Roman" w:hAnsi="Times New Roman"/>
          <w:sz w:val="28"/>
          <w:szCs w:val="28"/>
        </w:rPr>
        <w:t>5</w:t>
      </w:r>
      <w:r w:rsidRPr="00E16996">
        <w:rPr>
          <w:rFonts w:ascii="Times New Roman" w:hAnsi="Times New Roman"/>
          <w:sz w:val="28"/>
          <w:szCs w:val="28"/>
        </w:rPr>
        <w:t xml:space="preserve"> года), величина риска по неблагоприятному сценарию развития паводка в Чувашской Республике составляет 0,7 </w:t>
      </w:r>
      <w:r w:rsidRPr="0003059A">
        <w:rPr>
          <w:rFonts w:ascii="Times New Roman" w:hAnsi="Times New Roman"/>
          <w:i/>
          <w:sz w:val="28"/>
          <w:szCs w:val="28"/>
        </w:rPr>
        <w:t>(в условиях повышенных температур воздуха, в сочетании с выпадением жидких осадков свыше 20-25 мм в течение 2-3 суток и более)</w:t>
      </w:r>
      <w:r w:rsidRPr="00E16996">
        <w:rPr>
          <w:rFonts w:ascii="Times New Roman" w:hAnsi="Times New Roman"/>
          <w:sz w:val="28"/>
          <w:szCs w:val="28"/>
        </w:rPr>
        <w:t xml:space="preserve">. </w:t>
      </w:r>
    </w:p>
    <w:p w:rsidR="00010061" w:rsidRDefault="00884111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16996">
        <w:rPr>
          <w:rFonts w:ascii="Times New Roman" w:hAnsi="Times New Roman"/>
          <w:sz w:val="28"/>
          <w:szCs w:val="28"/>
        </w:rPr>
        <w:t>На территории Чувашской Республики наибольшую паводковую опасность представляют реки Сура и Була</w:t>
      </w:r>
      <w:r w:rsidR="00010061" w:rsidRPr="007D3EA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410"/>
        <w:gridCol w:w="2409"/>
        <w:gridCol w:w="1985"/>
        <w:gridCol w:w="1843"/>
      </w:tblGrid>
      <w:tr w:rsidR="00B30BD4" w:rsidRPr="00633269" w:rsidTr="00B74D9A">
        <w:trPr>
          <w:cantSplit/>
          <w:trHeight w:val="91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0BD4" w:rsidRPr="00765C71" w:rsidRDefault="00B30BD4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Р е к 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30BD4" w:rsidRPr="00765C71" w:rsidRDefault="00B30BD4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Участок - пункт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B30BD4" w:rsidRPr="00765C71" w:rsidRDefault="00B30BD4" w:rsidP="00B93A2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Прогнозируемые 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сроки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br/>
              <w:t>вскрытия рек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br/>
              <w:t>в 202</w:t>
            </w:r>
            <w:r w:rsidR="00B93A29">
              <w:rPr>
                <w:rFonts w:ascii="Times New Roman" w:hAnsi="Times New Roman" w:cs="Calibri"/>
                <w:sz w:val="26"/>
                <w:szCs w:val="26"/>
                <w:lang w:eastAsia="ar-SA"/>
              </w:rPr>
              <w:t>5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году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30BD4" w:rsidRPr="00765C71" w:rsidRDefault="00B30BD4" w:rsidP="0003059A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Сроки вскрытия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val="en-US" w:eastAsia="ar-SA"/>
              </w:rPr>
              <w:br/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в 202</w:t>
            </w:r>
            <w:r w:rsidR="0003059A">
              <w:rPr>
                <w:rFonts w:ascii="Times New Roman" w:hAnsi="Times New Roman" w:cs="Calibri"/>
                <w:sz w:val="26"/>
                <w:szCs w:val="26"/>
                <w:lang w:eastAsia="ar-SA"/>
              </w:rPr>
              <w:t>4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году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0BD4" w:rsidRPr="00765C71" w:rsidRDefault="00B30BD4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Средние многолетние значения</w:t>
            </w:r>
          </w:p>
        </w:tc>
      </w:tr>
      <w:tr w:rsidR="0003059A" w:rsidRPr="00633269" w:rsidTr="00B74D9A">
        <w:trPr>
          <w:cantSplit/>
          <w:trHeight w:val="216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Сура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Алатырь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03059A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15.03-18.03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200A3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25.03-02.04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09.04</w:t>
            </w:r>
          </w:p>
        </w:tc>
      </w:tr>
      <w:tr w:rsidR="0003059A" w:rsidRPr="00633269" w:rsidTr="00B74D9A">
        <w:trPr>
          <w:cantSplit/>
          <w:trHeight w:val="294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Порецкое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DA46ED" w:rsidP="00DA46E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19</w:t>
            </w:r>
            <w:r w:rsidR="0003059A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.03-2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0</w:t>
            </w:r>
            <w:r w:rsidR="0003059A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200A3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25.03-02.04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07.04</w:t>
            </w:r>
          </w:p>
        </w:tc>
      </w:tr>
      <w:tr w:rsidR="0003059A" w:rsidRPr="00633269" w:rsidTr="00B74D9A">
        <w:trPr>
          <w:cantSplit/>
          <w:trHeight w:val="10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Цивиль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Тувси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DA46E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</w:t>
            </w:r>
            <w:r w:rsidR="00DA46ED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.03-2</w:t>
            </w:r>
            <w:r w:rsidR="00DA46ED">
              <w:rPr>
                <w:rFonts w:ascii="Times New Roman" w:hAnsi="Times New Roman" w:cs="Calibri"/>
                <w:sz w:val="26"/>
                <w:szCs w:val="26"/>
                <w:lang w:eastAsia="ar-SA"/>
              </w:rPr>
              <w:t>5</w:t>
            </w: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200A3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20.03-29.03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765C71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08-09.04</w:t>
            </w:r>
          </w:p>
        </w:tc>
      </w:tr>
      <w:tr w:rsidR="0003059A" w:rsidRPr="00633269" w:rsidTr="00B74D9A">
        <w:trPr>
          <w:cantSplit/>
          <w:trHeight w:val="204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3059A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Волга</w:t>
            </w:r>
          </w:p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Чебоксары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DA46ED" w:rsidP="00DA46E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27</w:t>
            </w:r>
            <w:r w:rsidR="0003059A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</w:t>
            </w:r>
            <w:r w:rsidR="0003059A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– 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29.03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200A3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05.04 – 07.04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12.04</w:t>
            </w:r>
          </w:p>
        </w:tc>
      </w:tr>
      <w:tr w:rsidR="0003059A" w:rsidRPr="00633269" w:rsidTr="00B74D9A">
        <w:trPr>
          <w:cantSplit/>
          <w:trHeight w:val="38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059A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Ядрин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DA46ED" w:rsidP="00DA46ED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</w:t>
            </w:r>
            <w:r w:rsidR="0003059A" w:rsidRPr="008C6419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0.0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</w:t>
            </w:r>
            <w:r w:rsidR="0003059A" w:rsidRPr="008C6419">
              <w:rPr>
                <w:rFonts w:ascii="Times New Roman" w:hAnsi="Times New Roman" w:cs="Calibri"/>
                <w:sz w:val="26"/>
                <w:szCs w:val="26"/>
                <w:lang w:eastAsia="ar-SA"/>
              </w:rPr>
              <w:t xml:space="preserve"> – 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31</w:t>
            </w:r>
            <w:r w:rsidR="0003059A" w:rsidRPr="008C6419">
              <w:rPr>
                <w:rFonts w:ascii="Times New Roman" w:hAnsi="Times New Roman" w:cs="Calibri"/>
                <w:sz w:val="26"/>
                <w:szCs w:val="26"/>
                <w:lang w:eastAsia="ar-SA"/>
              </w:rPr>
              <w:t>.0</w:t>
            </w: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200A35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 w:rsidRPr="008C6419">
              <w:rPr>
                <w:rFonts w:ascii="Times New Roman" w:hAnsi="Times New Roman" w:cs="Calibri"/>
                <w:sz w:val="26"/>
                <w:szCs w:val="26"/>
                <w:lang w:eastAsia="ar-SA"/>
              </w:rPr>
              <w:t>01.04 – 04.04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9A" w:rsidRPr="00765C71" w:rsidRDefault="0003059A" w:rsidP="00187A86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Calibri"/>
                <w:sz w:val="26"/>
                <w:szCs w:val="26"/>
                <w:lang w:eastAsia="ar-SA"/>
              </w:rPr>
              <w:t>10.04</w:t>
            </w:r>
          </w:p>
        </w:tc>
      </w:tr>
    </w:tbl>
    <w:p w:rsidR="00B30BD4" w:rsidRPr="00CC401E" w:rsidRDefault="00B30BD4" w:rsidP="00187A8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0061" w:rsidRPr="003628A9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lastRenderedPageBreak/>
        <w:t xml:space="preserve">Прогноз </w:t>
      </w:r>
      <w:r w:rsidRPr="003628A9">
        <w:rPr>
          <w:rFonts w:ascii="Times New Roman" w:hAnsi="Times New Roman" w:cs="Times New Roman"/>
          <w:b/>
          <w:sz w:val="28"/>
          <w:szCs w:val="28"/>
        </w:rPr>
        <w:t>максимальных уровней воды на реках</w:t>
      </w:r>
      <w:r w:rsidRPr="003628A9"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и активного снеготаяния (составляется на основании вероятностного количества осадков и температурного режима, а также исходя из глубины промерзания почвы и предзимнего увлажнения почвы).</w:t>
      </w:r>
    </w:p>
    <w:p w:rsidR="00DA46ED" w:rsidRDefault="00647E1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 период в период весеннего половодья 202</w:t>
      </w:r>
      <w:r w:rsidR="00DA46ED">
        <w:rPr>
          <w:rFonts w:ascii="Times New Roman" w:hAnsi="Times New Roman" w:cs="Times New Roman"/>
          <w:sz w:val="28"/>
          <w:szCs w:val="28"/>
        </w:rPr>
        <w:t>4</w:t>
      </w:r>
      <w:r w:rsidRPr="003628A9">
        <w:rPr>
          <w:rFonts w:ascii="Times New Roman" w:hAnsi="Times New Roman" w:cs="Times New Roman"/>
          <w:sz w:val="28"/>
          <w:szCs w:val="28"/>
        </w:rPr>
        <w:t xml:space="preserve"> года максимальные уров</w:t>
      </w:r>
      <w:r w:rsidR="00DA46ED">
        <w:rPr>
          <w:rFonts w:ascii="Times New Roman" w:hAnsi="Times New Roman" w:cs="Times New Roman"/>
          <w:sz w:val="28"/>
          <w:szCs w:val="28"/>
        </w:rPr>
        <w:t>ни воды на реках составили 580-629</w:t>
      </w:r>
      <w:r w:rsidRPr="003628A9">
        <w:rPr>
          <w:rFonts w:ascii="Times New Roman" w:hAnsi="Times New Roman" w:cs="Times New Roman"/>
          <w:sz w:val="28"/>
          <w:szCs w:val="28"/>
        </w:rPr>
        <w:t xml:space="preserve"> см. </w:t>
      </w:r>
    </w:p>
    <w:p w:rsidR="00647E1C" w:rsidRPr="003628A9" w:rsidRDefault="00647E1C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sz w:val="28"/>
          <w:szCs w:val="28"/>
        </w:rPr>
        <w:t>В период весеннего половодья 202</w:t>
      </w:r>
      <w:r w:rsidR="00DA46ED">
        <w:rPr>
          <w:rFonts w:ascii="Times New Roman" w:hAnsi="Times New Roman" w:cs="Times New Roman"/>
          <w:sz w:val="28"/>
          <w:szCs w:val="28"/>
        </w:rPr>
        <w:t>5</w:t>
      </w:r>
      <w:r w:rsidRPr="003628A9">
        <w:rPr>
          <w:rFonts w:ascii="Times New Roman" w:hAnsi="Times New Roman" w:cs="Times New Roman"/>
          <w:sz w:val="28"/>
          <w:szCs w:val="28"/>
        </w:rPr>
        <w:t xml:space="preserve"> года вследствие больших снегозапасов максимальные уровни воды на реках ожидаются в </w:t>
      </w:r>
      <w:r w:rsidR="00DA46ED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3628A9">
        <w:rPr>
          <w:rFonts w:ascii="Times New Roman" w:hAnsi="Times New Roman" w:cs="Times New Roman"/>
          <w:sz w:val="28"/>
          <w:szCs w:val="28"/>
        </w:rPr>
        <w:t>средн</w:t>
      </w:r>
      <w:r w:rsidR="00DA46ED">
        <w:rPr>
          <w:rFonts w:ascii="Times New Roman" w:hAnsi="Times New Roman" w:cs="Times New Roman"/>
          <w:sz w:val="28"/>
          <w:szCs w:val="28"/>
        </w:rPr>
        <w:t xml:space="preserve">их </w:t>
      </w:r>
      <w:r w:rsidRPr="003628A9">
        <w:rPr>
          <w:rFonts w:ascii="Times New Roman" w:hAnsi="Times New Roman" w:cs="Times New Roman"/>
          <w:sz w:val="28"/>
          <w:szCs w:val="28"/>
        </w:rPr>
        <w:t xml:space="preserve">многолетних значений (норма </w:t>
      </w:r>
      <w:r w:rsidR="00DA46ED">
        <w:rPr>
          <w:rFonts w:ascii="Times New Roman" w:hAnsi="Times New Roman" w:cs="Times New Roman"/>
          <w:sz w:val="28"/>
          <w:szCs w:val="28"/>
        </w:rPr>
        <w:t xml:space="preserve">- </w:t>
      </w:r>
      <w:r w:rsidRPr="003628A9">
        <w:rPr>
          <w:rFonts w:ascii="Times New Roman" w:hAnsi="Times New Roman" w:cs="Times New Roman"/>
          <w:sz w:val="28"/>
          <w:szCs w:val="28"/>
        </w:rPr>
        <w:t>633 см).</w:t>
      </w:r>
    </w:p>
    <w:p w:rsidR="003E42BA" w:rsidRPr="00647E1C" w:rsidRDefault="00010061" w:rsidP="00187A86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1C">
        <w:rPr>
          <w:rFonts w:ascii="Times New Roman" w:hAnsi="Times New Roman" w:cs="Times New Roman"/>
          <w:sz w:val="28"/>
          <w:szCs w:val="28"/>
        </w:rPr>
        <w:t xml:space="preserve">Прогноз рисков возникновения </w:t>
      </w:r>
      <w:r w:rsidRPr="00647E1C">
        <w:rPr>
          <w:rFonts w:ascii="Times New Roman" w:hAnsi="Times New Roman" w:cs="Times New Roman"/>
          <w:b/>
          <w:sz w:val="28"/>
          <w:szCs w:val="28"/>
        </w:rPr>
        <w:t>неблагоприятных сценариев развития чрезвычайной паводковой обстановки</w:t>
      </w:r>
      <w:r w:rsidR="003E42BA" w:rsidRPr="00647E1C">
        <w:rPr>
          <w:rFonts w:ascii="Times New Roman" w:hAnsi="Times New Roman" w:cs="Times New Roman"/>
          <w:b/>
          <w:sz w:val="28"/>
          <w:szCs w:val="28"/>
        </w:rPr>
        <w:t>.</w:t>
      </w:r>
      <w:r w:rsidRPr="00647E1C">
        <w:rPr>
          <w:rFonts w:ascii="Times New Roman" w:hAnsi="Times New Roman" w:cs="Times New Roman"/>
          <w:sz w:val="28"/>
          <w:szCs w:val="28"/>
        </w:rPr>
        <w:t xml:space="preserve"> </w:t>
      </w:r>
      <w:r w:rsidR="003E42BA" w:rsidRPr="00647E1C">
        <w:rPr>
          <w:rFonts w:ascii="Times New Roman" w:hAnsi="Times New Roman" w:cs="Times New Roman"/>
          <w:sz w:val="28"/>
          <w:szCs w:val="28"/>
        </w:rPr>
        <w:t>В соответствии с Реестром территорий Чувашской Республики, попадающих в зоны затопления (подтопления), вызванных различными гидрологическими и гидродинамическими явлениями и процессами при неблагоприятном развитии паводковой обстановки, при наихудшем сценарии развития событий в паводковый период в Чувашской Республике в зону возможного затопления и подтопления попадают: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57 населенных пунктов в 17 муниципальных образованиях (1591 жилой дом частного сектора с населением 3516 человек);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сельскохозяйственные угодья общей площадью 85 кв. км;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3 участка железных дорог протяженностью 0,2 км;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4 участка автомобильных дорог протяжённостью 9,1 км;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газопровода – 11 км;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водопроводные сети – 8 км;</w:t>
      </w:r>
    </w:p>
    <w:p w:rsidR="003E42BA" w:rsidRPr="00D5264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электропередач – 10,2 км;</w:t>
      </w:r>
    </w:p>
    <w:p w:rsidR="003E42B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связи – 5,6 км;</w:t>
      </w:r>
    </w:p>
    <w:p w:rsidR="003E42BA" w:rsidRDefault="003E42B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3 объекта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2BA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2BA">
        <w:rPr>
          <w:rFonts w:ascii="Times New Roman" w:hAnsi="Times New Roman" w:cs="Times New Roman"/>
          <w:sz w:val="28"/>
          <w:szCs w:val="28"/>
        </w:rPr>
        <w:t xml:space="preserve">Прогноз возникновения </w:t>
      </w:r>
      <w:r w:rsidRPr="003E42BA">
        <w:rPr>
          <w:rFonts w:ascii="Times New Roman" w:hAnsi="Times New Roman" w:cs="Times New Roman"/>
          <w:b/>
          <w:sz w:val="28"/>
          <w:szCs w:val="28"/>
        </w:rPr>
        <w:t>чрезвычайной затороопасной обстановки</w:t>
      </w:r>
      <w:r w:rsidR="0038142E" w:rsidRPr="003E42BA">
        <w:rPr>
          <w:rFonts w:ascii="Times New Roman" w:hAnsi="Times New Roman" w:cs="Times New Roman"/>
          <w:b/>
          <w:sz w:val="28"/>
          <w:szCs w:val="28"/>
        </w:rPr>
        <w:t>.</w:t>
      </w:r>
    </w:p>
    <w:p w:rsidR="00010061" w:rsidRPr="003E42BA" w:rsidRDefault="0038142E" w:rsidP="00187A8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2BA">
        <w:rPr>
          <w:rFonts w:ascii="Times New Roman" w:hAnsi="Times New Roman" w:cs="Times New Roman"/>
          <w:sz w:val="28"/>
          <w:szCs w:val="28"/>
        </w:rPr>
        <w:t>Затороопасных участков на реках республики нет.</w:t>
      </w:r>
    </w:p>
    <w:p w:rsidR="00CC401E" w:rsidRPr="00CC401E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1E">
        <w:rPr>
          <w:rFonts w:ascii="Times New Roman" w:hAnsi="Times New Roman" w:cs="Times New Roman"/>
          <w:sz w:val="28"/>
          <w:szCs w:val="28"/>
        </w:rPr>
        <w:t xml:space="preserve">Прогноз уровней ЧС, обусловленных </w:t>
      </w:r>
      <w:r w:rsidRPr="00CC401E">
        <w:rPr>
          <w:rFonts w:ascii="Times New Roman" w:hAnsi="Times New Roman" w:cs="Times New Roman"/>
          <w:b/>
          <w:sz w:val="28"/>
          <w:szCs w:val="28"/>
        </w:rPr>
        <w:t>заторными явлениями</w:t>
      </w:r>
      <w:r w:rsidR="00CC401E" w:rsidRPr="00CC401E">
        <w:rPr>
          <w:rFonts w:ascii="Times New Roman" w:hAnsi="Times New Roman" w:cs="Times New Roman"/>
          <w:b/>
          <w:sz w:val="28"/>
          <w:szCs w:val="28"/>
        </w:rPr>
        <w:t>.</w:t>
      </w:r>
    </w:p>
    <w:p w:rsidR="004E7A02" w:rsidRPr="00CC401E" w:rsidRDefault="004E7A02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01E">
        <w:rPr>
          <w:rFonts w:ascii="Times New Roman" w:hAnsi="Times New Roman"/>
          <w:bCs/>
          <w:color w:val="000000"/>
          <w:sz w:val="28"/>
          <w:szCs w:val="28"/>
        </w:rPr>
        <w:t>На территории Чувашской Республики</w:t>
      </w:r>
      <w:r w:rsidR="00CC401E" w:rsidRPr="00CC401E">
        <w:rPr>
          <w:rFonts w:ascii="Times New Roman" w:hAnsi="Times New Roman"/>
          <w:bCs/>
          <w:color w:val="000000"/>
          <w:sz w:val="28"/>
          <w:szCs w:val="28"/>
        </w:rPr>
        <w:t xml:space="preserve"> затороопасных участков не </w:t>
      </w:r>
      <w:r w:rsidRPr="00CC401E">
        <w:rPr>
          <w:rFonts w:ascii="Times New Roman" w:hAnsi="Times New Roman"/>
          <w:bCs/>
          <w:color w:val="000000"/>
          <w:sz w:val="28"/>
          <w:szCs w:val="28"/>
        </w:rPr>
        <w:t>прогнозируется. Так, за последние 10 лет заторных явлений на территории Чувашской Республики не зарегистрировано.</w:t>
      </w:r>
      <w:r w:rsidR="00D5264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C401E">
        <w:rPr>
          <w:rFonts w:ascii="Times New Roman" w:hAnsi="Times New Roman"/>
          <w:bCs/>
          <w:color w:val="000000"/>
          <w:sz w:val="28"/>
          <w:szCs w:val="28"/>
        </w:rPr>
        <w:t>По средним многолетним данным имели место предпосылки к возникновению заторных явлений в районе ГТС.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2"/>
        <w:gridCol w:w="2761"/>
        <w:gridCol w:w="2193"/>
        <w:gridCol w:w="2399"/>
      </w:tblGrid>
      <w:tr w:rsidR="004E7A02" w:rsidRPr="00CC401E" w:rsidTr="00B94758">
        <w:trPr>
          <w:trHeight w:val="750"/>
          <w:jc w:val="center"/>
        </w:trPr>
        <w:tc>
          <w:tcPr>
            <w:tcW w:w="2452" w:type="dxa"/>
            <w:shd w:val="clear" w:color="auto" w:fill="FFFFFF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Наименование реки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93" w:type="dxa"/>
            <w:shd w:val="clear" w:color="auto" w:fill="FFFFFF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Расстояние от устья, км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Вероятность возникновения заторов, %</w:t>
            </w:r>
          </w:p>
        </w:tc>
      </w:tr>
      <w:tr w:rsidR="004E7A02" w:rsidRPr="00CC401E" w:rsidTr="00B94758">
        <w:trPr>
          <w:trHeight w:val="375"/>
          <w:jc w:val="center"/>
        </w:trPr>
        <w:tc>
          <w:tcPr>
            <w:tcW w:w="2452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Сура</w:t>
            </w:r>
          </w:p>
        </w:tc>
        <w:tc>
          <w:tcPr>
            <w:tcW w:w="2761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г. Ядрин</w:t>
            </w:r>
          </w:p>
        </w:tc>
        <w:tc>
          <w:tcPr>
            <w:tcW w:w="2193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2399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E7A02" w:rsidRPr="00CC401E" w:rsidTr="00B94758">
        <w:trPr>
          <w:trHeight w:val="375"/>
          <w:jc w:val="center"/>
        </w:trPr>
        <w:tc>
          <w:tcPr>
            <w:tcW w:w="2452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Малый Цивиль</w:t>
            </w:r>
          </w:p>
        </w:tc>
        <w:tc>
          <w:tcPr>
            <w:tcW w:w="2761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с. Шигали</w:t>
            </w:r>
          </w:p>
        </w:tc>
        <w:tc>
          <w:tcPr>
            <w:tcW w:w="2193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2399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E7A02" w:rsidRPr="00CC401E" w:rsidTr="00B94758">
        <w:trPr>
          <w:trHeight w:val="375"/>
          <w:jc w:val="center"/>
        </w:trPr>
        <w:tc>
          <w:tcPr>
            <w:tcW w:w="2452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Выла</w:t>
            </w:r>
          </w:p>
        </w:tc>
        <w:tc>
          <w:tcPr>
            <w:tcW w:w="2761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с. Малое Чурашево</w:t>
            </w:r>
          </w:p>
        </w:tc>
        <w:tc>
          <w:tcPr>
            <w:tcW w:w="2193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399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E7A02" w:rsidRPr="00CC401E" w:rsidTr="00B94758">
        <w:trPr>
          <w:trHeight w:val="375"/>
          <w:jc w:val="center"/>
        </w:trPr>
        <w:tc>
          <w:tcPr>
            <w:tcW w:w="2452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Цивиль</w:t>
            </w:r>
          </w:p>
        </w:tc>
        <w:tc>
          <w:tcPr>
            <w:tcW w:w="2761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д. Тувси</w:t>
            </w:r>
          </w:p>
        </w:tc>
        <w:tc>
          <w:tcPr>
            <w:tcW w:w="2193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48-52</w:t>
            </w:r>
          </w:p>
        </w:tc>
        <w:tc>
          <w:tcPr>
            <w:tcW w:w="2399" w:type="dxa"/>
            <w:vAlign w:val="center"/>
          </w:tcPr>
          <w:p w:rsidR="004E7A02" w:rsidRPr="00CC401E" w:rsidRDefault="004E7A02" w:rsidP="00187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0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E7A02" w:rsidRPr="00CC401E" w:rsidRDefault="004E7A02" w:rsidP="00187A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628A9" w:rsidRPr="003628A9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bCs/>
          <w:sz w:val="28"/>
          <w:szCs w:val="28"/>
        </w:rPr>
        <w:t xml:space="preserve">Прогноз ЧС и происшествий, связанных с подтоплением </w:t>
      </w:r>
      <w:r w:rsidRPr="003628A9">
        <w:rPr>
          <w:rFonts w:ascii="Times New Roman" w:hAnsi="Times New Roman" w:cs="Times New Roman"/>
          <w:sz w:val="28"/>
          <w:szCs w:val="28"/>
        </w:rPr>
        <w:t xml:space="preserve">населенных пунктов и участков транспортных коммуникаций в результате </w:t>
      </w:r>
      <w:r w:rsidRPr="003628A9">
        <w:rPr>
          <w:rFonts w:ascii="Times New Roman" w:hAnsi="Times New Roman" w:cs="Times New Roman"/>
          <w:b/>
          <w:sz w:val="28"/>
          <w:szCs w:val="28"/>
        </w:rPr>
        <w:t>образования наледей</w:t>
      </w:r>
      <w:r w:rsidRPr="003628A9">
        <w:rPr>
          <w:rFonts w:ascii="Times New Roman" w:hAnsi="Times New Roman" w:cs="Times New Roman"/>
          <w:sz w:val="28"/>
          <w:szCs w:val="28"/>
        </w:rPr>
        <w:t xml:space="preserve"> на малых реках (составляется исходя из глубины промерзания почвы и </w:t>
      </w:r>
      <w:r w:rsidRPr="003628A9">
        <w:rPr>
          <w:rFonts w:ascii="Times New Roman" w:hAnsi="Times New Roman" w:cs="Times New Roman"/>
          <w:sz w:val="28"/>
          <w:szCs w:val="28"/>
        </w:rPr>
        <w:lastRenderedPageBreak/>
        <w:t>температурного режима, уязвимости и количества объектов техносферы, расположенных в паводкоопасных зонах, уровня защищенности и готовности к паводкам).</w:t>
      </w:r>
      <w:r w:rsidR="003628A9" w:rsidRPr="0036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061" w:rsidRPr="00B74D9A" w:rsidRDefault="003628A9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8A9">
        <w:rPr>
          <w:rFonts w:ascii="Times New Roman" w:hAnsi="Times New Roman" w:cs="Times New Roman"/>
          <w:bCs/>
          <w:sz w:val="28"/>
          <w:szCs w:val="28"/>
        </w:rPr>
        <w:t xml:space="preserve">ЧС и происшествия, связанные с подтоплением </w:t>
      </w:r>
      <w:r w:rsidRPr="003628A9">
        <w:rPr>
          <w:rFonts w:ascii="Times New Roman" w:hAnsi="Times New Roman" w:cs="Times New Roman"/>
          <w:sz w:val="28"/>
          <w:szCs w:val="28"/>
        </w:rPr>
        <w:t xml:space="preserve">населенных пунктов и участков транспортных коммуникаций в результате </w:t>
      </w:r>
      <w:r w:rsidRPr="003628A9">
        <w:rPr>
          <w:rFonts w:ascii="Times New Roman" w:hAnsi="Times New Roman" w:cs="Times New Roman"/>
          <w:b/>
          <w:sz w:val="28"/>
          <w:szCs w:val="28"/>
        </w:rPr>
        <w:t>образования наледей</w:t>
      </w:r>
      <w:r w:rsidRPr="003628A9">
        <w:rPr>
          <w:rFonts w:ascii="Times New Roman" w:hAnsi="Times New Roman" w:cs="Times New Roman"/>
          <w:sz w:val="28"/>
          <w:szCs w:val="28"/>
        </w:rPr>
        <w:t xml:space="preserve"> на малых реках, не прогнозируются.</w:t>
      </w:r>
    </w:p>
    <w:p w:rsidR="00010061" w:rsidRPr="007D3EA1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EA1">
        <w:rPr>
          <w:rFonts w:ascii="Times New Roman" w:hAnsi="Times New Roman" w:cs="Times New Roman"/>
          <w:sz w:val="28"/>
          <w:szCs w:val="28"/>
        </w:rPr>
        <w:t xml:space="preserve">Прогноз ЧС и происшествий, связанных с подтоплением населенных пунктов, участков транспортных коммуникаций и прилегающих территорий, находящихся в пониженных участках местности в результате </w:t>
      </w:r>
      <w:r w:rsidR="000A09C9" w:rsidRPr="007D3EA1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7D3EA1">
        <w:rPr>
          <w:rFonts w:ascii="Times New Roman" w:hAnsi="Times New Roman" w:cs="Times New Roman"/>
          <w:b/>
          <w:sz w:val="28"/>
          <w:szCs w:val="28"/>
        </w:rPr>
        <w:t xml:space="preserve">весеннего половодья и активного снеготаяния </w:t>
      </w:r>
      <w:r w:rsidRPr="007D3EA1">
        <w:rPr>
          <w:rFonts w:ascii="Times New Roman" w:hAnsi="Times New Roman" w:cs="Times New Roman"/>
          <w:sz w:val="28"/>
          <w:szCs w:val="28"/>
        </w:rPr>
        <w:t>(составляется исходя из температурного режима и вероятностного выпадения количества и типа осадков, паводкообразующих параметров таких как – запас воды в снежном покрове, глубина промерзания почвы, уровень предзимнего увлажнения почвы, уязвимости и количества объектов техносферы, расположенных в паводкоопасных зонах, уровня защищенности и готовности к паводкам).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В соответствии с Реестром территорий Чувашской Республики, попадающих в зоны затопления (подтопления), вызванных различными гидрологическими и гидродинамическими явлениями и процессами при неблагоприятном развитии паводковой обстановки, при наихудшем сценарии развития событий в паводковый период в Чувашской Республике в зону возможного затопления и подтопления попадают: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57 населенных пунктов в 17 муниципальных образованиях (1591 жилой дом частного сектора с населением 3516 человек);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сельскохозяйственные угодья общей площадью 85 кв.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3 участка железных дорог протяженностью 0,2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4 участка автомобильных дорог протяжённостью 9,1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газопровода – 11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водопроводные сети – 8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электропередач – 10,2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линии связи – 5,6 км;</w:t>
      </w:r>
    </w:p>
    <w:p w:rsidR="00D5264A" w:rsidRP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64A">
        <w:rPr>
          <w:rFonts w:ascii="Times New Roman" w:hAnsi="Times New Roman" w:cs="Times New Roman"/>
          <w:sz w:val="28"/>
          <w:szCs w:val="28"/>
        </w:rPr>
        <w:t>3 объекта экономики.</w:t>
      </w:r>
    </w:p>
    <w:p w:rsidR="00D5264A" w:rsidRDefault="00D5264A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3EA1">
        <w:rPr>
          <w:rFonts w:ascii="Times New Roman" w:hAnsi="Times New Roman"/>
          <w:sz w:val="28"/>
          <w:szCs w:val="28"/>
        </w:rPr>
        <w:t>На территории Чувашской Республики населенных пунктов, которые в ходе прохождения паводка 202</w:t>
      </w:r>
      <w:r w:rsidR="007B5CC1">
        <w:rPr>
          <w:rFonts w:ascii="Times New Roman" w:hAnsi="Times New Roman"/>
          <w:sz w:val="28"/>
          <w:szCs w:val="28"/>
        </w:rPr>
        <w:t>5</w:t>
      </w:r>
      <w:r w:rsidRPr="007D3EA1">
        <w:rPr>
          <w:rFonts w:ascii="Times New Roman" w:hAnsi="Times New Roman"/>
          <w:sz w:val="28"/>
          <w:szCs w:val="28"/>
        </w:rPr>
        <w:t xml:space="preserve"> года могут быть отрезаны от традиционных баз снабжения, не имеется. Потенциально опасные объекты, участки нефтегазопроводов, автомобильные мосты, водозаборы из подземных источников в зоны возможного затопления (подтопления) не попадают. </w:t>
      </w:r>
    </w:p>
    <w:p w:rsidR="007D3EA1" w:rsidRPr="00F34CF8" w:rsidRDefault="007D3EA1" w:rsidP="0018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F8">
        <w:rPr>
          <w:rFonts w:ascii="Times New Roman" w:hAnsi="Times New Roman"/>
          <w:sz w:val="28"/>
          <w:szCs w:val="28"/>
        </w:rPr>
        <w:t>Наиболее вероятный риск подтопления в 202</w:t>
      </w:r>
      <w:r w:rsidR="007B5CC1">
        <w:rPr>
          <w:rFonts w:ascii="Times New Roman" w:hAnsi="Times New Roman"/>
          <w:sz w:val="28"/>
          <w:szCs w:val="28"/>
        </w:rPr>
        <w:t>5</w:t>
      </w:r>
      <w:r w:rsidRPr="00F34CF8">
        <w:rPr>
          <w:rFonts w:ascii="Times New Roman" w:hAnsi="Times New Roman"/>
          <w:sz w:val="28"/>
          <w:szCs w:val="28"/>
        </w:rPr>
        <w:t xml:space="preserve"> году наиболее вероятный риск затопления (подтопления) прогнозируется в следующих муниципалитетах:</w:t>
      </w:r>
    </w:p>
    <w:p w:rsidR="007D3EA1" w:rsidRPr="00F34CF8" w:rsidRDefault="007D3EA1" w:rsidP="0018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F8">
        <w:rPr>
          <w:rFonts w:ascii="Times New Roman" w:hAnsi="Times New Roman"/>
          <w:sz w:val="28"/>
          <w:szCs w:val="28"/>
        </w:rPr>
        <w:t>г. Алатырь. В зоне затопления (подтопления) могут оказаться до 200 частных жилых домов с населением до 400 человек;</w:t>
      </w:r>
    </w:p>
    <w:p w:rsidR="007D3EA1" w:rsidRPr="00F34CF8" w:rsidRDefault="007D3EA1" w:rsidP="0018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F8">
        <w:rPr>
          <w:rFonts w:ascii="Times New Roman" w:hAnsi="Times New Roman"/>
          <w:sz w:val="28"/>
          <w:szCs w:val="28"/>
        </w:rPr>
        <w:t xml:space="preserve">территории Батыревского и Яльчикского </w:t>
      </w:r>
      <w:r>
        <w:rPr>
          <w:rFonts w:ascii="Times New Roman" w:hAnsi="Times New Roman"/>
          <w:sz w:val="28"/>
          <w:szCs w:val="28"/>
        </w:rPr>
        <w:t>муниципальных округов</w:t>
      </w:r>
      <w:r w:rsidRPr="00F34CF8">
        <w:rPr>
          <w:rFonts w:ascii="Times New Roman" w:hAnsi="Times New Roman"/>
          <w:sz w:val="28"/>
          <w:szCs w:val="28"/>
        </w:rPr>
        <w:t xml:space="preserve"> при подъеме уровня воды в р. Буле;</w:t>
      </w:r>
    </w:p>
    <w:p w:rsidR="007D3EA1" w:rsidRPr="00F34CF8" w:rsidRDefault="007D3EA1" w:rsidP="0018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CF8">
        <w:rPr>
          <w:rFonts w:ascii="Times New Roman" w:hAnsi="Times New Roman"/>
          <w:sz w:val="28"/>
          <w:szCs w:val="28"/>
        </w:rPr>
        <w:t xml:space="preserve">территория Комсомольского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F34CF8">
        <w:rPr>
          <w:rFonts w:ascii="Times New Roman" w:hAnsi="Times New Roman"/>
          <w:sz w:val="28"/>
          <w:szCs w:val="28"/>
        </w:rPr>
        <w:t xml:space="preserve"> при подъеме уровня воды в р. Кубне;</w:t>
      </w:r>
    </w:p>
    <w:p w:rsidR="007D3EA1" w:rsidRPr="00F34CF8" w:rsidRDefault="007D3EA1" w:rsidP="0018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Цивильский муниципальный округ и </w:t>
      </w:r>
      <w:r w:rsidRPr="00F34CF8">
        <w:rPr>
          <w:rFonts w:ascii="Times New Roman" w:hAnsi="Times New Roman"/>
          <w:sz w:val="28"/>
          <w:szCs w:val="28"/>
        </w:rPr>
        <w:t xml:space="preserve">1 участок автомобильной дороги протяженностью 1,2 км в Цивильском </w:t>
      </w:r>
      <w:r>
        <w:rPr>
          <w:rFonts w:ascii="Times New Roman" w:hAnsi="Times New Roman"/>
          <w:sz w:val="28"/>
          <w:szCs w:val="28"/>
        </w:rPr>
        <w:t>муниципальном округе</w:t>
      </w:r>
      <w:r w:rsidRPr="00F34CF8">
        <w:rPr>
          <w:rFonts w:ascii="Times New Roman" w:hAnsi="Times New Roman"/>
          <w:sz w:val="28"/>
          <w:szCs w:val="28"/>
        </w:rPr>
        <w:t xml:space="preserve"> в случае подъём</w:t>
      </w:r>
      <w:r>
        <w:rPr>
          <w:rFonts w:ascii="Times New Roman" w:hAnsi="Times New Roman"/>
          <w:sz w:val="28"/>
          <w:szCs w:val="28"/>
        </w:rPr>
        <w:t>а уровня воды в р. Малый Цивиль.</w:t>
      </w:r>
    </w:p>
    <w:p w:rsidR="007D3EA1" w:rsidRPr="007D3EA1" w:rsidRDefault="007D3EA1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4CF8">
        <w:rPr>
          <w:rFonts w:ascii="Times New Roman" w:hAnsi="Times New Roman"/>
          <w:sz w:val="28"/>
          <w:szCs w:val="28"/>
        </w:rPr>
        <w:t>Сложность контроля паводковой обстановки на малых реках заключается в отсутствии наблюдательной сети (возможности мониторинга подъема уровня малых рек)</w:t>
      </w:r>
    </w:p>
    <w:p w:rsidR="00010061" w:rsidRPr="00187A86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A86">
        <w:rPr>
          <w:rFonts w:ascii="Times New Roman" w:hAnsi="Times New Roman" w:cs="Times New Roman"/>
          <w:sz w:val="28"/>
          <w:szCs w:val="28"/>
        </w:rPr>
        <w:t xml:space="preserve">Прогноз ЧС и происшествий, связанных с подтоплением населенных пунктов, участков транспортных коммуникаций и прилегающих территорий, находящихся в пониженных участках местности в результате </w:t>
      </w:r>
      <w:r w:rsidRPr="00187A86">
        <w:rPr>
          <w:rFonts w:ascii="Times New Roman" w:hAnsi="Times New Roman" w:cs="Times New Roman"/>
          <w:b/>
          <w:sz w:val="28"/>
          <w:szCs w:val="28"/>
        </w:rPr>
        <w:t>выпадения сильных и очень сильных осадков</w:t>
      </w:r>
      <w:r w:rsidRPr="00187A86">
        <w:rPr>
          <w:rFonts w:ascii="Times New Roman" w:hAnsi="Times New Roman" w:cs="Times New Roman"/>
          <w:sz w:val="28"/>
          <w:szCs w:val="28"/>
        </w:rPr>
        <w:t xml:space="preserve"> (составляется исходя из температурного режима и вероятностного выпадения количества и типа осадков, паводкообразующих параметров таких как – глубина промерзания почвы, уровень предзимнего увлажнения почвы, уязвимости и количества объектов техносферы, расположенных в паводкоопасных зонах, уровня защищенности и готовности к паводкам).</w:t>
      </w:r>
    </w:p>
    <w:p w:rsidR="00B6537E" w:rsidRPr="00B74D9A" w:rsidRDefault="003628A9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A86">
        <w:rPr>
          <w:rFonts w:ascii="Times New Roman" w:hAnsi="Times New Roman" w:cs="Times New Roman"/>
          <w:sz w:val="28"/>
          <w:szCs w:val="28"/>
        </w:rPr>
        <w:t xml:space="preserve">ЧС и происшествия, связанные с подтоплением населенных пунктов, участков транспортных коммуникаций и прилегающих территорий, находящихся в пониженных участках местности в результате </w:t>
      </w:r>
      <w:r w:rsidRPr="00187A86">
        <w:rPr>
          <w:rFonts w:ascii="Times New Roman" w:hAnsi="Times New Roman" w:cs="Times New Roman"/>
          <w:b/>
          <w:sz w:val="28"/>
          <w:szCs w:val="28"/>
        </w:rPr>
        <w:t>выпадения сильных и очень сильных осадков, не прогнозируются.</w:t>
      </w:r>
    </w:p>
    <w:p w:rsidR="00010061" w:rsidRDefault="00010061" w:rsidP="00187A86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D9A">
        <w:rPr>
          <w:rFonts w:ascii="Times New Roman" w:hAnsi="Times New Roman" w:cs="Times New Roman"/>
          <w:sz w:val="28"/>
          <w:szCs w:val="28"/>
        </w:rPr>
        <w:t xml:space="preserve">Прогноз ЧС и происшествий, связанных с подмывом объектов хранения ТБО и складов хранения </w:t>
      </w:r>
      <w:r w:rsidRPr="0038142E">
        <w:rPr>
          <w:rFonts w:ascii="Times New Roman" w:hAnsi="Times New Roman" w:cs="Times New Roman"/>
          <w:sz w:val="28"/>
          <w:szCs w:val="28"/>
        </w:rPr>
        <w:t>средств защиты сельскохозяйственных культур, расположенных в паводкооопасных зонах</w:t>
      </w:r>
      <w:r w:rsidR="0038142E" w:rsidRPr="0038142E">
        <w:rPr>
          <w:rFonts w:ascii="Times New Roman" w:hAnsi="Times New Roman" w:cs="Times New Roman"/>
          <w:sz w:val="28"/>
          <w:szCs w:val="28"/>
        </w:rPr>
        <w:t>.</w:t>
      </w:r>
      <w:r w:rsidRPr="0038142E">
        <w:rPr>
          <w:rFonts w:ascii="Times New Roman" w:hAnsi="Times New Roman" w:cs="Times New Roman"/>
          <w:sz w:val="28"/>
          <w:szCs w:val="28"/>
        </w:rPr>
        <w:t xml:space="preserve"> (составляется исходя и вероятностного выпадения количества и типа осадков, паводкообразующих параметров в зоне возможного подмыва, уязвимости и количества объектов хранения ТБО и складов хранения средств защиты сельскохозяйственных культур техносферы, уровня защищенности и готовности к паводкам).</w:t>
      </w:r>
    </w:p>
    <w:p w:rsidR="0038142E" w:rsidRDefault="0038142E" w:rsidP="00187A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E58">
        <w:rPr>
          <w:rFonts w:ascii="Times New Roman" w:hAnsi="Times New Roman"/>
          <w:sz w:val="28"/>
          <w:szCs w:val="28"/>
        </w:rPr>
        <w:t>На территории Чувашской Республики расположены 53 скотомогильника (все 53 сибиреязвенные), 30 свалок и полигонов твердых, промышленных и бытовых отходов, шламохранилищ, шламонакопителей и иных мест хранения отходов, которые в зоны подтопления паводковыми водами при разливах рек не попадают. Однако, существует риск подтопления данных объектов талыми водами в случае интенсивного таяния снега.</w:t>
      </w:r>
    </w:p>
    <w:p w:rsidR="00B74D9A" w:rsidRPr="00B74D9A" w:rsidRDefault="00B74D9A" w:rsidP="00187A86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061" w:rsidRDefault="00010061" w:rsidP="00187A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9A">
        <w:rPr>
          <w:rFonts w:ascii="Times New Roman" w:hAnsi="Times New Roman" w:cs="Times New Roman"/>
          <w:b/>
          <w:sz w:val="28"/>
          <w:szCs w:val="28"/>
        </w:rPr>
        <w:t xml:space="preserve">Рекомендации по реагированию на прогноз ЧС </w:t>
      </w:r>
      <w:r w:rsidR="00BE39E0">
        <w:rPr>
          <w:rFonts w:ascii="Times New Roman" w:hAnsi="Times New Roman" w:cs="Times New Roman"/>
          <w:b/>
          <w:sz w:val="28"/>
          <w:szCs w:val="28"/>
        </w:rPr>
        <w:br/>
      </w:r>
      <w:r w:rsidRPr="00B74D9A">
        <w:rPr>
          <w:rFonts w:ascii="Times New Roman" w:hAnsi="Times New Roman" w:cs="Times New Roman"/>
          <w:b/>
          <w:sz w:val="28"/>
          <w:szCs w:val="28"/>
        </w:rPr>
        <w:t>природного и техногенного характера.</w:t>
      </w:r>
    </w:p>
    <w:p w:rsidR="00CE1AC5" w:rsidRDefault="00CE1AC5" w:rsidP="00CE1AC5">
      <w:pPr>
        <w:pStyle w:val="Style24"/>
        <w:widowControl/>
        <w:spacing w:line="240" w:lineRule="auto"/>
        <w:ind w:right="43" w:firstLine="709"/>
        <w:rPr>
          <w:sz w:val="28"/>
          <w:szCs w:val="28"/>
        </w:rPr>
      </w:pPr>
    </w:p>
    <w:p w:rsidR="00CE1AC5" w:rsidRDefault="00CE1AC5" w:rsidP="00CE1AC5">
      <w:pPr>
        <w:pStyle w:val="Style24"/>
        <w:widowControl/>
        <w:spacing w:line="240" w:lineRule="auto"/>
        <w:ind w:right="43" w:firstLine="709"/>
        <w:rPr>
          <w:sz w:val="28"/>
          <w:szCs w:val="28"/>
        </w:rPr>
      </w:pPr>
      <w:r w:rsidRPr="00CE1AC5">
        <w:rPr>
          <w:sz w:val="28"/>
          <w:szCs w:val="28"/>
        </w:rPr>
        <w:t>Главное управление МЧС России по Чувашской Республике - Чувашии в целях обеспечения безаварийного пропуска весеннего половодья 202</w:t>
      </w:r>
      <w:r w:rsidR="007B5CC1">
        <w:rPr>
          <w:sz w:val="28"/>
          <w:szCs w:val="28"/>
        </w:rPr>
        <w:t>5</w:t>
      </w:r>
      <w:r w:rsidRPr="00CE1AC5">
        <w:rPr>
          <w:sz w:val="28"/>
          <w:szCs w:val="28"/>
        </w:rPr>
        <w:t xml:space="preserve"> года предлагает: </w:t>
      </w:r>
    </w:p>
    <w:p w:rsidR="00CE1AC5" w:rsidRPr="00CE1AC5" w:rsidRDefault="00CE1AC5" w:rsidP="00CE1AC5">
      <w:pPr>
        <w:pStyle w:val="Style24"/>
        <w:widowControl/>
        <w:numPr>
          <w:ilvl w:val="0"/>
          <w:numId w:val="5"/>
        </w:numPr>
        <w:spacing w:line="240" w:lineRule="auto"/>
        <w:ind w:left="0" w:right="43" w:firstLine="709"/>
        <w:rPr>
          <w:sz w:val="28"/>
          <w:szCs w:val="28"/>
        </w:rPr>
      </w:pPr>
      <w:r w:rsidRPr="00CE1AC5">
        <w:rPr>
          <w:sz w:val="28"/>
          <w:szCs w:val="28"/>
        </w:rPr>
        <w:t>Уточнить порядок взаимодействия органов управления муниципальных звеньев территориальной подсистемы Чувашской Республики единой государственной системы предупреждения и ликвидации чрезвычайных ситуаций (далее - ТП РСЧС Чувашской Республики) с предприятиями, учреждениями, общественными организациями и средствами массовой информации;</w:t>
      </w:r>
    </w:p>
    <w:p w:rsidR="00CE1AC5" w:rsidRPr="00CE1AC5" w:rsidRDefault="00CE1AC5" w:rsidP="00CE1A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группировку сил и средств, в том числе плавсредств;</w:t>
      </w:r>
    </w:p>
    <w:p w:rsidR="00CE1AC5" w:rsidRPr="00CE1AC5" w:rsidRDefault="00CE1AC5" w:rsidP="00CE1AC5">
      <w:pPr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уточнить резервы материальных ресурсов для использования при осуществлении предупредительных мер и проведения аварийно-спасательных и других неотложных работ, обеспечить возможность их использования в короткие сроки (мешки с песком, топливо для разморозки и прогрева водопропускных труб);</w:t>
      </w:r>
    </w:p>
    <w:p w:rsidR="00CE1AC5" w:rsidRPr="00CE1AC5" w:rsidRDefault="00CE1AC5" w:rsidP="00CE1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количество населенных пунктов, домовладений, населения и домашних животных, находящихся в возможных зонах затоплений и подтоплений, уточнить мероприятия по эвакуации населения из этих зон, определить места эвакуации людей и сельскохозяйственных животных, обеспечить готовность пунктов временного размещения к приему населения;</w:t>
      </w:r>
    </w:p>
    <w:p w:rsidR="00CE1AC5" w:rsidRPr="00CE1AC5" w:rsidRDefault="00CE1AC5" w:rsidP="00CE1A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3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схему оповещения и порядок информирования населения при угрозе и возникновении чрезвычайных ситуаций.</w:t>
      </w:r>
    </w:p>
    <w:p w:rsidR="00CE1AC5" w:rsidRPr="00CE1AC5" w:rsidRDefault="00CE1AC5" w:rsidP="00CE1AC5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обеспечению и проверке готовности органов управления, сил и средств муниципальных звеньев ТП РСЧС Чувашской Республики к реагированию на чрезвычайные ситуации в период весеннего половодья.</w:t>
      </w:r>
    </w:p>
    <w:p w:rsidR="00CE1AC5" w:rsidRPr="00CE1AC5" w:rsidRDefault="00CE1AC5" w:rsidP="00CE1A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привлечение необходимых сил и средств, коммунальных и дорожных служб при возникновении подтоплений или угрозы подтопления.</w:t>
      </w:r>
    </w:p>
    <w:p w:rsidR="00CE1AC5" w:rsidRPr="00CE1AC5" w:rsidRDefault="00CE1AC5" w:rsidP="00CE1A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заблаговременные инженерно-технические мероприятия, в том числе оборудование водоотводных каналов, расчистку ливневой канализации и дренажей, водопропускных труб и коллекторов. Быть в готовности к их расчистке при засоре в период оттепелей и в ходе прохождения весеннего половодья.</w:t>
      </w:r>
    </w:p>
    <w:p w:rsidR="00CE1AC5" w:rsidRPr="00CE1AC5" w:rsidRDefault="00CE1AC5" w:rsidP="00CE1A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мероприятия по ослаблению прочности льда (распиловка и чернение льда) на реках республики.</w:t>
      </w:r>
    </w:p>
    <w:p w:rsidR="00CE1AC5" w:rsidRPr="00CE1AC5" w:rsidRDefault="00CE1AC5" w:rsidP="00CE1A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готовность гидротехнических сооружений, закрепление бесхозяйных гидротехнических сооружений за хозяйствующими субъектами, администрациями муниципальных образований.</w:t>
      </w:r>
    </w:p>
    <w:p w:rsidR="00CE1AC5" w:rsidRPr="00CE1AC5" w:rsidRDefault="00CE1AC5" w:rsidP="00CE1AC5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 работу временных водомерных постов для контроля уровня воды на реках с началом паводковых явлений.</w:t>
      </w:r>
    </w:p>
    <w:p w:rsidR="00CE1AC5" w:rsidRPr="00CE1AC5" w:rsidRDefault="00CE1AC5" w:rsidP="00CE1AC5">
      <w:pPr>
        <w:widowControl w:val="0"/>
        <w:numPr>
          <w:ilvl w:val="0"/>
          <w:numId w:val="5"/>
        </w:numPr>
        <w:tabs>
          <w:tab w:val="left" w:pos="104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AC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При ухудшении паводковой обстановки обеспечить своевременное введение режимов функционирования «Повышенная готовность» и «Чрезвычайная ситуация» для органов управления и сил муниципальных звеньев ТП РСЧС Чувашской Республики по согласованию с Главным управлением</w:t>
      </w: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C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МЧС России по Чувашской Республике - Чувашии.</w:t>
      </w:r>
    </w:p>
    <w:p w:rsidR="00CE1AC5" w:rsidRPr="00CE1AC5" w:rsidRDefault="00CE1AC5" w:rsidP="00CE1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обеспечению безаварийного пропуска весеннего половодья предлагаем спланировать и провести с учетом наихудших сценариев развития ситуаций.</w:t>
      </w:r>
    </w:p>
    <w:p w:rsidR="00BE39E0" w:rsidRPr="00BE39E0" w:rsidRDefault="00BE39E0" w:rsidP="00CE1A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9E0" w:rsidRPr="00BE39E0" w:rsidSect="008E1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A7" w:rsidRDefault="00B867A7" w:rsidP="008E161B">
      <w:pPr>
        <w:spacing w:after="0" w:line="240" w:lineRule="auto"/>
      </w:pPr>
      <w:r>
        <w:separator/>
      </w:r>
    </w:p>
  </w:endnote>
  <w:endnote w:type="continuationSeparator" w:id="0">
    <w:p w:rsidR="00B867A7" w:rsidRDefault="00B867A7" w:rsidP="008E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1B" w:rsidRDefault="008E16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1B" w:rsidRDefault="008E16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1B" w:rsidRDefault="008E16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A7" w:rsidRDefault="00B867A7" w:rsidP="008E161B">
      <w:pPr>
        <w:spacing w:after="0" w:line="240" w:lineRule="auto"/>
      </w:pPr>
      <w:r>
        <w:separator/>
      </w:r>
    </w:p>
  </w:footnote>
  <w:footnote w:type="continuationSeparator" w:id="0">
    <w:p w:rsidR="00B867A7" w:rsidRDefault="00B867A7" w:rsidP="008E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1B" w:rsidRDefault="008E16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1065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E161B" w:rsidRPr="008E161B" w:rsidRDefault="008E161B" w:rsidP="008E161B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E161B">
          <w:rPr>
            <w:rFonts w:ascii="Times New Roman" w:hAnsi="Times New Roman" w:cs="Times New Roman"/>
            <w:sz w:val="28"/>
          </w:rPr>
          <w:fldChar w:fldCharType="begin"/>
        </w:r>
        <w:r w:rsidRPr="008E161B">
          <w:rPr>
            <w:rFonts w:ascii="Times New Roman" w:hAnsi="Times New Roman" w:cs="Times New Roman"/>
            <w:sz w:val="28"/>
          </w:rPr>
          <w:instrText>PAGE   \* MERGEFORMAT</w:instrText>
        </w:r>
        <w:r w:rsidRPr="008E161B">
          <w:rPr>
            <w:rFonts w:ascii="Times New Roman" w:hAnsi="Times New Roman" w:cs="Times New Roman"/>
            <w:sz w:val="28"/>
          </w:rPr>
          <w:fldChar w:fldCharType="separate"/>
        </w:r>
        <w:r w:rsidR="009B4EC0">
          <w:rPr>
            <w:rFonts w:ascii="Times New Roman" w:hAnsi="Times New Roman" w:cs="Times New Roman"/>
            <w:noProof/>
            <w:sz w:val="28"/>
          </w:rPr>
          <w:t>2</w:t>
        </w:r>
        <w:r w:rsidRPr="008E161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61B" w:rsidRDefault="008E16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0056E"/>
    <w:multiLevelType w:val="hybridMultilevel"/>
    <w:tmpl w:val="3F261068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11687A"/>
    <w:multiLevelType w:val="hybridMultilevel"/>
    <w:tmpl w:val="22E65524"/>
    <w:lvl w:ilvl="0" w:tplc="5ACEF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2170C7"/>
    <w:multiLevelType w:val="hybridMultilevel"/>
    <w:tmpl w:val="4C163850"/>
    <w:lvl w:ilvl="0" w:tplc="A2A05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580133"/>
    <w:multiLevelType w:val="hybridMultilevel"/>
    <w:tmpl w:val="61124D2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463258"/>
    <w:multiLevelType w:val="hybridMultilevel"/>
    <w:tmpl w:val="3FD8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61"/>
    <w:rsid w:val="00010061"/>
    <w:rsid w:val="0003059A"/>
    <w:rsid w:val="000A09C9"/>
    <w:rsid w:val="001277CC"/>
    <w:rsid w:val="00157675"/>
    <w:rsid w:val="00187A86"/>
    <w:rsid w:val="00196C17"/>
    <w:rsid w:val="002B0E58"/>
    <w:rsid w:val="003628A9"/>
    <w:rsid w:val="0038142E"/>
    <w:rsid w:val="003C4E9C"/>
    <w:rsid w:val="003D4316"/>
    <w:rsid w:val="003E42BA"/>
    <w:rsid w:val="00431A57"/>
    <w:rsid w:val="00436F31"/>
    <w:rsid w:val="00476852"/>
    <w:rsid w:val="004E7A02"/>
    <w:rsid w:val="005E6DAD"/>
    <w:rsid w:val="00612602"/>
    <w:rsid w:val="00647E1C"/>
    <w:rsid w:val="006D2EA7"/>
    <w:rsid w:val="007774DF"/>
    <w:rsid w:val="007B5CC1"/>
    <w:rsid w:val="007D3EA1"/>
    <w:rsid w:val="007E7CF7"/>
    <w:rsid w:val="00834EF3"/>
    <w:rsid w:val="00884111"/>
    <w:rsid w:val="00885684"/>
    <w:rsid w:val="008C73FA"/>
    <w:rsid w:val="008D5093"/>
    <w:rsid w:val="008D6D79"/>
    <w:rsid w:val="008E161B"/>
    <w:rsid w:val="00944621"/>
    <w:rsid w:val="00974079"/>
    <w:rsid w:val="009B4EC0"/>
    <w:rsid w:val="009C3249"/>
    <w:rsid w:val="00A4502F"/>
    <w:rsid w:val="00AA0A26"/>
    <w:rsid w:val="00B30BD4"/>
    <w:rsid w:val="00B42A5D"/>
    <w:rsid w:val="00B47803"/>
    <w:rsid w:val="00B6537E"/>
    <w:rsid w:val="00B66F91"/>
    <w:rsid w:val="00B74D9A"/>
    <w:rsid w:val="00B867A7"/>
    <w:rsid w:val="00B93A29"/>
    <w:rsid w:val="00BE39E0"/>
    <w:rsid w:val="00C93B24"/>
    <w:rsid w:val="00CC401E"/>
    <w:rsid w:val="00CE1AC5"/>
    <w:rsid w:val="00D2075F"/>
    <w:rsid w:val="00D5264A"/>
    <w:rsid w:val="00D63DF4"/>
    <w:rsid w:val="00DA46ED"/>
    <w:rsid w:val="00DB67B2"/>
    <w:rsid w:val="00DE7BA7"/>
    <w:rsid w:val="00E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BFE0B-61A2-408D-907F-A1E343A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61B"/>
  </w:style>
  <w:style w:type="paragraph" w:styleId="a5">
    <w:name w:val="footer"/>
    <w:basedOn w:val="a"/>
    <w:link w:val="a6"/>
    <w:uiPriority w:val="99"/>
    <w:unhideWhenUsed/>
    <w:rsid w:val="008E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61B"/>
  </w:style>
  <w:style w:type="paragraph" w:styleId="a7">
    <w:name w:val="List Paragraph"/>
    <w:basedOn w:val="a"/>
    <w:uiPriority w:val="34"/>
    <w:qFormat/>
    <w:rsid w:val="004E7A02"/>
    <w:pPr>
      <w:ind w:left="720"/>
      <w:contextualSpacing/>
    </w:pPr>
  </w:style>
  <w:style w:type="paragraph" w:customStyle="1" w:styleId="Style8">
    <w:name w:val="Style8"/>
    <w:basedOn w:val="a"/>
    <w:uiPriority w:val="99"/>
    <w:rsid w:val="00BE39E0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E39E0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BE39E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E39E0"/>
    <w:pPr>
      <w:widowControl w:val="0"/>
      <w:autoSpaceDE w:val="0"/>
      <w:autoSpaceDN w:val="0"/>
      <w:adjustRightInd w:val="0"/>
      <w:spacing w:after="0" w:line="321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9E0"/>
    <w:pPr>
      <w:widowControl w:val="0"/>
      <w:autoSpaceDE w:val="0"/>
      <w:autoSpaceDN w:val="0"/>
      <w:adjustRightInd w:val="0"/>
      <w:spacing w:after="0" w:line="48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BE39E0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rsid w:val="00BE39E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9E0"/>
    <w:pPr>
      <w:widowControl w:val="0"/>
      <w:shd w:val="clear" w:color="auto" w:fill="FFFFFF"/>
      <w:spacing w:before="300" w:after="300"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 Елизавета Александровна</dc:creator>
  <cp:keywords/>
  <dc:description/>
  <cp:lastModifiedBy>Татьяна Николаева</cp:lastModifiedBy>
  <cp:revision>2</cp:revision>
  <dcterms:created xsi:type="dcterms:W3CDTF">2025-02-04T08:34:00Z</dcterms:created>
  <dcterms:modified xsi:type="dcterms:W3CDTF">2025-02-04T08:34:00Z</dcterms:modified>
</cp:coreProperties>
</file>