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6E4" w:rsidRDefault="009E0DED">
      <w:pPr>
        <w:ind w:firstLine="567"/>
        <w:jc w:val="center"/>
        <w:rPr>
          <w:rFonts w:ascii="Arial" w:hAnsi="Arial"/>
          <w:sz w:val="19"/>
        </w:rPr>
      </w:pPr>
      <w:bookmarkStart w:id="0" w:name="_GoBack"/>
      <w:bookmarkEnd w:id="0"/>
      <w:r>
        <w:rPr>
          <w:noProof/>
          <w:lang w:eastAsia="ru-RU" w:bidi="ar-SA"/>
        </w:rPr>
        <w:drawing>
          <wp:inline distT="0" distB="0" distL="0" distR="0">
            <wp:extent cx="600075" cy="7143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6"/>
                    <a:stretch>
                      <a:fillRect/>
                    </a:stretch>
                  </pic:blipFill>
                  <pic:spPr bwMode="auto">
                    <a:xfrm>
                      <a:off x="0" y="0"/>
                      <a:ext cx="600075" cy="714375"/>
                    </a:xfrm>
                    <a:prstGeom prst="rect">
                      <a:avLst/>
                    </a:prstGeom>
                  </pic:spPr>
                </pic:pic>
              </a:graphicData>
            </a:graphic>
          </wp:inline>
        </w:drawing>
      </w:r>
    </w:p>
    <w:p w:rsidR="00E376E4" w:rsidRDefault="00E376E4">
      <w:pPr>
        <w:ind w:firstLine="567"/>
        <w:jc w:val="center"/>
        <w:rPr>
          <w:sz w:val="32"/>
        </w:rPr>
      </w:pPr>
    </w:p>
    <w:p w:rsidR="00E376E4" w:rsidRDefault="009E0DED">
      <w:pPr>
        <w:ind w:firstLine="567"/>
        <w:jc w:val="center"/>
        <w:rPr>
          <w:sz w:val="32"/>
        </w:rPr>
      </w:pPr>
      <w:r>
        <w:rPr>
          <w:sz w:val="32"/>
        </w:rPr>
        <w:t>ФЕДЕРАЛЬНАЯ СЛУЖБА ПО ТРУДУ И ЗАНЯТОСТИ</w:t>
      </w:r>
    </w:p>
    <w:p w:rsidR="00E376E4" w:rsidRDefault="00E376E4">
      <w:pPr>
        <w:rPr>
          <w:b/>
          <w:sz w:val="16"/>
        </w:rPr>
      </w:pPr>
    </w:p>
    <w:p w:rsidR="00E376E4" w:rsidRDefault="009E0DED">
      <w:pPr>
        <w:jc w:val="center"/>
        <w:rPr>
          <w:sz w:val="26"/>
        </w:rPr>
      </w:pPr>
      <w:r>
        <w:rPr>
          <w:sz w:val="26"/>
        </w:rPr>
        <w:t>ПРИВОЛЖСКАЯ МЕЖРЕГИОНАЛЬНАЯ ТЕРРИТОРИАЛЬНАЯ ГОСУДАРСТВЕННАЯ ИНСПЕКЦИЯ ТРУДА</w:t>
      </w:r>
    </w:p>
    <w:p w:rsidR="00E376E4" w:rsidRDefault="009E0DED">
      <w:pPr>
        <w:jc w:val="center"/>
        <w:rPr>
          <w:sz w:val="26"/>
        </w:rPr>
      </w:pPr>
      <w:r>
        <w:rPr>
          <w:sz w:val="26"/>
        </w:rPr>
        <w:t>(Чувашская Республика)</w:t>
      </w:r>
    </w:p>
    <w:p w:rsidR="00E376E4" w:rsidRDefault="00E376E4">
      <w:pPr>
        <w:ind w:firstLine="567"/>
        <w:jc w:val="center"/>
      </w:pPr>
    </w:p>
    <w:p w:rsidR="00E376E4" w:rsidRDefault="009E0DED">
      <w:pPr>
        <w:jc w:val="center"/>
        <w:rPr>
          <w:sz w:val="28"/>
        </w:rPr>
      </w:pPr>
      <w:r>
        <w:rPr>
          <w:sz w:val="28"/>
        </w:rPr>
        <w:t xml:space="preserve">Информационный бюллетень </w:t>
      </w:r>
    </w:p>
    <w:p w:rsidR="00E376E4" w:rsidRDefault="009E0DED">
      <w:pPr>
        <w:jc w:val="center"/>
        <w:rPr>
          <w:sz w:val="28"/>
        </w:rPr>
      </w:pPr>
      <w:r>
        <w:rPr>
          <w:sz w:val="28"/>
        </w:rPr>
        <w:t>«Обзор несчастных случаев с тяжелым исходом в организациях  обрабатывающей отрасли за 11 месяцев 2025 года»</w:t>
      </w:r>
    </w:p>
    <w:p w:rsidR="00E376E4" w:rsidRDefault="00E376E4">
      <w:pPr>
        <w:ind w:firstLine="567"/>
        <w:jc w:val="both"/>
        <w:rPr>
          <w:sz w:val="28"/>
        </w:rPr>
      </w:pPr>
    </w:p>
    <w:p w:rsidR="00E376E4" w:rsidRDefault="009E0DED">
      <w:pPr>
        <w:ind w:firstLine="709"/>
        <w:jc w:val="both"/>
        <w:rPr>
          <w:sz w:val="28"/>
        </w:rPr>
      </w:pPr>
      <w:r>
        <w:rPr>
          <w:sz w:val="28"/>
        </w:rPr>
        <w:t>Основной целью бюллетеня является информирование работодателей и специалистов по охране труда об обстоятельствах и причинах несчастных случаев на п</w:t>
      </w:r>
      <w:r>
        <w:rPr>
          <w:sz w:val="28"/>
        </w:rPr>
        <w:t xml:space="preserve">роизводстве. Использование работодателями бюллетеня позволит принять предупредительные меры по профилактике подобных случаев производственного травматизма. </w:t>
      </w:r>
    </w:p>
    <w:p w:rsidR="00E376E4" w:rsidRDefault="009E0DED">
      <w:pPr>
        <w:ind w:firstLine="709"/>
        <w:jc w:val="both"/>
        <w:rPr>
          <w:sz w:val="28"/>
        </w:rPr>
      </w:pPr>
      <w:proofErr w:type="gramStart"/>
      <w:r>
        <w:rPr>
          <w:sz w:val="28"/>
        </w:rPr>
        <w:t xml:space="preserve">За 11 месяцев 2025 года в организациях, занятых в обрабатывающем производстве Чувашской Республики </w:t>
      </w:r>
      <w:r>
        <w:rPr>
          <w:sz w:val="28"/>
        </w:rPr>
        <w:t>зарегистрировано 16 несчастных случаев на производстве с тяжелым исходом, из которых, 1 смертельный, 14 случаев относятся к категории тяжелых и 1 групповой, в котором 1 работник получил тяжелую травму, 1 легкую.</w:t>
      </w:r>
      <w:proofErr w:type="gramEnd"/>
    </w:p>
    <w:p w:rsidR="00E376E4" w:rsidRDefault="009E0DED">
      <w:pPr>
        <w:ind w:firstLine="709"/>
        <w:jc w:val="both"/>
        <w:rPr>
          <w:sz w:val="28"/>
        </w:rPr>
      </w:pPr>
      <w:r>
        <w:rPr>
          <w:sz w:val="28"/>
        </w:rPr>
        <w:t>В аналогичном периоде прошлого года в органи</w:t>
      </w:r>
      <w:r>
        <w:rPr>
          <w:sz w:val="28"/>
        </w:rPr>
        <w:t xml:space="preserve">зациях </w:t>
      </w:r>
      <w:proofErr w:type="gramStart"/>
      <w:r>
        <w:rPr>
          <w:sz w:val="28"/>
        </w:rPr>
        <w:t>обрабатывающей</w:t>
      </w:r>
      <w:proofErr w:type="gramEnd"/>
      <w:r>
        <w:rPr>
          <w:sz w:val="28"/>
        </w:rPr>
        <w:t xml:space="preserve"> </w:t>
      </w:r>
      <w:proofErr w:type="gramStart"/>
      <w:r>
        <w:rPr>
          <w:sz w:val="28"/>
        </w:rPr>
        <w:t>сферы производства Чувашской Республики было зарегистрировано 12 несчастных случаев, из которых, 1  групповой, в котором 1 работник получил тяжелую травму, 1 легкую, 1 смертельный случай и 10 случаев относятся к категории тяжелых.</w:t>
      </w:r>
      <w:proofErr w:type="gramEnd"/>
    </w:p>
    <w:p w:rsidR="00E376E4" w:rsidRDefault="009E0DED">
      <w:pPr>
        <w:ind w:firstLine="709"/>
        <w:jc w:val="both"/>
        <w:rPr>
          <w:b/>
          <w:sz w:val="28"/>
        </w:rPr>
      </w:pPr>
      <w:r>
        <w:rPr>
          <w:b/>
          <w:sz w:val="28"/>
        </w:rPr>
        <w:t xml:space="preserve">За </w:t>
      </w:r>
      <w:r>
        <w:rPr>
          <w:b/>
          <w:sz w:val="28"/>
        </w:rPr>
        <w:t xml:space="preserve">11 месяцев текущего года производственный травматизм в обрабатывающем производстве в сравнении с аналогичным периодом прошлого года вырос на 33%. </w:t>
      </w:r>
    </w:p>
    <w:p w:rsidR="00E376E4" w:rsidRDefault="00E376E4">
      <w:pPr>
        <w:ind w:firstLine="709"/>
        <w:jc w:val="both"/>
        <w:rPr>
          <w:sz w:val="28"/>
        </w:rPr>
      </w:pPr>
    </w:p>
    <w:p w:rsidR="00E376E4" w:rsidRDefault="009E0DED">
      <w:pPr>
        <w:tabs>
          <w:tab w:val="left" w:pos="709"/>
        </w:tabs>
        <w:ind w:firstLine="709"/>
        <w:jc w:val="center"/>
        <w:rPr>
          <w:b/>
          <w:sz w:val="28"/>
        </w:rPr>
      </w:pPr>
      <w:r>
        <w:rPr>
          <w:b/>
          <w:sz w:val="28"/>
        </w:rPr>
        <w:t>Анализ видов (типов) несчастных случае в обрабатывающем производстве:</w:t>
      </w:r>
    </w:p>
    <w:p w:rsidR="00E376E4" w:rsidRDefault="009E0DED">
      <w:pPr>
        <w:tabs>
          <w:tab w:val="left" w:pos="709"/>
        </w:tabs>
        <w:ind w:firstLine="709"/>
        <w:jc w:val="both"/>
        <w:rPr>
          <w:b/>
          <w:sz w:val="28"/>
        </w:rPr>
      </w:pPr>
      <w:r>
        <w:rPr>
          <w:b/>
          <w:bCs/>
          <w:sz w:val="28"/>
        </w:rPr>
        <w:t>- воздействие движущихся, разлетающихс</w:t>
      </w:r>
      <w:r>
        <w:rPr>
          <w:b/>
          <w:bCs/>
          <w:sz w:val="28"/>
        </w:rPr>
        <w:t>я, вращающихся предметов – 5 случаев (31,25%)</w:t>
      </w:r>
      <w:r>
        <w:rPr>
          <w:sz w:val="28"/>
        </w:rPr>
        <w:t>: ООО «</w:t>
      </w:r>
      <w:proofErr w:type="spellStart"/>
      <w:r>
        <w:rPr>
          <w:sz w:val="28"/>
        </w:rPr>
        <w:t>Промлит</w:t>
      </w:r>
      <w:proofErr w:type="spellEnd"/>
      <w:r>
        <w:rPr>
          <w:sz w:val="28"/>
        </w:rPr>
        <w:t>», ООО «ПК «</w:t>
      </w:r>
      <w:proofErr w:type="spellStart"/>
      <w:r>
        <w:rPr>
          <w:sz w:val="28"/>
        </w:rPr>
        <w:t>Промтрактор</w:t>
      </w:r>
      <w:proofErr w:type="spellEnd"/>
      <w:r>
        <w:rPr>
          <w:sz w:val="28"/>
        </w:rPr>
        <w:t>», АО «АБС ЗЭ и М», ООО «</w:t>
      </w:r>
      <w:proofErr w:type="spellStart"/>
      <w:r>
        <w:rPr>
          <w:sz w:val="28"/>
        </w:rPr>
        <w:t>Элинокс</w:t>
      </w:r>
      <w:proofErr w:type="spellEnd"/>
      <w:r>
        <w:rPr>
          <w:sz w:val="28"/>
        </w:rPr>
        <w:t>», ООО Текстильная компания «Хлопковый рай»;</w:t>
      </w:r>
    </w:p>
    <w:p w:rsidR="00E376E4" w:rsidRDefault="009E0DED">
      <w:pPr>
        <w:tabs>
          <w:tab w:val="left" w:pos="709"/>
        </w:tabs>
        <w:ind w:firstLine="709"/>
        <w:jc w:val="both"/>
        <w:rPr>
          <w:b/>
          <w:sz w:val="28"/>
        </w:rPr>
      </w:pPr>
      <w:r>
        <w:rPr>
          <w:b/>
          <w:bCs/>
          <w:sz w:val="28"/>
        </w:rPr>
        <w:t>- падение пострадавшего с высоты – 4 случая (25%):</w:t>
      </w:r>
      <w:r>
        <w:rPr>
          <w:sz w:val="28"/>
        </w:rPr>
        <w:t xml:space="preserve"> </w:t>
      </w:r>
      <w:proofErr w:type="gramStart"/>
      <w:r>
        <w:rPr>
          <w:sz w:val="28"/>
        </w:rPr>
        <w:t>ООО «ПК «</w:t>
      </w:r>
      <w:proofErr w:type="spellStart"/>
      <w:r>
        <w:rPr>
          <w:sz w:val="28"/>
        </w:rPr>
        <w:t>Промтрактор</w:t>
      </w:r>
      <w:proofErr w:type="spellEnd"/>
      <w:r>
        <w:rPr>
          <w:sz w:val="28"/>
        </w:rPr>
        <w:t>», ООО «</w:t>
      </w:r>
      <w:proofErr w:type="spellStart"/>
      <w:r>
        <w:rPr>
          <w:sz w:val="28"/>
        </w:rPr>
        <w:t>Канашский</w:t>
      </w:r>
      <w:proofErr w:type="spellEnd"/>
      <w:r>
        <w:rPr>
          <w:sz w:val="28"/>
        </w:rPr>
        <w:t xml:space="preserve"> вагоност</w:t>
      </w:r>
      <w:r>
        <w:rPr>
          <w:sz w:val="28"/>
        </w:rPr>
        <w:t>роительный завод», ООО «НПО «Безопасность», ООО «Окна Поволжья»;</w:t>
      </w:r>
      <w:proofErr w:type="gramEnd"/>
    </w:p>
    <w:p w:rsidR="00E376E4" w:rsidRDefault="009E0DED">
      <w:pPr>
        <w:ind w:firstLine="709"/>
        <w:jc w:val="both"/>
        <w:rPr>
          <w:sz w:val="28"/>
        </w:rPr>
      </w:pPr>
      <w:r>
        <w:rPr>
          <w:sz w:val="28"/>
        </w:rPr>
        <w:t>- падение на ровной поверхности одного уровня - 2 случая (12,5%):  ООО «ПК «</w:t>
      </w:r>
      <w:proofErr w:type="spellStart"/>
      <w:r>
        <w:rPr>
          <w:sz w:val="28"/>
        </w:rPr>
        <w:t>Промтрактор</w:t>
      </w:r>
      <w:proofErr w:type="spellEnd"/>
      <w:r>
        <w:rPr>
          <w:sz w:val="28"/>
        </w:rPr>
        <w:t>», ООО «</w:t>
      </w:r>
      <w:proofErr w:type="spellStart"/>
      <w:r>
        <w:rPr>
          <w:sz w:val="28"/>
        </w:rPr>
        <w:t>Хевел</w:t>
      </w:r>
      <w:proofErr w:type="spellEnd"/>
      <w:r>
        <w:rPr>
          <w:sz w:val="28"/>
        </w:rPr>
        <w:t>»;</w:t>
      </w:r>
    </w:p>
    <w:p w:rsidR="00E376E4" w:rsidRDefault="009E0DED">
      <w:pPr>
        <w:ind w:firstLine="709"/>
        <w:jc w:val="both"/>
        <w:rPr>
          <w:sz w:val="28"/>
        </w:rPr>
      </w:pPr>
      <w:r>
        <w:rPr>
          <w:sz w:val="28"/>
        </w:rPr>
        <w:t xml:space="preserve">- падение предметов - 2 случая (12,5%): </w:t>
      </w:r>
      <w:proofErr w:type="gramStart"/>
      <w:r>
        <w:rPr>
          <w:sz w:val="28"/>
        </w:rPr>
        <w:t>ООО «Центр технологической оснастки», ООО «</w:t>
      </w:r>
      <w:proofErr w:type="spellStart"/>
      <w:r>
        <w:rPr>
          <w:sz w:val="28"/>
        </w:rPr>
        <w:t>Канма</w:t>
      </w:r>
      <w:r>
        <w:rPr>
          <w:sz w:val="28"/>
        </w:rPr>
        <w:t>ш</w:t>
      </w:r>
      <w:proofErr w:type="spellEnd"/>
      <w:r>
        <w:rPr>
          <w:sz w:val="28"/>
        </w:rPr>
        <w:t xml:space="preserve"> ДСО»;</w:t>
      </w:r>
      <w:proofErr w:type="gramEnd"/>
    </w:p>
    <w:p w:rsidR="00E376E4" w:rsidRDefault="009E0DED">
      <w:pPr>
        <w:ind w:firstLine="709"/>
        <w:jc w:val="both"/>
        <w:rPr>
          <w:sz w:val="28"/>
        </w:rPr>
      </w:pPr>
      <w:r>
        <w:rPr>
          <w:sz w:val="28"/>
        </w:rPr>
        <w:lastRenderedPageBreak/>
        <w:t>- в</w:t>
      </w:r>
      <w:r>
        <w:rPr>
          <w:sz w:val="28"/>
        </w:rPr>
        <w:t>оздействие дыма, огня и пламени - 1 случай (6,25%) - ЗАО «Чебоксарское предприятие «</w:t>
      </w:r>
      <w:proofErr w:type="spellStart"/>
      <w:r>
        <w:rPr>
          <w:sz w:val="28"/>
        </w:rPr>
        <w:t>Сеспель</w:t>
      </w:r>
      <w:proofErr w:type="spellEnd"/>
      <w:r>
        <w:rPr>
          <w:sz w:val="28"/>
        </w:rPr>
        <w:t>»;</w:t>
      </w:r>
    </w:p>
    <w:p w:rsidR="00E376E4" w:rsidRDefault="009E0DED">
      <w:pPr>
        <w:ind w:firstLine="709"/>
        <w:jc w:val="both"/>
        <w:rPr>
          <w:sz w:val="28"/>
        </w:rPr>
      </w:pPr>
      <w:r>
        <w:rPr>
          <w:sz w:val="28"/>
        </w:rPr>
        <w:t>- транспортное происшествие - 1 случай (6,25%) - ОАО «Чебоксарская керамика»;</w:t>
      </w:r>
    </w:p>
    <w:p w:rsidR="00E376E4" w:rsidRDefault="009E0DED">
      <w:pPr>
        <w:numPr>
          <w:ilvl w:val="0"/>
          <w:numId w:val="1"/>
        </w:numPr>
        <w:jc w:val="both"/>
        <w:rPr>
          <w:sz w:val="28"/>
        </w:rPr>
      </w:pPr>
      <w:r>
        <w:rPr>
          <w:sz w:val="28"/>
        </w:rPr>
        <w:t xml:space="preserve">попадание инородного тела – 1 случай </w:t>
      </w:r>
      <w:r>
        <w:rPr>
          <w:sz w:val="28"/>
        </w:rPr>
        <w:t>(6,25%)</w:t>
      </w:r>
      <w:r>
        <w:rPr>
          <w:sz w:val="28"/>
        </w:rPr>
        <w:t xml:space="preserve"> - ООО «Чебоксарская фабрика дверей».</w:t>
      </w:r>
    </w:p>
    <w:p w:rsidR="00E376E4" w:rsidRDefault="00E376E4">
      <w:pPr>
        <w:ind w:firstLine="709"/>
        <w:jc w:val="both"/>
        <w:rPr>
          <w:sz w:val="28"/>
        </w:rPr>
      </w:pPr>
    </w:p>
    <w:p w:rsidR="00E376E4" w:rsidRDefault="00E376E4">
      <w:pPr>
        <w:ind w:firstLine="709"/>
        <w:jc w:val="both"/>
        <w:rPr>
          <w:sz w:val="28"/>
        </w:rPr>
      </w:pPr>
    </w:p>
    <w:p w:rsidR="00E376E4" w:rsidRDefault="009E0DED">
      <w:pPr>
        <w:ind w:firstLine="709"/>
        <w:jc w:val="center"/>
        <w:rPr>
          <w:sz w:val="28"/>
        </w:rPr>
      </w:pPr>
      <w:r>
        <w:rPr>
          <w:b/>
          <w:sz w:val="28"/>
        </w:rPr>
        <w:t>Причины несчастных случаев:</w:t>
      </w:r>
    </w:p>
    <w:p w:rsidR="00E376E4" w:rsidRDefault="00E376E4">
      <w:pPr>
        <w:ind w:firstLine="709"/>
        <w:jc w:val="center"/>
        <w:rPr>
          <w:sz w:val="28"/>
        </w:rPr>
      </w:pPr>
    </w:p>
    <w:p w:rsidR="00E376E4" w:rsidRDefault="009E0DED">
      <w:pPr>
        <w:ind w:firstLine="709"/>
        <w:jc w:val="both"/>
        <w:rPr>
          <w:sz w:val="28"/>
        </w:rPr>
      </w:pPr>
      <w:r>
        <w:rPr>
          <w:b/>
          <w:bCs/>
          <w:sz w:val="28"/>
        </w:rPr>
        <w:t>- неудовлетворительная организация производства работ – 5 случаев (31,25%)</w:t>
      </w:r>
      <w:r>
        <w:rPr>
          <w:sz w:val="28"/>
        </w:rPr>
        <w:t>:</w:t>
      </w:r>
      <w:r>
        <w:rPr>
          <w:sz w:val="28"/>
        </w:rPr>
        <w:t xml:space="preserve"> ООО «ПК «</w:t>
      </w:r>
      <w:proofErr w:type="spellStart"/>
      <w:r>
        <w:rPr>
          <w:sz w:val="28"/>
        </w:rPr>
        <w:t>Промтрактор</w:t>
      </w:r>
      <w:proofErr w:type="spellEnd"/>
      <w:r>
        <w:rPr>
          <w:sz w:val="28"/>
        </w:rPr>
        <w:t>», ООО «</w:t>
      </w:r>
      <w:proofErr w:type="spellStart"/>
      <w:r>
        <w:rPr>
          <w:sz w:val="28"/>
        </w:rPr>
        <w:t>Промлит</w:t>
      </w:r>
      <w:proofErr w:type="spellEnd"/>
      <w:r>
        <w:rPr>
          <w:sz w:val="28"/>
        </w:rPr>
        <w:t xml:space="preserve">», ООО «Чебоксарская фабрика дверей плюс», </w:t>
      </w:r>
      <w:r>
        <w:rPr>
          <w:sz w:val="28"/>
        </w:rPr>
        <w:t>ЗАО «Чебоксарское предприятие «</w:t>
      </w:r>
      <w:proofErr w:type="spellStart"/>
      <w:r>
        <w:rPr>
          <w:sz w:val="28"/>
        </w:rPr>
        <w:t>Се</w:t>
      </w:r>
      <w:r>
        <w:rPr>
          <w:sz w:val="28"/>
        </w:rPr>
        <w:t>спель</w:t>
      </w:r>
      <w:proofErr w:type="spellEnd"/>
      <w:r>
        <w:rPr>
          <w:sz w:val="28"/>
        </w:rPr>
        <w:t>», ОАО «Чебоксарская керамика»</w:t>
      </w:r>
      <w:proofErr w:type="gramStart"/>
      <w:r>
        <w:rPr>
          <w:sz w:val="28"/>
        </w:rPr>
        <w:t xml:space="preserve"> </w:t>
      </w:r>
      <w:r>
        <w:rPr>
          <w:sz w:val="28"/>
        </w:rPr>
        <w:t>;</w:t>
      </w:r>
      <w:proofErr w:type="gramEnd"/>
    </w:p>
    <w:p w:rsidR="00E376E4" w:rsidRDefault="009E0DED">
      <w:pPr>
        <w:ind w:firstLine="709"/>
        <w:jc w:val="both"/>
        <w:rPr>
          <w:sz w:val="28"/>
        </w:rPr>
      </w:pPr>
      <w:r>
        <w:rPr>
          <w:sz w:val="28"/>
        </w:rPr>
        <w:t>- нарушение технологического процесса - 2 случая (12,5%): ООО «НПО «Безопасность», ООО «Центр технологической оснастки»;</w:t>
      </w:r>
    </w:p>
    <w:p w:rsidR="00E376E4" w:rsidRDefault="009E0DED">
      <w:pPr>
        <w:ind w:firstLine="709"/>
        <w:jc w:val="both"/>
        <w:rPr>
          <w:sz w:val="28"/>
        </w:rPr>
      </w:pPr>
      <w:r>
        <w:rPr>
          <w:sz w:val="28"/>
        </w:rPr>
        <w:t>- несовершенство технологического процесса - 2 случая (12,5%): ООО «</w:t>
      </w:r>
      <w:proofErr w:type="spellStart"/>
      <w:r>
        <w:rPr>
          <w:sz w:val="28"/>
        </w:rPr>
        <w:t>Элинокс</w:t>
      </w:r>
      <w:proofErr w:type="spellEnd"/>
      <w:r>
        <w:rPr>
          <w:sz w:val="28"/>
        </w:rPr>
        <w:t>», ООО «</w:t>
      </w:r>
      <w:proofErr w:type="spellStart"/>
      <w:r>
        <w:rPr>
          <w:sz w:val="28"/>
        </w:rPr>
        <w:t>Канмаш</w:t>
      </w:r>
      <w:proofErr w:type="spellEnd"/>
      <w:r>
        <w:rPr>
          <w:sz w:val="28"/>
        </w:rPr>
        <w:t xml:space="preserve"> ДСО»;</w:t>
      </w:r>
    </w:p>
    <w:p w:rsidR="00E376E4" w:rsidRDefault="009E0DED">
      <w:pPr>
        <w:ind w:firstLine="709"/>
        <w:jc w:val="both"/>
        <w:rPr>
          <w:sz w:val="28"/>
        </w:rPr>
      </w:pPr>
      <w:r>
        <w:rPr>
          <w:sz w:val="28"/>
        </w:rPr>
        <w:t xml:space="preserve"> </w:t>
      </w:r>
      <w:r>
        <w:rPr>
          <w:sz w:val="28"/>
        </w:rPr>
        <w:t>- неприменение средств коллективной защиты - 2 случая (12,5%):  ООО «Окна Поволжья», АО «АБС ЗЭ и М»;</w:t>
      </w:r>
    </w:p>
    <w:p w:rsidR="00E376E4" w:rsidRDefault="009E0DED">
      <w:pPr>
        <w:ind w:firstLine="709"/>
        <w:jc w:val="both"/>
        <w:rPr>
          <w:sz w:val="28"/>
        </w:rPr>
      </w:pPr>
      <w:r>
        <w:rPr>
          <w:sz w:val="28"/>
        </w:rPr>
        <w:t xml:space="preserve">- нарушение работником трудового распорядка и дисциплины труда - 1 случай </w:t>
      </w:r>
      <w:r>
        <w:rPr>
          <w:sz w:val="28"/>
        </w:rPr>
        <w:t xml:space="preserve"> (6,25%)</w:t>
      </w:r>
      <w:r>
        <w:rPr>
          <w:sz w:val="28"/>
        </w:rPr>
        <w:t xml:space="preserve"> - ООО «</w:t>
      </w:r>
      <w:proofErr w:type="spellStart"/>
      <w:r>
        <w:rPr>
          <w:sz w:val="28"/>
        </w:rPr>
        <w:t>Канашский</w:t>
      </w:r>
      <w:proofErr w:type="spellEnd"/>
      <w:r>
        <w:rPr>
          <w:sz w:val="28"/>
        </w:rPr>
        <w:t xml:space="preserve"> вагоностроительный завод»;</w:t>
      </w:r>
    </w:p>
    <w:p w:rsidR="00E376E4" w:rsidRDefault="009E0DED">
      <w:pPr>
        <w:ind w:firstLine="709"/>
        <w:jc w:val="both"/>
        <w:rPr>
          <w:sz w:val="28"/>
        </w:rPr>
      </w:pPr>
      <w:r>
        <w:rPr>
          <w:sz w:val="28"/>
          <w:highlight w:val="white"/>
        </w:rPr>
        <w:t xml:space="preserve">- недостатки в организации </w:t>
      </w:r>
      <w:r>
        <w:rPr>
          <w:sz w:val="28"/>
          <w:highlight w:val="white"/>
        </w:rPr>
        <w:t xml:space="preserve">и проведении подготовки работников по охране труда - 1 случай (6,25%) - </w:t>
      </w:r>
      <w:r>
        <w:rPr>
          <w:sz w:val="28"/>
        </w:rPr>
        <w:t>ООО Текстильная компания «Хлопковый рай»;</w:t>
      </w:r>
    </w:p>
    <w:p w:rsidR="00E376E4" w:rsidRDefault="009E0DED">
      <w:pPr>
        <w:ind w:firstLine="709"/>
        <w:jc w:val="both"/>
        <w:rPr>
          <w:sz w:val="28"/>
        </w:rPr>
      </w:pPr>
      <w:r>
        <w:rPr>
          <w:sz w:val="28"/>
        </w:rPr>
        <w:t xml:space="preserve">- использование работника не по специальности - 1 случай </w:t>
      </w:r>
      <w:r>
        <w:rPr>
          <w:sz w:val="28"/>
        </w:rPr>
        <w:t xml:space="preserve"> (6,25%) -</w:t>
      </w:r>
      <w:r>
        <w:rPr>
          <w:sz w:val="28"/>
        </w:rPr>
        <w:t xml:space="preserve"> ООО «ПК «</w:t>
      </w:r>
      <w:proofErr w:type="spellStart"/>
      <w:r>
        <w:rPr>
          <w:sz w:val="28"/>
        </w:rPr>
        <w:t>Промтрактор</w:t>
      </w:r>
      <w:proofErr w:type="spellEnd"/>
      <w:r>
        <w:rPr>
          <w:sz w:val="28"/>
        </w:rPr>
        <w:t>»;</w:t>
      </w:r>
    </w:p>
    <w:p w:rsidR="00E376E4" w:rsidRDefault="009E0DED">
      <w:pPr>
        <w:ind w:firstLine="709"/>
        <w:jc w:val="both"/>
        <w:rPr>
          <w:sz w:val="28"/>
        </w:rPr>
      </w:pPr>
      <w:r>
        <w:rPr>
          <w:sz w:val="28"/>
        </w:rPr>
        <w:t xml:space="preserve">- прочие, временное ухудшение здоровья - 2 случая </w:t>
      </w:r>
      <w:r>
        <w:rPr>
          <w:sz w:val="28"/>
        </w:rPr>
        <w:t>(12,5%): ООО «ПК «</w:t>
      </w:r>
      <w:proofErr w:type="spellStart"/>
      <w:r>
        <w:rPr>
          <w:sz w:val="28"/>
        </w:rPr>
        <w:t>Промтрактор</w:t>
      </w:r>
      <w:proofErr w:type="spellEnd"/>
      <w:r>
        <w:rPr>
          <w:sz w:val="28"/>
        </w:rPr>
        <w:t>», ООО «</w:t>
      </w:r>
      <w:proofErr w:type="spellStart"/>
      <w:r>
        <w:rPr>
          <w:sz w:val="28"/>
        </w:rPr>
        <w:t>Хевел</w:t>
      </w:r>
      <w:proofErr w:type="spellEnd"/>
      <w:r>
        <w:rPr>
          <w:sz w:val="28"/>
        </w:rPr>
        <w:t>».</w:t>
      </w:r>
    </w:p>
    <w:p w:rsidR="00E376E4" w:rsidRDefault="00E376E4">
      <w:pPr>
        <w:ind w:firstLine="709"/>
        <w:jc w:val="both"/>
        <w:rPr>
          <w:sz w:val="28"/>
        </w:rPr>
      </w:pPr>
    </w:p>
    <w:p w:rsidR="00E376E4" w:rsidRDefault="009E0DED">
      <w:pPr>
        <w:keepNext/>
        <w:ind w:firstLine="709"/>
        <w:jc w:val="both"/>
        <w:rPr>
          <w:sz w:val="28"/>
        </w:rPr>
      </w:pPr>
      <w:r>
        <w:rPr>
          <w:sz w:val="28"/>
        </w:rPr>
        <w:t>Так, 14 марта 2025 года в ООО «Центр технологической оснастки»         (г. Чебоксары) произошел групповой несчастный случай с тяжелым исходом, в котором 1 работник получил тяжелую травму и 1 легкую.</w:t>
      </w:r>
    </w:p>
    <w:p w:rsidR="00E376E4" w:rsidRDefault="009E0DED">
      <w:pPr>
        <w:ind w:firstLine="708"/>
        <w:jc w:val="both"/>
        <w:rPr>
          <w:sz w:val="28"/>
        </w:rPr>
      </w:pPr>
      <w:r>
        <w:rPr>
          <w:sz w:val="28"/>
        </w:rPr>
        <w:t>Для перемещ</w:t>
      </w:r>
      <w:r>
        <w:rPr>
          <w:sz w:val="28"/>
        </w:rPr>
        <w:t>ения</w:t>
      </w:r>
      <w:r>
        <w:rPr>
          <w:spacing w:val="-2"/>
          <w:sz w:val="28"/>
          <w:u w:color="000000"/>
        </w:rPr>
        <w:t xml:space="preserve"> вертикального фрезерного станка весом 2,7 тонны работники использовали специальные тележки для транспортировки грузов</w:t>
      </w:r>
      <w:r>
        <w:rPr>
          <w:sz w:val="28"/>
        </w:rPr>
        <w:t xml:space="preserve"> в количестве трех штук, расположив на них в вертикальном положении станок, который работники удерживали руками со всех сторон.</w:t>
      </w:r>
    </w:p>
    <w:p w:rsidR="00E376E4" w:rsidRDefault="009E0DED">
      <w:pPr>
        <w:ind w:firstLine="708"/>
        <w:jc w:val="both"/>
        <w:rPr>
          <w:sz w:val="28"/>
        </w:rPr>
      </w:pPr>
      <w:r>
        <w:rPr>
          <w:sz w:val="28"/>
        </w:rPr>
        <w:t>При со</w:t>
      </w:r>
      <w:r>
        <w:rPr>
          <w:sz w:val="28"/>
        </w:rPr>
        <w:t>вершении маневра (поворота), ввиду неустойчивости конструкции, станок упал, придавив двух работников.</w:t>
      </w:r>
    </w:p>
    <w:p w:rsidR="00E376E4" w:rsidRDefault="009E0DED">
      <w:pPr>
        <w:ind w:firstLine="708"/>
        <w:jc w:val="both"/>
        <w:rPr>
          <w:sz w:val="28"/>
        </w:rPr>
      </w:pPr>
      <w:r>
        <w:rPr>
          <w:sz w:val="28"/>
        </w:rPr>
        <w:t>Причиной несчастного случая стало нарушение технологического процесса, в том числе, использование оборудования не соответствующего технологии и виду работ</w:t>
      </w:r>
      <w:r>
        <w:rPr>
          <w:sz w:val="28"/>
        </w:rPr>
        <w:t xml:space="preserve"> - работодателем</w:t>
      </w:r>
      <w:r>
        <w:rPr>
          <w:spacing w:val="-2"/>
          <w:sz w:val="28"/>
        </w:rPr>
        <w:t xml:space="preserve"> </w:t>
      </w:r>
      <w:r>
        <w:rPr>
          <w:sz w:val="28"/>
        </w:rPr>
        <w:t xml:space="preserve">допущено перемещение </w:t>
      </w:r>
      <w:r>
        <w:rPr>
          <w:spacing w:val="-2"/>
          <w:sz w:val="28"/>
          <w:u w:color="000000"/>
        </w:rPr>
        <w:t>фрезерного станка</w:t>
      </w:r>
      <w:r>
        <w:rPr>
          <w:sz w:val="28"/>
        </w:rPr>
        <w:t xml:space="preserve"> массой 2,7 т, размещенного на платформах тележек в неустойчивом положении, не исключающем его падение при передвижении и превышающего предельную грузоподъемность тележек.</w:t>
      </w:r>
    </w:p>
    <w:p w:rsidR="00E376E4" w:rsidRDefault="009E0DED">
      <w:pPr>
        <w:ind w:firstLine="708"/>
        <w:jc w:val="both"/>
        <w:rPr>
          <w:sz w:val="28"/>
        </w:rPr>
      </w:pPr>
      <w:r>
        <w:rPr>
          <w:sz w:val="28"/>
        </w:rPr>
        <w:lastRenderedPageBreak/>
        <w:t>В отношении должностного лиц</w:t>
      </w:r>
      <w:proofErr w:type="gramStart"/>
      <w:r>
        <w:rPr>
          <w:sz w:val="28"/>
        </w:rPr>
        <w:t>а</w:t>
      </w:r>
      <w:r>
        <w:rPr>
          <w:sz w:val="28"/>
        </w:rPr>
        <w:t xml:space="preserve"> ООО</w:t>
      </w:r>
      <w:proofErr w:type="gramEnd"/>
      <w:r>
        <w:rPr>
          <w:sz w:val="28"/>
        </w:rPr>
        <w:t xml:space="preserve"> «Центр технологической оснастки» возбуждено уголовное дело по ч. 1 ст. 143 УК РФ, ООО «Центр технологической оснастки» привлечено к административной ответственности в виде штрафа.</w:t>
      </w:r>
    </w:p>
    <w:p w:rsidR="00E376E4" w:rsidRDefault="00E376E4">
      <w:pPr>
        <w:widowControl w:val="0"/>
        <w:tabs>
          <w:tab w:val="left" w:pos="8875"/>
        </w:tabs>
        <w:ind w:firstLine="681"/>
        <w:jc w:val="both"/>
        <w:rPr>
          <w:spacing w:val="-2"/>
        </w:rPr>
      </w:pPr>
    </w:p>
    <w:p w:rsidR="00E376E4" w:rsidRDefault="009E0DED">
      <w:pPr>
        <w:widowControl w:val="0"/>
        <w:tabs>
          <w:tab w:val="left" w:pos="8875"/>
        </w:tabs>
        <w:ind w:firstLine="681"/>
        <w:jc w:val="both"/>
        <w:rPr>
          <w:sz w:val="28"/>
          <w:szCs w:val="28"/>
        </w:rPr>
      </w:pPr>
      <w:r>
        <w:rPr>
          <w:spacing w:val="-2"/>
          <w:sz w:val="28"/>
          <w:szCs w:val="28"/>
        </w:rPr>
        <w:t>24 марта 2025 года в ОАО «Чебоксарское предприятие «</w:t>
      </w:r>
      <w:proofErr w:type="spellStart"/>
      <w:r>
        <w:rPr>
          <w:spacing w:val="-2"/>
          <w:sz w:val="28"/>
          <w:szCs w:val="28"/>
        </w:rPr>
        <w:t>Сеспель</w:t>
      </w:r>
      <w:proofErr w:type="spellEnd"/>
      <w:r>
        <w:rPr>
          <w:spacing w:val="-2"/>
          <w:sz w:val="28"/>
          <w:szCs w:val="28"/>
        </w:rPr>
        <w:t>» (</w:t>
      </w:r>
      <w:proofErr w:type="spellStart"/>
      <w:r>
        <w:rPr>
          <w:spacing w:val="-2"/>
          <w:sz w:val="28"/>
          <w:szCs w:val="28"/>
        </w:rPr>
        <w:t>Моргаушс</w:t>
      </w:r>
      <w:r>
        <w:rPr>
          <w:spacing w:val="-2"/>
          <w:sz w:val="28"/>
          <w:szCs w:val="28"/>
        </w:rPr>
        <w:t>кий</w:t>
      </w:r>
      <w:proofErr w:type="spellEnd"/>
      <w:r>
        <w:rPr>
          <w:spacing w:val="-2"/>
          <w:sz w:val="28"/>
          <w:szCs w:val="28"/>
        </w:rPr>
        <w:t xml:space="preserve"> </w:t>
      </w:r>
      <w:proofErr w:type="spellStart"/>
      <w:r>
        <w:rPr>
          <w:spacing w:val="-2"/>
          <w:sz w:val="28"/>
          <w:szCs w:val="28"/>
        </w:rPr>
        <w:t>м.о</w:t>
      </w:r>
      <w:proofErr w:type="spellEnd"/>
      <w:r>
        <w:rPr>
          <w:spacing w:val="-2"/>
          <w:sz w:val="28"/>
          <w:szCs w:val="28"/>
        </w:rPr>
        <w:t>.) ожоги тяжелой степени получила маляр окрасочного участка.</w:t>
      </w:r>
    </w:p>
    <w:p w:rsidR="00E376E4" w:rsidRDefault="009E0DED">
      <w:pPr>
        <w:widowControl w:val="0"/>
        <w:tabs>
          <w:tab w:val="left" w:pos="8875"/>
        </w:tabs>
        <w:ind w:firstLine="681"/>
        <w:jc w:val="both"/>
        <w:rPr>
          <w:sz w:val="28"/>
          <w:szCs w:val="28"/>
        </w:rPr>
      </w:pPr>
      <w:r>
        <w:rPr>
          <w:spacing w:val="-2"/>
          <w:sz w:val="28"/>
          <w:szCs w:val="28"/>
        </w:rPr>
        <w:t>После выполнения работ по окраске полуприцепа в покрасочной кабине окрасочно-сушильной камеры</w:t>
      </w:r>
      <w:r>
        <w:rPr>
          <w:spacing w:val="-4"/>
          <w:sz w:val="28"/>
          <w:szCs w:val="28"/>
        </w:rPr>
        <w:t xml:space="preserve"> необходимо было промыть два о</w:t>
      </w:r>
      <w:r>
        <w:rPr>
          <w:sz w:val="28"/>
          <w:szCs w:val="28"/>
        </w:rPr>
        <w:t>красочных краскораспылителя</w:t>
      </w:r>
      <w:r>
        <w:rPr>
          <w:spacing w:val="-4"/>
          <w:sz w:val="28"/>
          <w:szCs w:val="28"/>
        </w:rPr>
        <w:t xml:space="preserve"> </w:t>
      </w:r>
      <w:r>
        <w:rPr>
          <w:spacing w:val="-2"/>
          <w:sz w:val="28"/>
          <w:szCs w:val="28"/>
        </w:rPr>
        <w:t>растворителем.</w:t>
      </w:r>
    </w:p>
    <w:p w:rsidR="00E376E4" w:rsidRDefault="009E0DED">
      <w:pPr>
        <w:widowControl w:val="0"/>
        <w:tabs>
          <w:tab w:val="left" w:pos="8875"/>
        </w:tabs>
        <w:ind w:firstLine="681"/>
        <w:jc w:val="both"/>
        <w:rPr>
          <w:sz w:val="28"/>
          <w:szCs w:val="28"/>
        </w:rPr>
      </w:pPr>
      <w:r>
        <w:rPr>
          <w:spacing w:val="-2"/>
          <w:sz w:val="28"/>
          <w:szCs w:val="28"/>
        </w:rPr>
        <w:t xml:space="preserve">Моляр промывала </w:t>
      </w:r>
      <w:r>
        <w:rPr>
          <w:spacing w:val="-4"/>
          <w:sz w:val="28"/>
          <w:szCs w:val="28"/>
        </w:rPr>
        <w:t>о</w:t>
      </w:r>
      <w:r>
        <w:rPr>
          <w:sz w:val="28"/>
          <w:szCs w:val="28"/>
        </w:rPr>
        <w:t>красочные краскораспылители,</w:t>
      </w:r>
      <w:r>
        <w:rPr>
          <w:spacing w:val="-2"/>
          <w:sz w:val="28"/>
          <w:szCs w:val="28"/>
        </w:rPr>
        <w:t xml:space="preserve"> держа в руках шланги и сливая растворитель в п</w:t>
      </w:r>
      <w:r>
        <w:rPr>
          <w:sz w:val="28"/>
          <w:szCs w:val="28"/>
        </w:rPr>
        <w:t xml:space="preserve">ластмассовую емкость в виде обрезанной пополам 10 литровой канистры. После этого необходимо было очистить </w:t>
      </w:r>
      <w:r>
        <w:rPr>
          <w:spacing w:val="-2"/>
          <w:sz w:val="28"/>
          <w:szCs w:val="28"/>
        </w:rPr>
        <w:t xml:space="preserve">поверхность </w:t>
      </w:r>
      <w:r>
        <w:rPr>
          <w:spacing w:val="-4"/>
          <w:sz w:val="28"/>
          <w:szCs w:val="28"/>
        </w:rPr>
        <w:t>о</w:t>
      </w:r>
      <w:r>
        <w:rPr>
          <w:sz w:val="28"/>
          <w:szCs w:val="28"/>
        </w:rPr>
        <w:t>красочных краскораспылителей</w:t>
      </w:r>
      <w:r>
        <w:rPr>
          <w:spacing w:val="-2"/>
          <w:sz w:val="28"/>
          <w:szCs w:val="28"/>
        </w:rPr>
        <w:t xml:space="preserve"> снаружи от краски. Для этого маля</w:t>
      </w:r>
      <w:r>
        <w:rPr>
          <w:spacing w:val="-2"/>
          <w:sz w:val="28"/>
          <w:szCs w:val="28"/>
        </w:rPr>
        <w:t xml:space="preserve">р опустила два </w:t>
      </w:r>
      <w:r>
        <w:rPr>
          <w:spacing w:val="-4"/>
          <w:sz w:val="28"/>
          <w:szCs w:val="28"/>
        </w:rPr>
        <w:t>о</w:t>
      </w:r>
      <w:r>
        <w:rPr>
          <w:sz w:val="28"/>
          <w:szCs w:val="28"/>
        </w:rPr>
        <w:t xml:space="preserve">красочных краскораспылителя </w:t>
      </w:r>
      <w:r>
        <w:rPr>
          <w:spacing w:val="-2"/>
          <w:sz w:val="28"/>
          <w:szCs w:val="28"/>
        </w:rPr>
        <w:t>в пластмассовую емкость с растворителем, который вспыхнул из-за возникновения электростатического разряда.</w:t>
      </w:r>
    </w:p>
    <w:p w:rsidR="00E376E4" w:rsidRDefault="009E0DED">
      <w:pPr>
        <w:widowControl w:val="0"/>
        <w:tabs>
          <w:tab w:val="left" w:pos="8875"/>
        </w:tabs>
        <w:ind w:firstLine="681"/>
        <w:jc w:val="both"/>
        <w:rPr>
          <w:sz w:val="28"/>
        </w:rPr>
      </w:pPr>
      <w:r>
        <w:rPr>
          <w:spacing w:val="-2"/>
          <w:sz w:val="28"/>
          <w:szCs w:val="28"/>
        </w:rPr>
        <w:t>Вторая работница - маляр, находившаяся рядом, испугавшись, что огонь может распространиться на свежеокраш</w:t>
      </w:r>
      <w:r>
        <w:rPr>
          <w:spacing w:val="-2"/>
          <w:sz w:val="28"/>
          <w:szCs w:val="28"/>
        </w:rPr>
        <w:t>енный полуприцеп, взяла обеими руками пластмассовую емкость с горящим в ней растворите</w:t>
      </w:r>
      <w:r>
        <w:rPr>
          <w:spacing w:val="-2"/>
          <w:sz w:val="28"/>
          <w:szCs w:val="28"/>
        </w:rPr>
        <w:t xml:space="preserve">лем и вынесла из покрасочной кабины. Горящий растворитель выплеснулся на работницу, на ней загорелась одежда и она побежала по цеху, объятая пламенем. Находившиеся рядом </w:t>
      </w:r>
      <w:r>
        <w:rPr>
          <w:spacing w:val="-2"/>
          <w:sz w:val="28"/>
          <w:szCs w:val="28"/>
        </w:rPr>
        <w:t xml:space="preserve">работники предприятия </w:t>
      </w:r>
      <w:proofErr w:type="gramStart"/>
      <w:r>
        <w:rPr>
          <w:spacing w:val="-2"/>
          <w:sz w:val="28"/>
          <w:szCs w:val="28"/>
        </w:rPr>
        <w:t>потушили на ней огонь и вызвали</w:t>
      </w:r>
      <w:proofErr w:type="gramEnd"/>
      <w:r>
        <w:rPr>
          <w:spacing w:val="-2"/>
          <w:sz w:val="28"/>
          <w:szCs w:val="28"/>
        </w:rPr>
        <w:t xml:space="preserve"> скорую медицинскую помощь.</w:t>
      </w:r>
    </w:p>
    <w:p w:rsidR="00E376E4" w:rsidRDefault="009E0DED">
      <w:pPr>
        <w:widowControl w:val="0"/>
        <w:tabs>
          <w:tab w:val="left" w:pos="8875"/>
        </w:tabs>
        <w:ind w:firstLine="681"/>
        <w:jc w:val="both"/>
        <w:rPr>
          <w:sz w:val="28"/>
          <w:szCs w:val="28"/>
        </w:rPr>
      </w:pPr>
      <w:proofErr w:type="gramStart"/>
      <w:r>
        <w:rPr>
          <w:sz w:val="28"/>
          <w:szCs w:val="28"/>
        </w:rPr>
        <w:t xml:space="preserve">Причиной несчастного случая стала неудовлетворительная организация производства работ, в том числе, недостатки в создании и </w:t>
      </w:r>
      <w:r>
        <w:rPr>
          <w:spacing w:val="-2"/>
          <w:sz w:val="28"/>
          <w:szCs w:val="28"/>
        </w:rPr>
        <w:t>обеспечении функционирования системы управления охр</w:t>
      </w:r>
      <w:r>
        <w:rPr>
          <w:spacing w:val="-2"/>
          <w:sz w:val="28"/>
          <w:szCs w:val="28"/>
        </w:rPr>
        <w:t xml:space="preserve">аной труда - </w:t>
      </w:r>
      <w:r>
        <w:rPr>
          <w:spacing w:val="-2"/>
          <w:sz w:val="28"/>
          <w:szCs w:val="28"/>
        </w:rPr>
        <w:t>ЗАО «Чебоксарское предприятие «</w:t>
      </w:r>
      <w:proofErr w:type="spellStart"/>
      <w:r>
        <w:rPr>
          <w:spacing w:val="-2"/>
          <w:sz w:val="28"/>
          <w:szCs w:val="28"/>
        </w:rPr>
        <w:t>Сеспель</w:t>
      </w:r>
      <w:proofErr w:type="spellEnd"/>
      <w:r>
        <w:rPr>
          <w:spacing w:val="-2"/>
          <w:sz w:val="28"/>
          <w:szCs w:val="28"/>
        </w:rPr>
        <w:t xml:space="preserve">» не </w:t>
      </w:r>
      <w:r>
        <w:rPr>
          <w:sz w:val="28"/>
          <w:szCs w:val="28"/>
        </w:rPr>
        <w:t>выявлена и не оценена опасность возникновения и накопления зарядов статического электричества на поверхности оборудования, легковоспламеняющейся жидкости, а также на теле работников, не разработаны и не реализованы мероприятия по исключению или снижению да</w:t>
      </w:r>
      <w:r>
        <w:rPr>
          <w:sz w:val="28"/>
          <w:szCs w:val="28"/>
        </w:rPr>
        <w:t>нной опасности, работодателем</w:t>
      </w:r>
      <w:proofErr w:type="gramEnd"/>
      <w:r>
        <w:rPr>
          <w:spacing w:val="-2"/>
          <w:sz w:val="28"/>
          <w:szCs w:val="28"/>
        </w:rPr>
        <w:t xml:space="preserve"> д</w:t>
      </w:r>
      <w:r>
        <w:rPr>
          <w:sz w:val="28"/>
          <w:szCs w:val="28"/>
        </w:rPr>
        <w:t>опущено выполнение работ по промывке</w:t>
      </w:r>
      <w:r>
        <w:rPr>
          <w:spacing w:val="-4"/>
          <w:sz w:val="28"/>
          <w:szCs w:val="28"/>
        </w:rPr>
        <w:t xml:space="preserve"> о</w:t>
      </w:r>
      <w:r>
        <w:rPr>
          <w:sz w:val="28"/>
          <w:szCs w:val="28"/>
        </w:rPr>
        <w:t xml:space="preserve">красочных краскораспылителей </w:t>
      </w:r>
      <w:r>
        <w:rPr>
          <w:spacing w:val="-2"/>
          <w:sz w:val="28"/>
          <w:szCs w:val="28"/>
        </w:rPr>
        <w:t>растворителем, не оборудованных заземляющим устройством, слив растворителя в не заземленную неметаллическую емкость, работниками, одетыми в специальную одежду</w:t>
      </w:r>
      <w:r>
        <w:rPr>
          <w:spacing w:val="-2"/>
          <w:sz w:val="28"/>
          <w:szCs w:val="28"/>
        </w:rPr>
        <w:t xml:space="preserve"> (комбинезоны), не исключающую накопление статического электричества.</w:t>
      </w:r>
    </w:p>
    <w:p w:rsidR="00E376E4" w:rsidRDefault="009E0DED">
      <w:pPr>
        <w:ind w:firstLine="708"/>
        <w:jc w:val="both"/>
        <w:rPr>
          <w:sz w:val="28"/>
          <w:szCs w:val="28"/>
        </w:rPr>
      </w:pPr>
      <w:r>
        <w:rPr>
          <w:spacing w:val="-2"/>
          <w:sz w:val="28"/>
          <w:szCs w:val="28"/>
        </w:rPr>
        <w:t>В отношении должностного лица ОАО «Чебоксарское предприятие «</w:t>
      </w:r>
      <w:proofErr w:type="spellStart"/>
      <w:r>
        <w:rPr>
          <w:spacing w:val="-2"/>
          <w:sz w:val="28"/>
          <w:szCs w:val="28"/>
        </w:rPr>
        <w:t>Сеспель</w:t>
      </w:r>
      <w:proofErr w:type="spellEnd"/>
      <w:r>
        <w:rPr>
          <w:spacing w:val="-2"/>
          <w:sz w:val="28"/>
          <w:szCs w:val="28"/>
        </w:rPr>
        <w:t>» возбуждено уголовное дело по ч. 1 ст. 143 УК РФ, юридическое лицо привлечено к административной ответственности в ви</w:t>
      </w:r>
      <w:r>
        <w:rPr>
          <w:spacing w:val="-2"/>
          <w:sz w:val="28"/>
          <w:szCs w:val="28"/>
        </w:rPr>
        <w:t>де штрафа.</w:t>
      </w:r>
    </w:p>
    <w:p w:rsidR="00E376E4" w:rsidRDefault="00E376E4">
      <w:pPr>
        <w:spacing w:before="53"/>
        <w:ind w:firstLine="709"/>
        <w:jc w:val="both"/>
        <w:rPr>
          <w:sz w:val="28"/>
        </w:rPr>
      </w:pPr>
    </w:p>
    <w:p w:rsidR="00E376E4" w:rsidRDefault="009E0DED">
      <w:pPr>
        <w:spacing w:before="53"/>
        <w:ind w:firstLine="709"/>
        <w:jc w:val="both"/>
        <w:rPr>
          <w:sz w:val="28"/>
        </w:rPr>
      </w:pPr>
      <w:r>
        <w:rPr>
          <w:sz w:val="28"/>
        </w:rPr>
        <w:t>30 апреля 2025 года в ООО «Окна Поволжья» (</w:t>
      </w:r>
      <w:r>
        <w:rPr>
          <w:sz w:val="28"/>
        </w:rPr>
        <w:t>г. Цивильск),</w:t>
      </w:r>
      <w:r>
        <w:rPr>
          <w:sz w:val="28"/>
        </w:rPr>
        <w:t xml:space="preserve"> в результате падения с высоты, тяжелую травму получил мастер цеха.</w:t>
      </w:r>
    </w:p>
    <w:p w:rsidR="00E376E4" w:rsidRDefault="009E0DED">
      <w:pPr>
        <w:ind w:firstLine="709"/>
        <w:jc w:val="both"/>
        <w:rPr>
          <w:sz w:val="28"/>
        </w:rPr>
      </w:pPr>
      <w:r>
        <w:rPr>
          <w:sz w:val="28"/>
        </w:rPr>
        <w:t>Работник, находясь в состоянии алкогольного опьянения, упал с высоты 5 метров с площадки для складирования материалов, р</w:t>
      </w:r>
      <w:r>
        <w:rPr>
          <w:sz w:val="28"/>
        </w:rPr>
        <w:t>асположенной на втором этаже цеха, не оборудованной ограждениями.</w:t>
      </w:r>
    </w:p>
    <w:p w:rsidR="00E376E4" w:rsidRDefault="009E0DED">
      <w:pPr>
        <w:ind w:firstLine="709"/>
        <w:jc w:val="both"/>
        <w:rPr>
          <w:sz w:val="28"/>
        </w:rPr>
      </w:pPr>
      <w:r>
        <w:rPr>
          <w:sz w:val="28"/>
        </w:rPr>
        <w:lastRenderedPageBreak/>
        <w:t>Основной причиной несчастного случая стало неприменение средств коллективной защиты от падения с высоты - работодателем допущено выполнение работ на втором ярусе площадки для складирования а</w:t>
      </w:r>
      <w:r>
        <w:rPr>
          <w:sz w:val="28"/>
        </w:rPr>
        <w:t>люминиевых профилей ООО «Окна Поволжья», не имеющей защитных ограждений высотой 1,1 м и более, обеспечивающих безопасность работника от падения на площадках и рабочих местах.</w:t>
      </w:r>
    </w:p>
    <w:p w:rsidR="00E376E4" w:rsidRDefault="009E0DED">
      <w:pPr>
        <w:ind w:firstLine="709"/>
        <w:jc w:val="both"/>
        <w:rPr>
          <w:sz w:val="28"/>
        </w:rPr>
      </w:pPr>
      <w:r>
        <w:rPr>
          <w:sz w:val="28"/>
        </w:rPr>
        <w:t>Сопутствующими причинами стали нарушение работником трудового распорядка и дисцип</w:t>
      </w:r>
      <w:r>
        <w:rPr>
          <w:sz w:val="28"/>
        </w:rPr>
        <w:t>лины труда, а также необеспечение контроля со стороны работодателя за соблюдением работниками трудовой дисциплины.</w:t>
      </w:r>
    </w:p>
    <w:p w:rsidR="00E376E4" w:rsidRDefault="009E0DED">
      <w:pPr>
        <w:ind w:firstLine="708"/>
        <w:jc w:val="both"/>
        <w:rPr>
          <w:sz w:val="28"/>
        </w:rPr>
      </w:pPr>
      <w:r>
        <w:rPr>
          <w:sz w:val="28"/>
        </w:rPr>
        <w:t>В отношении должностного лиц</w:t>
      </w:r>
      <w:proofErr w:type="gramStart"/>
      <w:r>
        <w:rPr>
          <w:sz w:val="28"/>
        </w:rPr>
        <w:t>а ООО</w:t>
      </w:r>
      <w:proofErr w:type="gramEnd"/>
      <w:r>
        <w:rPr>
          <w:sz w:val="28"/>
        </w:rPr>
        <w:t xml:space="preserve"> «Окна Поволжья» возбуждено уголовное дело по ч. 1 ст. 143 УК РФ, юридическое лицо ООО «Окна Поволжья» привл</w:t>
      </w:r>
      <w:r>
        <w:rPr>
          <w:sz w:val="28"/>
        </w:rPr>
        <w:t>ечено к административной ответственности в виде штрафа.</w:t>
      </w:r>
    </w:p>
    <w:p w:rsidR="00E376E4" w:rsidRDefault="00E376E4">
      <w:pPr>
        <w:ind w:firstLine="709"/>
        <w:jc w:val="both"/>
        <w:rPr>
          <w:sz w:val="28"/>
        </w:rPr>
      </w:pPr>
    </w:p>
    <w:p w:rsidR="00E376E4" w:rsidRDefault="009E0DED">
      <w:pPr>
        <w:ind w:firstLine="709"/>
        <w:jc w:val="both"/>
        <w:rPr>
          <w:sz w:val="28"/>
        </w:rPr>
      </w:pPr>
      <w:r>
        <w:rPr>
          <w:sz w:val="28"/>
        </w:rPr>
        <w:t xml:space="preserve">04 сентября 2025 года в АО «АБС и </w:t>
      </w:r>
      <w:proofErr w:type="spellStart"/>
      <w:r>
        <w:rPr>
          <w:sz w:val="28"/>
        </w:rPr>
        <w:t>ЗЭиМ</w:t>
      </w:r>
      <w:proofErr w:type="spellEnd"/>
      <w:r>
        <w:rPr>
          <w:sz w:val="28"/>
        </w:rPr>
        <w:t xml:space="preserve"> Автоматизация»                            (г. Чебоксары) тяжелую травму получила штамповщик механосборочного цеха.</w:t>
      </w:r>
    </w:p>
    <w:p w:rsidR="00E376E4" w:rsidRDefault="009E0DED">
      <w:pPr>
        <w:widowControl w:val="0"/>
        <w:ind w:firstLine="567"/>
        <w:jc w:val="both"/>
        <w:rPr>
          <w:sz w:val="28"/>
        </w:rPr>
      </w:pPr>
      <w:r>
        <w:rPr>
          <w:sz w:val="28"/>
        </w:rPr>
        <w:t xml:space="preserve">Работник производила вырубку прокладок из полосы резины на кривошипном прессе. При установке на штамп очередной полосы из резины штамповщик потянулась за листом резины, чтобы поправить его, при этом не убрала ногу с педали управления прессом. В результате </w:t>
      </w:r>
      <w:r>
        <w:rPr>
          <w:sz w:val="28"/>
        </w:rPr>
        <w:t>непреднамеренного нажатия на педаль управления,  штамп произвел операцию вырубки, повредив работнице кисть левой руки, которая находилась в зоне работы штампа пресса.</w:t>
      </w:r>
    </w:p>
    <w:p w:rsidR="00E376E4" w:rsidRDefault="009E0DED">
      <w:pPr>
        <w:widowControl w:val="0"/>
        <w:ind w:firstLine="567"/>
        <w:jc w:val="both"/>
        <w:rPr>
          <w:sz w:val="28"/>
        </w:rPr>
      </w:pPr>
      <w:r>
        <w:rPr>
          <w:sz w:val="28"/>
        </w:rPr>
        <w:t>Причиной несчастного случая стало неприменение средств коллективной защиты от воздействия</w:t>
      </w:r>
      <w:r>
        <w:rPr>
          <w:sz w:val="28"/>
        </w:rPr>
        <w:t xml:space="preserve"> механических факторов - работодателем допущена эксплуатация пресса </w:t>
      </w:r>
      <w:proofErr w:type="spellStart"/>
      <w:r>
        <w:rPr>
          <w:sz w:val="28"/>
        </w:rPr>
        <w:t>однокривошипного</w:t>
      </w:r>
      <w:proofErr w:type="spellEnd"/>
      <w:r>
        <w:rPr>
          <w:sz w:val="28"/>
        </w:rPr>
        <w:t xml:space="preserve"> без защитного ограждения рабочей (опасной) зоны штампа при использовании педальной системы управления.</w:t>
      </w:r>
    </w:p>
    <w:p w:rsidR="00E376E4" w:rsidRDefault="009E0DED">
      <w:pPr>
        <w:widowControl w:val="0"/>
        <w:ind w:firstLine="737"/>
        <w:jc w:val="both"/>
        <w:rPr>
          <w:sz w:val="28"/>
        </w:rPr>
      </w:pPr>
      <w:r>
        <w:rPr>
          <w:sz w:val="28"/>
        </w:rPr>
        <w:t xml:space="preserve">Кроме того, в ходе расследования было установлено, что </w:t>
      </w:r>
      <w:r>
        <w:rPr>
          <w:sz w:val="28"/>
          <w:highlight w:val="white"/>
        </w:rPr>
        <w:t>Инструкция по</w:t>
      </w:r>
      <w:r>
        <w:rPr>
          <w:sz w:val="28"/>
          <w:highlight w:val="white"/>
        </w:rPr>
        <w:t xml:space="preserve"> охране труда штамповщика </w:t>
      </w:r>
      <w:r>
        <w:rPr>
          <w:spacing w:val="-2"/>
          <w:sz w:val="28"/>
          <w:highlight w:val="white"/>
        </w:rPr>
        <w:t>не содержит требований безопасности, изложенных в эксплуатационной и ремонтной документации организации - изготовителя оборудования, а также в технологической документации организации с учетом конкретных условий производства, прим</w:t>
      </w:r>
      <w:r>
        <w:rPr>
          <w:spacing w:val="-2"/>
          <w:sz w:val="28"/>
          <w:highlight w:val="white"/>
        </w:rPr>
        <w:t>енительно к должности, профессии работника или виду выполняемой работы.</w:t>
      </w:r>
    </w:p>
    <w:p w:rsidR="00E376E4" w:rsidRDefault="009E0DED">
      <w:pPr>
        <w:widowControl w:val="0"/>
        <w:ind w:firstLine="737"/>
        <w:jc w:val="both"/>
        <w:rPr>
          <w:sz w:val="28"/>
        </w:rPr>
      </w:pPr>
      <w:r>
        <w:rPr>
          <w:sz w:val="28"/>
        </w:rPr>
        <w:t>Материалы расследования несчастного случая на производстве направлены в следственные органы для решения вопроса о возбуждении уголовного дела по ч. 1 ст. 143 УК РФ, юридическое лицо пр</w:t>
      </w:r>
      <w:r>
        <w:rPr>
          <w:sz w:val="28"/>
        </w:rPr>
        <w:t>ивлечено к административной ответственности в виде штрафа.</w:t>
      </w:r>
    </w:p>
    <w:p w:rsidR="00E376E4" w:rsidRDefault="00E376E4">
      <w:pPr>
        <w:widowControl w:val="0"/>
        <w:ind w:firstLine="737"/>
        <w:jc w:val="both"/>
        <w:rPr>
          <w:sz w:val="28"/>
        </w:rPr>
      </w:pPr>
    </w:p>
    <w:p w:rsidR="00E376E4" w:rsidRDefault="009E0DED">
      <w:pPr>
        <w:widowControl w:val="0"/>
        <w:ind w:firstLine="737"/>
        <w:jc w:val="both"/>
        <w:rPr>
          <w:sz w:val="28"/>
        </w:rPr>
      </w:pPr>
      <w:r>
        <w:rPr>
          <w:sz w:val="28"/>
          <w:highlight w:val="white"/>
        </w:rPr>
        <w:t>На основании ч.12 ст.66 Федерального закона «О государственном контроле (надзоре) и муниципальном контроле в Российской Федерации» от 31.07.2020 № 248-ФЗ,  в отношени</w:t>
      </w:r>
      <w:r>
        <w:rPr>
          <w:sz w:val="28"/>
        </w:rPr>
        <w:t>и организаций, допустивших нес</w:t>
      </w:r>
      <w:r>
        <w:rPr>
          <w:sz w:val="28"/>
        </w:rPr>
        <w:t xml:space="preserve">частные случаи на производстве с тяжелым исходом, Гострудинспекцией инициируются </w:t>
      </w:r>
      <w:r>
        <w:rPr>
          <w:sz w:val="28"/>
          <w:highlight w:val="white"/>
        </w:rPr>
        <w:t>незамедлительные выездные проверки с уведомление</w:t>
      </w:r>
      <w:r>
        <w:rPr>
          <w:sz w:val="28"/>
        </w:rPr>
        <w:t>м органов прокуратуры.</w:t>
      </w:r>
    </w:p>
    <w:p w:rsidR="00E376E4" w:rsidRDefault="00E376E4">
      <w:pPr>
        <w:widowControl w:val="0"/>
        <w:ind w:firstLine="737"/>
        <w:jc w:val="both"/>
        <w:rPr>
          <w:sz w:val="28"/>
        </w:rPr>
      </w:pPr>
    </w:p>
    <w:p w:rsidR="00E376E4" w:rsidRDefault="009E0DED">
      <w:pPr>
        <w:widowControl w:val="0"/>
        <w:ind w:firstLine="737"/>
        <w:jc w:val="both"/>
        <w:rPr>
          <w:sz w:val="28"/>
        </w:rPr>
      </w:pPr>
      <w:proofErr w:type="gramStart"/>
      <w:r>
        <w:rPr>
          <w:sz w:val="28"/>
        </w:rPr>
        <w:t>В ходе таких проверок Гострудинспекцией в организациях обрабатывающей отрасли выявляются нарушения треб</w:t>
      </w:r>
      <w:r>
        <w:rPr>
          <w:sz w:val="28"/>
        </w:rPr>
        <w:t xml:space="preserve">ований охраны труда, связанные с нарушением порядка обучения требованиям охраны труда, </w:t>
      </w:r>
      <w:proofErr w:type="spellStart"/>
      <w:r>
        <w:rPr>
          <w:sz w:val="28"/>
        </w:rPr>
        <w:t>непроведением</w:t>
      </w:r>
      <w:proofErr w:type="spellEnd"/>
      <w:r>
        <w:rPr>
          <w:sz w:val="28"/>
        </w:rPr>
        <w:t xml:space="preserve"> инструктажей по охране труда, необеспечением работников </w:t>
      </w:r>
      <w:r>
        <w:rPr>
          <w:sz w:val="28"/>
        </w:rPr>
        <w:lastRenderedPageBreak/>
        <w:t xml:space="preserve">средствами индивидуальной защиты, </w:t>
      </w:r>
      <w:proofErr w:type="spellStart"/>
      <w:r>
        <w:rPr>
          <w:sz w:val="28"/>
        </w:rPr>
        <w:t>непроведением</w:t>
      </w:r>
      <w:proofErr w:type="spellEnd"/>
      <w:r>
        <w:rPr>
          <w:sz w:val="28"/>
        </w:rPr>
        <w:t xml:space="preserve"> медицинских осмотров и психиатрических освидетельст</w:t>
      </w:r>
      <w:r>
        <w:rPr>
          <w:sz w:val="28"/>
        </w:rPr>
        <w:t>вований, нарушением порядка расследования несчастных случаев с легким исходом, а также нарушения требований охраны труда, связанные с безопасной эксплуатацией технологического оборудования.</w:t>
      </w:r>
      <w:proofErr w:type="gramEnd"/>
    </w:p>
    <w:p w:rsidR="00E376E4" w:rsidRDefault="00E376E4">
      <w:pPr>
        <w:widowControl w:val="0"/>
        <w:ind w:firstLine="737"/>
        <w:jc w:val="both"/>
        <w:rPr>
          <w:sz w:val="28"/>
        </w:rPr>
      </w:pPr>
    </w:p>
    <w:p w:rsidR="00E376E4" w:rsidRDefault="009E0DED">
      <w:pPr>
        <w:ind w:firstLine="708"/>
        <w:jc w:val="both"/>
        <w:rPr>
          <w:sz w:val="28"/>
        </w:rPr>
      </w:pPr>
      <w:r>
        <w:rPr>
          <w:sz w:val="28"/>
        </w:rPr>
        <w:t>Исходя из анализа причин травматизма и выявленных нарушений в рез</w:t>
      </w:r>
      <w:r>
        <w:rPr>
          <w:sz w:val="28"/>
        </w:rPr>
        <w:t xml:space="preserve">ультате расследования несчастных случаев на производстве, в целях повышения качества и эффективности работы, направленных на снижение производственного травматизма, улучшения условий труда, необходимо: </w:t>
      </w:r>
    </w:p>
    <w:p w:rsidR="00E376E4" w:rsidRDefault="009E0DED">
      <w:pPr>
        <w:numPr>
          <w:ilvl w:val="0"/>
          <w:numId w:val="2"/>
        </w:numPr>
        <w:tabs>
          <w:tab w:val="left" w:pos="993"/>
        </w:tabs>
        <w:ind w:left="-142" w:firstLine="851"/>
        <w:jc w:val="both"/>
        <w:rPr>
          <w:sz w:val="28"/>
        </w:rPr>
      </w:pPr>
      <w:r>
        <w:rPr>
          <w:sz w:val="28"/>
        </w:rPr>
        <w:t xml:space="preserve">В рамках функционирования системы управления охраной </w:t>
      </w:r>
      <w:r>
        <w:rPr>
          <w:sz w:val="28"/>
        </w:rPr>
        <w:t>труда обеспечить эффективную реализацию мероприятий по управлению профессиональными рисками:</w:t>
      </w:r>
    </w:p>
    <w:p w:rsidR="00E376E4" w:rsidRDefault="009E0DED">
      <w:pPr>
        <w:tabs>
          <w:tab w:val="left" w:pos="993"/>
        </w:tabs>
        <w:ind w:left="709"/>
        <w:jc w:val="both"/>
        <w:rPr>
          <w:sz w:val="28"/>
        </w:rPr>
      </w:pPr>
      <w:r>
        <w:rPr>
          <w:sz w:val="28"/>
        </w:rPr>
        <w:t>- выявление опасностей;</w:t>
      </w:r>
    </w:p>
    <w:p w:rsidR="00E376E4" w:rsidRDefault="009E0DED">
      <w:pPr>
        <w:tabs>
          <w:tab w:val="left" w:pos="993"/>
        </w:tabs>
        <w:ind w:left="709"/>
        <w:jc w:val="both"/>
        <w:rPr>
          <w:sz w:val="28"/>
        </w:rPr>
      </w:pPr>
      <w:r>
        <w:rPr>
          <w:sz w:val="28"/>
        </w:rPr>
        <w:t>- оценка уровней профессиональных рисков;</w:t>
      </w:r>
    </w:p>
    <w:p w:rsidR="00E376E4" w:rsidRDefault="009E0DED">
      <w:pPr>
        <w:tabs>
          <w:tab w:val="left" w:pos="993"/>
        </w:tabs>
        <w:ind w:left="709"/>
        <w:jc w:val="both"/>
        <w:rPr>
          <w:sz w:val="28"/>
        </w:rPr>
      </w:pPr>
      <w:r>
        <w:rPr>
          <w:sz w:val="28"/>
        </w:rPr>
        <w:t>- снижение уровней профессиональных рисков.</w:t>
      </w:r>
    </w:p>
    <w:p w:rsidR="00E376E4" w:rsidRDefault="009E0DED">
      <w:pPr>
        <w:ind w:firstLine="708"/>
        <w:jc w:val="both"/>
        <w:rPr>
          <w:sz w:val="28"/>
        </w:rPr>
      </w:pPr>
      <w:r>
        <w:rPr>
          <w:sz w:val="28"/>
        </w:rPr>
        <w:t xml:space="preserve">2. Уделить особое внимание </w:t>
      </w:r>
      <w:proofErr w:type="gramStart"/>
      <w:r>
        <w:rPr>
          <w:sz w:val="28"/>
        </w:rPr>
        <w:t>контролю за</w:t>
      </w:r>
      <w:proofErr w:type="gramEnd"/>
      <w:r>
        <w:rPr>
          <w:sz w:val="28"/>
        </w:rPr>
        <w:t xml:space="preserve"> допуском работ</w:t>
      </w:r>
      <w:r>
        <w:rPr>
          <w:sz w:val="28"/>
        </w:rPr>
        <w:t>ников к выполнению работ повышенной опасности. Исключить допуск к работе работника, появившегося в состоянии алкогольного, наркотического и иного токсикологического опьянения.</w:t>
      </w:r>
    </w:p>
    <w:p w:rsidR="00E376E4" w:rsidRDefault="00E376E4">
      <w:pPr>
        <w:ind w:firstLine="709"/>
        <w:jc w:val="both"/>
        <w:rPr>
          <w:sz w:val="28"/>
        </w:rPr>
      </w:pPr>
    </w:p>
    <w:p w:rsidR="00E376E4" w:rsidRDefault="009E0DED">
      <w:pPr>
        <w:rPr>
          <w:sz w:val="28"/>
        </w:rPr>
      </w:pPr>
      <w:r>
        <w:rPr>
          <w:sz w:val="28"/>
        </w:rPr>
        <w:t>Предлагается использовать при проведении инструктажей по охране труда.</w:t>
      </w:r>
    </w:p>
    <w:p w:rsidR="00E376E4" w:rsidRDefault="00E376E4">
      <w:pPr>
        <w:ind w:firstLine="709"/>
        <w:jc w:val="both"/>
        <w:rPr>
          <w:sz w:val="28"/>
        </w:rPr>
      </w:pPr>
    </w:p>
    <w:p w:rsidR="00E376E4" w:rsidRDefault="009E0DED">
      <w:pPr>
        <w:ind w:firstLine="709"/>
        <w:jc w:val="both"/>
        <w:rPr>
          <w:sz w:val="28"/>
        </w:rPr>
      </w:pPr>
      <w:r>
        <w:rPr>
          <w:sz w:val="28"/>
        </w:rPr>
        <w:t>29 дека</w:t>
      </w:r>
      <w:r>
        <w:rPr>
          <w:sz w:val="28"/>
        </w:rPr>
        <w:t>бря 2025 года</w:t>
      </w:r>
    </w:p>
    <w:sectPr w:rsidR="00E376E4">
      <w:pgSz w:w="11906" w:h="16838"/>
      <w:pgMar w:top="851" w:right="707" w:bottom="1135" w:left="1560"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Droid Sans Devanagari">
    <w:altName w:val="Times New Roman"/>
    <w:panose1 w:val="00000000000000000000"/>
    <w:charset w:val="00"/>
    <w:family w:val="roman"/>
    <w:notTrueType/>
    <w:pitch w:val="default"/>
  </w:font>
  <w:font w:name="XO Thames">
    <w:altName w:val="Times New Roman"/>
    <w:charset w:val="01"/>
    <w:family w:val="roman"/>
    <w:pitch w:val="variable"/>
  </w:font>
  <w:font w:name="Liberation Sans">
    <w:altName w:val="Arial"/>
    <w:charset w:val="01"/>
    <w:family w:val="roman"/>
    <w:pitch w:val="variable"/>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F0658"/>
    <w:multiLevelType w:val="multilevel"/>
    <w:tmpl w:val="3AD2E6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92B414B"/>
    <w:multiLevelType w:val="multilevel"/>
    <w:tmpl w:val="20585A32"/>
    <w:lvl w:ilvl="0">
      <w:numFmt w:val="bullet"/>
      <w:lvlText w:val="-"/>
      <w:lvlJc w:val="left"/>
      <w:pPr>
        <w:tabs>
          <w:tab w:val="num" w:pos="0"/>
        </w:tabs>
        <w:ind w:left="720" w:hanging="360"/>
      </w:pPr>
      <w:rPr>
        <w:rFonts w:ascii="Calibri" w:hAnsi="Calibri" w:cs="Calibri"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Calibri" w:hAnsi="Calibri" w:cs="Calibri"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Calibri" w:hAnsi="Calibri" w:cs="Calibri"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2">
    <w:nsid w:val="4B0302AF"/>
    <w:multiLevelType w:val="multilevel"/>
    <w:tmpl w:val="52867A2A"/>
    <w:lvl w:ilvl="0">
      <w:start w:val="1"/>
      <w:numFmt w:val="decimal"/>
      <w:lvlText w:val="%1."/>
      <w:lvlJc w:val="left"/>
      <w:pPr>
        <w:tabs>
          <w:tab w:val="num" w:pos="0"/>
        </w:tabs>
        <w:ind w:left="1788" w:hanging="108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autoHyphenation/>
  <w:characterSpacingControl w:val="doNotCompress"/>
  <w:compat>
    <w:compatSetting w:name="compatibilityMode" w:uri="http://schemas.microsoft.com/office/word" w:val="14"/>
  </w:compat>
  <w:rsids>
    <w:rsidRoot w:val="00E376E4"/>
    <w:rsid w:val="008703B5"/>
    <w:rsid w:val="009E0DED"/>
    <w:rsid w:val="00E376E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ahoma" w:hAnsi="Calibri" w:cs="Droid Sans Devanagari"/>
        <w:color w:val="000000"/>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rPr>
  </w:style>
  <w:style w:type="paragraph" w:styleId="1">
    <w:name w:val="heading 1"/>
    <w:next w:val="a"/>
    <w:uiPriority w:val="9"/>
    <w:qFormat/>
    <w:pPr>
      <w:outlineLvl w:val="0"/>
    </w:pPr>
    <w:rPr>
      <w:rFonts w:ascii="XO Thames" w:hAnsi="XO Thames"/>
      <w:b/>
      <w:sz w:val="32"/>
    </w:rPr>
  </w:style>
  <w:style w:type="paragraph" w:styleId="2">
    <w:name w:val="heading 2"/>
    <w:next w:val="a"/>
    <w:uiPriority w:val="9"/>
    <w:qFormat/>
    <w:pPr>
      <w:outlineLvl w:val="1"/>
    </w:pPr>
    <w:rPr>
      <w:rFonts w:ascii="XO Thames" w:hAnsi="XO Thames"/>
      <w:b/>
      <w:sz w:val="28"/>
    </w:rPr>
  </w:style>
  <w:style w:type="paragraph" w:styleId="3">
    <w:name w:val="heading 3"/>
    <w:next w:val="a"/>
    <w:uiPriority w:val="9"/>
    <w:qFormat/>
    <w:pPr>
      <w:outlineLvl w:val="2"/>
    </w:pPr>
    <w:rPr>
      <w:rFonts w:ascii="XO Thames" w:hAnsi="XO Thames"/>
      <w:b/>
      <w:sz w:val="26"/>
    </w:rPr>
  </w:style>
  <w:style w:type="paragraph" w:styleId="4">
    <w:name w:val="heading 4"/>
    <w:next w:val="a"/>
    <w:uiPriority w:val="9"/>
    <w:qFormat/>
    <w:pPr>
      <w:outlineLvl w:val="3"/>
    </w:pPr>
    <w:rPr>
      <w:rFonts w:ascii="XO Thames" w:hAnsi="XO Thames"/>
      <w:b/>
      <w:sz w:val="24"/>
    </w:rPr>
  </w:style>
  <w:style w:type="paragraph" w:styleId="5">
    <w:name w:val="heading 5"/>
    <w:next w:val="a"/>
    <w:uiPriority w:val="9"/>
    <w:qFormat/>
    <w:pPr>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tents2">
    <w:name w:val="Contents 2"/>
    <w:link w:val="Contents20"/>
    <w:qFormat/>
    <w:rPr>
      <w:rFonts w:ascii="XO Thames" w:hAnsi="XO Thames"/>
      <w:color w:val="000000"/>
      <w:spacing w:val="0"/>
      <w:sz w:val="28"/>
    </w:rPr>
  </w:style>
  <w:style w:type="character" w:customStyle="1" w:styleId="41">
    <w:name w:val="Заголовок 41"/>
    <w:qFormat/>
    <w:rPr>
      <w:rFonts w:ascii="XO Thames" w:hAnsi="XO Thames"/>
      <w:b/>
      <w:color w:val="000000"/>
      <w:spacing w:val="0"/>
      <w:sz w:val="24"/>
    </w:rPr>
  </w:style>
  <w:style w:type="character" w:customStyle="1" w:styleId="Contents4">
    <w:name w:val="Contents 4"/>
    <w:link w:val="Contents40"/>
    <w:qFormat/>
    <w:rPr>
      <w:rFonts w:ascii="XO Thames" w:hAnsi="XO Thames"/>
      <w:color w:val="000000"/>
      <w:spacing w:val="0"/>
      <w:sz w:val="28"/>
    </w:rPr>
  </w:style>
  <w:style w:type="character" w:customStyle="1" w:styleId="10">
    <w:name w:val="Список1"/>
    <w:basedOn w:val="Textbody"/>
    <w:qFormat/>
  </w:style>
  <w:style w:type="character" w:customStyle="1" w:styleId="Contents6">
    <w:name w:val="Contents 6"/>
    <w:link w:val="Contents60"/>
    <w:qFormat/>
    <w:rPr>
      <w:rFonts w:ascii="XO Thames" w:hAnsi="XO Thames"/>
      <w:color w:val="000000"/>
      <w:spacing w:val="0"/>
      <w:sz w:val="28"/>
    </w:rPr>
  </w:style>
  <w:style w:type="character" w:customStyle="1" w:styleId="31">
    <w:name w:val="Заголовок 31"/>
    <w:qFormat/>
    <w:rPr>
      <w:rFonts w:ascii="XO Thames" w:hAnsi="XO Thames"/>
      <w:b/>
      <w:color w:val="000000"/>
      <w:spacing w:val="0"/>
      <w:sz w:val="26"/>
    </w:rPr>
  </w:style>
  <w:style w:type="character" w:customStyle="1" w:styleId="Contents7">
    <w:name w:val="Contents 7"/>
    <w:link w:val="Contents70"/>
    <w:qFormat/>
    <w:rPr>
      <w:rFonts w:ascii="XO Thames" w:hAnsi="XO Thames"/>
      <w:color w:val="000000"/>
      <w:spacing w:val="0"/>
      <w:sz w:val="28"/>
    </w:rPr>
  </w:style>
  <w:style w:type="character" w:customStyle="1" w:styleId="Endnote">
    <w:name w:val="Endnote"/>
    <w:link w:val="Endnote0"/>
    <w:qFormat/>
    <w:rPr>
      <w:rFonts w:ascii="XO Thames" w:hAnsi="XO Thames"/>
      <w:color w:val="000000"/>
      <w:spacing w:val="0"/>
      <w:sz w:val="22"/>
    </w:rPr>
  </w:style>
  <w:style w:type="character" w:customStyle="1" w:styleId="Standard">
    <w:name w:val="Standard"/>
    <w:link w:val="Standard0"/>
    <w:qFormat/>
    <w:rPr>
      <w:rFonts w:ascii="Times New Roman" w:hAnsi="Times New Roman"/>
      <w:color w:val="000000"/>
      <w:spacing w:val="0"/>
      <w:sz w:val="24"/>
    </w:rPr>
  </w:style>
  <w:style w:type="character" w:customStyle="1" w:styleId="a3">
    <w:name w:val="Заголовок"/>
    <w:link w:val="a4"/>
    <w:qFormat/>
    <w:rPr>
      <w:rFonts w:ascii="Liberation Sans" w:hAnsi="Liberation Sans"/>
      <w:sz w:val="28"/>
    </w:rPr>
  </w:style>
  <w:style w:type="character" w:customStyle="1" w:styleId="Internetlink">
    <w:name w:val="Internet link"/>
    <w:link w:val="Internetlink0"/>
    <w:qFormat/>
    <w:rPr>
      <w:rFonts w:ascii="Calibri" w:hAnsi="Calibri"/>
      <w:color w:val="0000FF"/>
      <w:spacing w:val="0"/>
      <w:sz w:val="20"/>
      <w:u w:val="single"/>
    </w:rPr>
  </w:style>
  <w:style w:type="character" w:customStyle="1" w:styleId="Contents9">
    <w:name w:val="Contents 9"/>
    <w:link w:val="Contents90"/>
    <w:qFormat/>
    <w:rPr>
      <w:rFonts w:ascii="XO Thames" w:hAnsi="XO Thames"/>
      <w:color w:val="000000"/>
      <w:spacing w:val="0"/>
      <w:sz w:val="28"/>
    </w:rPr>
  </w:style>
  <w:style w:type="character" w:customStyle="1" w:styleId="a5">
    <w:name w:val="Символ нумерации"/>
    <w:link w:val="a6"/>
    <w:qFormat/>
  </w:style>
  <w:style w:type="character" w:customStyle="1" w:styleId="a7">
    <w:name w:val="Текст выноски Знак"/>
    <w:link w:val="a8"/>
    <w:qFormat/>
    <w:rPr>
      <w:rFonts w:ascii="Tahoma" w:hAnsi="Tahoma"/>
      <w:sz w:val="16"/>
    </w:rPr>
  </w:style>
  <w:style w:type="character" w:customStyle="1" w:styleId="Contents3">
    <w:name w:val="Contents 3"/>
    <w:link w:val="Contents30"/>
    <w:qFormat/>
    <w:rPr>
      <w:rFonts w:ascii="XO Thames" w:hAnsi="XO Thames"/>
      <w:color w:val="000000"/>
      <w:spacing w:val="0"/>
      <w:sz w:val="28"/>
    </w:rPr>
  </w:style>
  <w:style w:type="character" w:customStyle="1" w:styleId="Textbody">
    <w:name w:val="Text body"/>
    <w:link w:val="Textbody0"/>
    <w:qFormat/>
  </w:style>
  <w:style w:type="character" w:customStyle="1" w:styleId="Contents1">
    <w:name w:val="Contents 1"/>
    <w:link w:val="Contents10"/>
    <w:qFormat/>
    <w:rPr>
      <w:rFonts w:ascii="XO Thames" w:hAnsi="XO Thames"/>
      <w:b/>
      <w:color w:val="000000"/>
      <w:spacing w:val="0"/>
      <w:sz w:val="28"/>
    </w:rPr>
  </w:style>
  <w:style w:type="character" w:customStyle="1" w:styleId="a9">
    <w:name w:val="Указатель Знак"/>
    <w:link w:val="aa"/>
    <w:qFormat/>
  </w:style>
  <w:style w:type="character" w:customStyle="1" w:styleId="51">
    <w:name w:val="Заголовок 51"/>
    <w:qFormat/>
    <w:rPr>
      <w:rFonts w:ascii="XO Thames" w:hAnsi="XO Thames"/>
      <w:b/>
      <w:sz w:val="22"/>
    </w:rPr>
  </w:style>
  <w:style w:type="character" w:customStyle="1" w:styleId="11">
    <w:name w:val="Заголовок 11"/>
    <w:qFormat/>
    <w:rPr>
      <w:rFonts w:ascii="XO Thames" w:hAnsi="XO Thames"/>
      <w:b/>
      <w:sz w:val="32"/>
    </w:rPr>
  </w:style>
  <w:style w:type="character" w:customStyle="1" w:styleId="12">
    <w:name w:val="Подзаголовок1"/>
    <w:qFormat/>
    <w:rPr>
      <w:rFonts w:ascii="XO Thames" w:hAnsi="XO Thames"/>
      <w:i/>
      <w:color w:val="000000"/>
      <w:spacing w:val="0"/>
      <w:sz w:val="24"/>
    </w:rPr>
  </w:style>
  <w:style w:type="character" w:styleId="ab">
    <w:name w:val="Hyperlink"/>
    <w:rPr>
      <w:color w:val="0000FF"/>
      <w:u w:val="single"/>
    </w:rPr>
  </w:style>
  <w:style w:type="character" w:customStyle="1" w:styleId="Footnote">
    <w:name w:val="Footnote"/>
    <w:link w:val="Footnote0"/>
    <w:qFormat/>
    <w:rPr>
      <w:rFonts w:ascii="XO Thames" w:hAnsi="XO Thames"/>
      <w:color w:val="000000"/>
      <w:spacing w:val="0"/>
      <w:sz w:val="22"/>
    </w:rPr>
  </w:style>
  <w:style w:type="character" w:customStyle="1" w:styleId="HeaderandFooter">
    <w:name w:val="Header and Footer"/>
    <w:qFormat/>
    <w:rPr>
      <w:rFonts w:ascii="XO Thames" w:hAnsi="XO Thames"/>
      <w:sz w:val="28"/>
    </w:rPr>
  </w:style>
  <w:style w:type="character" w:customStyle="1" w:styleId="fio1">
    <w:name w:val="fio1"/>
    <w:basedOn w:val="a0"/>
    <w:link w:val="fio10"/>
    <w:qFormat/>
  </w:style>
  <w:style w:type="character" w:customStyle="1" w:styleId="13">
    <w:name w:val="Название объекта1"/>
    <w:qFormat/>
    <w:rPr>
      <w:i/>
      <w:sz w:val="24"/>
    </w:rPr>
  </w:style>
  <w:style w:type="character" w:customStyle="1" w:styleId="Contents8">
    <w:name w:val="Contents 8"/>
    <w:link w:val="Contents80"/>
    <w:qFormat/>
    <w:rPr>
      <w:rFonts w:ascii="XO Thames" w:hAnsi="XO Thames"/>
      <w:color w:val="000000"/>
      <w:spacing w:val="0"/>
      <w:sz w:val="28"/>
    </w:rPr>
  </w:style>
  <w:style w:type="character" w:customStyle="1" w:styleId="14">
    <w:name w:val="Абзац списка1"/>
    <w:link w:val="15"/>
    <w:qFormat/>
  </w:style>
  <w:style w:type="character" w:customStyle="1" w:styleId="21">
    <w:name w:val="Заголовок 21"/>
    <w:qFormat/>
    <w:rPr>
      <w:rFonts w:ascii="XO Thames" w:hAnsi="XO Thames"/>
      <w:b/>
      <w:color w:val="000000"/>
      <w:spacing w:val="0"/>
      <w:sz w:val="28"/>
    </w:rPr>
  </w:style>
  <w:style w:type="character" w:customStyle="1" w:styleId="Contents5">
    <w:name w:val="Contents 5"/>
    <w:link w:val="Contents50"/>
    <w:qFormat/>
    <w:rPr>
      <w:rFonts w:ascii="XO Thames" w:hAnsi="XO Thames"/>
      <w:color w:val="000000"/>
      <w:spacing w:val="0"/>
      <w:sz w:val="28"/>
    </w:rPr>
  </w:style>
  <w:style w:type="character" w:customStyle="1" w:styleId="apple-converted-space">
    <w:name w:val="apple-converted-space"/>
    <w:basedOn w:val="a0"/>
    <w:link w:val="apple-converted-space0"/>
    <w:qFormat/>
  </w:style>
  <w:style w:type="character" w:customStyle="1" w:styleId="ac">
    <w:name w:val="Абзац списка Знак"/>
    <w:link w:val="ad"/>
    <w:qFormat/>
  </w:style>
  <w:style w:type="character" w:customStyle="1" w:styleId="16">
    <w:name w:val="Название1"/>
    <w:qFormat/>
    <w:rPr>
      <w:rFonts w:ascii="XO Thames" w:hAnsi="XO Thames"/>
      <w:b/>
      <w:caps/>
      <w:color w:val="000000"/>
      <w:spacing w:val="0"/>
      <w:sz w:val="40"/>
    </w:rPr>
  </w:style>
  <w:style w:type="character" w:customStyle="1" w:styleId="blk">
    <w:name w:val="blk"/>
    <w:link w:val="blk0"/>
    <w:qFormat/>
    <w:rPr>
      <w:rFonts w:ascii="Calibri" w:hAnsi="Calibri"/>
      <w:color w:val="000000"/>
      <w:spacing w:val="0"/>
      <w:sz w:val="20"/>
    </w:rPr>
  </w:style>
  <w:style w:type="character" w:customStyle="1" w:styleId="ae">
    <w:name w:val="Колонтитул"/>
    <w:link w:val="af"/>
    <w:qFormat/>
    <w:rPr>
      <w:rFonts w:ascii="XO Thames" w:hAnsi="XO Thames"/>
      <w:color w:val="000000"/>
      <w:spacing w:val="0"/>
      <w:sz w:val="28"/>
    </w:rPr>
  </w:style>
  <w:style w:type="paragraph" w:customStyle="1" w:styleId="a4">
    <w:name w:val="Заголовок"/>
    <w:basedOn w:val="a"/>
    <w:next w:val="af0"/>
    <w:link w:val="a3"/>
    <w:qFormat/>
    <w:pPr>
      <w:keepNext/>
      <w:spacing w:before="240" w:after="120"/>
    </w:pPr>
    <w:rPr>
      <w:rFonts w:ascii="Liberation Sans" w:hAnsi="Liberation Sans"/>
      <w:sz w:val="28"/>
    </w:rPr>
  </w:style>
  <w:style w:type="paragraph" w:styleId="af0">
    <w:name w:val="Body Text"/>
    <w:basedOn w:val="a"/>
    <w:pPr>
      <w:spacing w:after="140" w:line="276" w:lineRule="auto"/>
    </w:pPr>
  </w:style>
  <w:style w:type="paragraph" w:styleId="af1">
    <w:name w:val="List"/>
    <w:basedOn w:val="Textbody0"/>
  </w:style>
  <w:style w:type="paragraph" w:styleId="af2">
    <w:name w:val="caption"/>
    <w:qFormat/>
    <w:rPr>
      <w:i/>
      <w:sz w:val="24"/>
    </w:rPr>
  </w:style>
  <w:style w:type="paragraph" w:styleId="aa">
    <w:name w:val="index heading"/>
    <w:basedOn w:val="a"/>
    <w:link w:val="a9"/>
    <w:qFormat/>
  </w:style>
  <w:style w:type="paragraph" w:styleId="20">
    <w:name w:val="toc 2"/>
    <w:next w:val="a"/>
    <w:uiPriority w:val="39"/>
    <w:pPr>
      <w:ind w:left="200"/>
    </w:pPr>
    <w:rPr>
      <w:rFonts w:ascii="XO Thames" w:hAnsi="XO Thames"/>
      <w:sz w:val="28"/>
    </w:rPr>
  </w:style>
  <w:style w:type="paragraph" w:styleId="40">
    <w:name w:val="toc 4"/>
    <w:next w:val="a"/>
    <w:uiPriority w:val="39"/>
    <w:pPr>
      <w:ind w:left="600"/>
    </w:pPr>
    <w:rPr>
      <w:rFonts w:ascii="XO Thames" w:hAnsi="XO Thames"/>
      <w:sz w:val="28"/>
    </w:rPr>
  </w:style>
  <w:style w:type="paragraph" w:styleId="6">
    <w:name w:val="toc 6"/>
    <w:next w:val="a"/>
    <w:uiPriority w:val="39"/>
    <w:pPr>
      <w:ind w:left="1000"/>
    </w:pPr>
    <w:rPr>
      <w:rFonts w:ascii="XO Thames" w:hAnsi="XO Thames"/>
      <w:sz w:val="28"/>
    </w:rPr>
  </w:style>
  <w:style w:type="paragraph" w:styleId="7">
    <w:name w:val="toc 7"/>
    <w:next w:val="a"/>
    <w:uiPriority w:val="39"/>
    <w:pPr>
      <w:ind w:left="1200"/>
    </w:pPr>
    <w:rPr>
      <w:rFonts w:ascii="XO Thames" w:hAnsi="XO Thames"/>
      <w:sz w:val="28"/>
    </w:rPr>
  </w:style>
  <w:style w:type="paragraph" w:customStyle="1" w:styleId="Contents20">
    <w:name w:val="Contents 2"/>
    <w:link w:val="Contents2"/>
    <w:qFormat/>
    <w:rPr>
      <w:rFonts w:ascii="XO Thames" w:hAnsi="XO Thames"/>
      <w:sz w:val="28"/>
    </w:rPr>
  </w:style>
  <w:style w:type="paragraph" w:customStyle="1" w:styleId="Endnote0">
    <w:name w:val="Endnote"/>
    <w:link w:val="Endnote"/>
    <w:qFormat/>
    <w:pPr>
      <w:ind w:firstLine="851"/>
      <w:jc w:val="both"/>
    </w:pPr>
    <w:rPr>
      <w:rFonts w:ascii="XO Thames" w:hAnsi="XO Thames"/>
      <w:sz w:val="22"/>
    </w:rPr>
  </w:style>
  <w:style w:type="paragraph" w:customStyle="1" w:styleId="Standard0">
    <w:name w:val="Standard"/>
    <w:link w:val="Standard"/>
    <w:qFormat/>
    <w:pPr>
      <w:widowControl w:val="0"/>
    </w:pPr>
    <w:rPr>
      <w:rFonts w:ascii="Times New Roman" w:hAnsi="Times New Roman"/>
      <w:sz w:val="24"/>
    </w:rPr>
  </w:style>
  <w:style w:type="paragraph" w:customStyle="1" w:styleId="Internetlink0">
    <w:name w:val="Internet link"/>
    <w:link w:val="Internetlink"/>
    <w:qFormat/>
    <w:rPr>
      <w:color w:val="0000FF"/>
      <w:u w:val="single"/>
    </w:rPr>
  </w:style>
  <w:style w:type="paragraph" w:customStyle="1" w:styleId="Contents90">
    <w:name w:val="Contents 9"/>
    <w:link w:val="Contents9"/>
    <w:qFormat/>
    <w:rPr>
      <w:rFonts w:ascii="XO Thames" w:hAnsi="XO Thames"/>
      <w:sz w:val="28"/>
    </w:rPr>
  </w:style>
  <w:style w:type="paragraph" w:customStyle="1" w:styleId="a6">
    <w:name w:val="Символ нумерации"/>
    <w:link w:val="a5"/>
    <w:qFormat/>
  </w:style>
  <w:style w:type="paragraph" w:styleId="a8">
    <w:name w:val="Balloon Text"/>
    <w:basedOn w:val="a"/>
    <w:link w:val="a7"/>
    <w:qFormat/>
    <w:rPr>
      <w:rFonts w:ascii="Tahoma" w:hAnsi="Tahoma"/>
      <w:sz w:val="16"/>
    </w:rPr>
  </w:style>
  <w:style w:type="paragraph" w:styleId="30">
    <w:name w:val="toc 3"/>
    <w:next w:val="a"/>
    <w:uiPriority w:val="39"/>
    <w:pPr>
      <w:ind w:left="400"/>
    </w:pPr>
    <w:rPr>
      <w:rFonts w:ascii="XO Thames" w:hAnsi="XO Thames"/>
      <w:sz w:val="28"/>
    </w:rPr>
  </w:style>
  <w:style w:type="paragraph" w:customStyle="1" w:styleId="Contents40">
    <w:name w:val="Contents 4"/>
    <w:link w:val="Contents4"/>
    <w:qFormat/>
    <w:rPr>
      <w:rFonts w:ascii="XO Thames" w:hAnsi="XO Thames"/>
      <w:sz w:val="28"/>
    </w:rPr>
  </w:style>
  <w:style w:type="paragraph" w:customStyle="1" w:styleId="17">
    <w:name w:val="Основной шрифт абзаца1"/>
    <w:qFormat/>
  </w:style>
  <w:style w:type="paragraph" w:customStyle="1" w:styleId="Contents30">
    <w:name w:val="Contents 3"/>
    <w:link w:val="Contents3"/>
    <w:qFormat/>
    <w:rPr>
      <w:rFonts w:ascii="XO Thames" w:hAnsi="XO Thames"/>
      <w:sz w:val="28"/>
    </w:rPr>
  </w:style>
  <w:style w:type="paragraph" w:customStyle="1" w:styleId="Contents10">
    <w:name w:val="Contents 1"/>
    <w:link w:val="Contents1"/>
    <w:qFormat/>
    <w:rPr>
      <w:rFonts w:ascii="XO Thames" w:hAnsi="XO Thames"/>
      <w:b/>
      <w:sz w:val="28"/>
    </w:rPr>
  </w:style>
  <w:style w:type="paragraph" w:styleId="af3">
    <w:name w:val="Subtitle"/>
    <w:next w:val="a"/>
    <w:uiPriority w:val="11"/>
    <w:qFormat/>
    <w:rPr>
      <w:rFonts w:ascii="XO Thames" w:hAnsi="XO Thames"/>
      <w:i/>
      <w:sz w:val="24"/>
    </w:rPr>
  </w:style>
  <w:style w:type="paragraph" w:customStyle="1" w:styleId="Footnote0">
    <w:name w:val="Footnote"/>
    <w:link w:val="Footnote"/>
    <w:qFormat/>
    <w:pPr>
      <w:ind w:firstLine="851"/>
      <w:jc w:val="both"/>
    </w:pPr>
    <w:rPr>
      <w:rFonts w:ascii="XO Thames" w:hAnsi="XO Thames"/>
      <w:sz w:val="22"/>
    </w:rPr>
  </w:style>
  <w:style w:type="paragraph" w:styleId="18">
    <w:name w:val="toc 1"/>
    <w:next w:val="a"/>
    <w:uiPriority w:val="39"/>
    <w:rPr>
      <w:rFonts w:ascii="XO Thames" w:hAnsi="XO Thames"/>
      <w:b/>
      <w:sz w:val="28"/>
    </w:rPr>
  </w:style>
  <w:style w:type="paragraph" w:customStyle="1" w:styleId="af">
    <w:name w:val="Колонтитул"/>
    <w:link w:val="ae"/>
    <w:qFormat/>
    <w:rPr>
      <w:rFonts w:ascii="XO Thames" w:hAnsi="XO Thames"/>
      <w:sz w:val="28"/>
    </w:rPr>
  </w:style>
  <w:style w:type="paragraph" w:customStyle="1" w:styleId="fio10">
    <w:name w:val="fio1"/>
    <w:basedOn w:val="17"/>
    <w:link w:val="fio1"/>
    <w:qFormat/>
  </w:style>
  <w:style w:type="paragraph" w:customStyle="1" w:styleId="Textbody0">
    <w:name w:val="Text body"/>
    <w:link w:val="Textbody"/>
    <w:qFormat/>
  </w:style>
  <w:style w:type="paragraph" w:styleId="9">
    <w:name w:val="toc 9"/>
    <w:next w:val="a"/>
    <w:uiPriority w:val="39"/>
    <w:pPr>
      <w:ind w:left="1600"/>
    </w:pPr>
    <w:rPr>
      <w:rFonts w:ascii="XO Thames" w:hAnsi="XO Thames"/>
      <w:sz w:val="28"/>
    </w:rPr>
  </w:style>
  <w:style w:type="paragraph" w:customStyle="1" w:styleId="Contents60">
    <w:name w:val="Contents 6"/>
    <w:link w:val="Contents6"/>
    <w:qFormat/>
    <w:rPr>
      <w:rFonts w:ascii="XO Thames" w:hAnsi="XO Thames"/>
      <w:sz w:val="28"/>
    </w:rPr>
  </w:style>
  <w:style w:type="paragraph" w:styleId="8">
    <w:name w:val="toc 8"/>
    <w:next w:val="a"/>
    <w:uiPriority w:val="39"/>
    <w:pPr>
      <w:ind w:left="1400"/>
    </w:pPr>
    <w:rPr>
      <w:rFonts w:ascii="XO Thames" w:hAnsi="XO Thames"/>
      <w:sz w:val="28"/>
    </w:rPr>
  </w:style>
  <w:style w:type="paragraph" w:customStyle="1" w:styleId="15">
    <w:name w:val="Абзац списка1"/>
    <w:basedOn w:val="a"/>
    <w:link w:val="14"/>
    <w:qFormat/>
    <w:pPr>
      <w:ind w:left="720"/>
    </w:pPr>
  </w:style>
  <w:style w:type="paragraph" w:customStyle="1" w:styleId="Contents50">
    <w:name w:val="Contents 5"/>
    <w:link w:val="Contents5"/>
    <w:qFormat/>
    <w:rPr>
      <w:rFonts w:ascii="XO Thames" w:hAnsi="XO Thames"/>
      <w:sz w:val="28"/>
    </w:rPr>
  </w:style>
  <w:style w:type="paragraph" w:styleId="50">
    <w:name w:val="toc 5"/>
    <w:next w:val="a"/>
    <w:uiPriority w:val="39"/>
    <w:pPr>
      <w:ind w:left="800"/>
    </w:pPr>
    <w:rPr>
      <w:rFonts w:ascii="XO Thames" w:hAnsi="XO Thames"/>
      <w:sz w:val="28"/>
    </w:rPr>
  </w:style>
  <w:style w:type="paragraph" w:customStyle="1" w:styleId="apple-converted-space0">
    <w:name w:val="apple-converted-space"/>
    <w:basedOn w:val="17"/>
    <w:link w:val="apple-converted-space"/>
    <w:qFormat/>
  </w:style>
  <w:style w:type="paragraph" w:styleId="ad">
    <w:name w:val="List Paragraph"/>
    <w:basedOn w:val="a"/>
    <w:link w:val="ac"/>
    <w:qFormat/>
    <w:pPr>
      <w:ind w:left="720"/>
      <w:contextualSpacing/>
    </w:pPr>
  </w:style>
  <w:style w:type="paragraph" w:customStyle="1" w:styleId="Contents80">
    <w:name w:val="Contents 8"/>
    <w:link w:val="Contents8"/>
    <w:qFormat/>
    <w:rPr>
      <w:rFonts w:ascii="XO Thames" w:hAnsi="XO Thames"/>
      <w:sz w:val="28"/>
    </w:rPr>
  </w:style>
  <w:style w:type="paragraph" w:styleId="af4">
    <w:name w:val="Title"/>
    <w:next w:val="a"/>
    <w:uiPriority w:val="10"/>
    <w:qFormat/>
    <w:rPr>
      <w:rFonts w:ascii="XO Thames" w:hAnsi="XO Thames"/>
      <w:b/>
      <w:caps/>
      <w:sz w:val="40"/>
    </w:rPr>
  </w:style>
  <w:style w:type="paragraph" w:customStyle="1" w:styleId="blk0">
    <w:name w:val="blk"/>
    <w:link w:val="blk"/>
    <w:qFormat/>
  </w:style>
  <w:style w:type="paragraph" w:customStyle="1" w:styleId="Contents70">
    <w:name w:val="Contents 7"/>
    <w:link w:val="Contents7"/>
    <w:qFormat/>
    <w:rPr>
      <w:rFonts w:ascii="XO Thames" w:hAnsi="XO Thames"/>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ahoma" w:hAnsi="Calibri" w:cs="Droid Sans Devanagari"/>
        <w:color w:val="000000"/>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rPr>
  </w:style>
  <w:style w:type="paragraph" w:styleId="1">
    <w:name w:val="heading 1"/>
    <w:next w:val="a"/>
    <w:uiPriority w:val="9"/>
    <w:qFormat/>
    <w:pPr>
      <w:outlineLvl w:val="0"/>
    </w:pPr>
    <w:rPr>
      <w:rFonts w:ascii="XO Thames" w:hAnsi="XO Thames"/>
      <w:b/>
      <w:sz w:val="32"/>
    </w:rPr>
  </w:style>
  <w:style w:type="paragraph" w:styleId="2">
    <w:name w:val="heading 2"/>
    <w:next w:val="a"/>
    <w:uiPriority w:val="9"/>
    <w:qFormat/>
    <w:pPr>
      <w:outlineLvl w:val="1"/>
    </w:pPr>
    <w:rPr>
      <w:rFonts w:ascii="XO Thames" w:hAnsi="XO Thames"/>
      <w:b/>
      <w:sz w:val="28"/>
    </w:rPr>
  </w:style>
  <w:style w:type="paragraph" w:styleId="3">
    <w:name w:val="heading 3"/>
    <w:next w:val="a"/>
    <w:uiPriority w:val="9"/>
    <w:qFormat/>
    <w:pPr>
      <w:outlineLvl w:val="2"/>
    </w:pPr>
    <w:rPr>
      <w:rFonts w:ascii="XO Thames" w:hAnsi="XO Thames"/>
      <w:b/>
      <w:sz w:val="26"/>
    </w:rPr>
  </w:style>
  <w:style w:type="paragraph" w:styleId="4">
    <w:name w:val="heading 4"/>
    <w:next w:val="a"/>
    <w:uiPriority w:val="9"/>
    <w:qFormat/>
    <w:pPr>
      <w:outlineLvl w:val="3"/>
    </w:pPr>
    <w:rPr>
      <w:rFonts w:ascii="XO Thames" w:hAnsi="XO Thames"/>
      <w:b/>
      <w:sz w:val="24"/>
    </w:rPr>
  </w:style>
  <w:style w:type="paragraph" w:styleId="5">
    <w:name w:val="heading 5"/>
    <w:next w:val="a"/>
    <w:uiPriority w:val="9"/>
    <w:qFormat/>
    <w:pPr>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tents2">
    <w:name w:val="Contents 2"/>
    <w:link w:val="Contents20"/>
    <w:qFormat/>
    <w:rPr>
      <w:rFonts w:ascii="XO Thames" w:hAnsi="XO Thames"/>
      <w:color w:val="000000"/>
      <w:spacing w:val="0"/>
      <w:sz w:val="28"/>
    </w:rPr>
  </w:style>
  <w:style w:type="character" w:customStyle="1" w:styleId="41">
    <w:name w:val="Заголовок 41"/>
    <w:qFormat/>
    <w:rPr>
      <w:rFonts w:ascii="XO Thames" w:hAnsi="XO Thames"/>
      <w:b/>
      <w:color w:val="000000"/>
      <w:spacing w:val="0"/>
      <w:sz w:val="24"/>
    </w:rPr>
  </w:style>
  <w:style w:type="character" w:customStyle="1" w:styleId="Contents4">
    <w:name w:val="Contents 4"/>
    <w:link w:val="Contents40"/>
    <w:qFormat/>
    <w:rPr>
      <w:rFonts w:ascii="XO Thames" w:hAnsi="XO Thames"/>
      <w:color w:val="000000"/>
      <w:spacing w:val="0"/>
      <w:sz w:val="28"/>
    </w:rPr>
  </w:style>
  <w:style w:type="character" w:customStyle="1" w:styleId="10">
    <w:name w:val="Список1"/>
    <w:basedOn w:val="Textbody"/>
    <w:qFormat/>
  </w:style>
  <w:style w:type="character" w:customStyle="1" w:styleId="Contents6">
    <w:name w:val="Contents 6"/>
    <w:link w:val="Contents60"/>
    <w:qFormat/>
    <w:rPr>
      <w:rFonts w:ascii="XO Thames" w:hAnsi="XO Thames"/>
      <w:color w:val="000000"/>
      <w:spacing w:val="0"/>
      <w:sz w:val="28"/>
    </w:rPr>
  </w:style>
  <w:style w:type="character" w:customStyle="1" w:styleId="31">
    <w:name w:val="Заголовок 31"/>
    <w:qFormat/>
    <w:rPr>
      <w:rFonts w:ascii="XO Thames" w:hAnsi="XO Thames"/>
      <w:b/>
      <w:color w:val="000000"/>
      <w:spacing w:val="0"/>
      <w:sz w:val="26"/>
    </w:rPr>
  </w:style>
  <w:style w:type="character" w:customStyle="1" w:styleId="Contents7">
    <w:name w:val="Contents 7"/>
    <w:link w:val="Contents70"/>
    <w:qFormat/>
    <w:rPr>
      <w:rFonts w:ascii="XO Thames" w:hAnsi="XO Thames"/>
      <w:color w:val="000000"/>
      <w:spacing w:val="0"/>
      <w:sz w:val="28"/>
    </w:rPr>
  </w:style>
  <w:style w:type="character" w:customStyle="1" w:styleId="Endnote">
    <w:name w:val="Endnote"/>
    <w:link w:val="Endnote0"/>
    <w:qFormat/>
    <w:rPr>
      <w:rFonts w:ascii="XO Thames" w:hAnsi="XO Thames"/>
      <w:color w:val="000000"/>
      <w:spacing w:val="0"/>
      <w:sz w:val="22"/>
    </w:rPr>
  </w:style>
  <w:style w:type="character" w:customStyle="1" w:styleId="Standard">
    <w:name w:val="Standard"/>
    <w:link w:val="Standard0"/>
    <w:qFormat/>
    <w:rPr>
      <w:rFonts w:ascii="Times New Roman" w:hAnsi="Times New Roman"/>
      <w:color w:val="000000"/>
      <w:spacing w:val="0"/>
      <w:sz w:val="24"/>
    </w:rPr>
  </w:style>
  <w:style w:type="character" w:customStyle="1" w:styleId="a3">
    <w:name w:val="Заголовок"/>
    <w:link w:val="a4"/>
    <w:qFormat/>
    <w:rPr>
      <w:rFonts w:ascii="Liberation Sans" w:hAnsi="Liberation Sans"/>
      <w:sz w:val="28"/>
    </w:rPr>
  </w:style>
  <w:style w:type="character" w:customStyle="1" w:styleId="Internetlink">
    <w:name w:val="Internet link"/>
    <w:link w:val="Internetlink0"/>
    <w:qFormat/>
    <w:rPr>
      <w:rFonts w:ascii="Calibri" w:hAnsi="Calibri"/>
      <w:color w:val="0000FF"/>
      <w:spacing w:val="0"/>
      <w:sz w:val="20"/>
      <w:u w:val="single"/>
    </w:rPr>
  </w:style>
  <w:style w:type="character" w:customStyle="1" w:styleId="Contents9">
    <w:name w:val="Contents 9"/>
    <w:link w:val="Contents90"/>
    <w:qFormat/>
    <w:rPr>
      <w:rFonts w:ascii="XO Thames" w:hAnsi="XO Thames"/>
      <w:color w:val="000000"/>
      <w:spacing w:val="0"/>
      <w:sz w:val="28"/>
    </w:rPr>
  </w:style>
  <w:style w:type="character" w:customStyle="1" w:styleId="a5">
    <w:name w:val="Символ нумерации"/>
    <w:link w:val="a6"/>
    <w:qFormat/>
  </w:style>
  <w:style w:type="character" w:customStyle="1" w:styleId="a7">
    <w:name w:val="Текст выноски Знак"/>
    <w:link w:val="a8"/>
    <w:qFormat/>
    <w:rPr>
      <w:rFonts w:ascii="Tahoma" w:hAnsi="Tahoma"/>
      <w:sz w:val="16"/>
    </w:rPr>
  </w:style>
  <w:style w:type="character" w:customStyle="1" w:styleId="Contents3">
    <w:name w:val="Contents 3"/>
    <w:link w:val="Contents30"/>
    <w:qFormat/>
    <w:rPr>
      <w:rFonts w:ascii="XO Thames" w:hAnsi="XO Thames"/>
      <w:color w:val="000000"/>
      <w:spacing w:val="0"/>
      <w:sz w:val="28"/>
    </w:rPr>
  </w:style>
  <w:style w:type="character" w:customStyle="1" w:styleId="Textbody">
    <w:name w:val="Text body"/>
    <w:link w:val="Textbody0"/>
    <w:qFormat/>
  </w:style>
  <w:style w:type="character" w:customStyle="1" w:styleId="Contents1">
    <w:name w:val="Contents 1"/>
    <w:link w:val="Contents10"/>
    <w:qFormat/>
    <w:rPr>
      <w:rFonts w:ascii="XO Thames" w:hAnsi="XO Thames"/>
      <w:b/>
      <w:color w:val="000000"/>
      <w:spacing w:val="0"/>
      <w:sz w:val="28"/>
    </w:rPr>
  </w:style>
  <w:style w:type="character" w:customStyle="1" w:styleId="a9">
    <w:name w:val="Указатель Знак"/>
    <w:link w:val="aa"/>
    <w:qFormat/>
  </w:style>
  <w:style w:type="character" w:customStyle="1" w:styleId="51">
    <w:name w:val="Заголовок 51"/>
    <w:qFormat/>
    <w:rPr>
      <w:rFonts w:ascii="XO Thames" w:hAnsi="XO Thames"/>
      <w:b/>
      <w:sz w:val="22"/>
    </w:rPr>
  </w:style>
  <w:style w:type="character" w:customStyle="1" w:styleId="11">
    <w:name w:val="Заголовок 11"/>
    <w:qFormat/>
    <w:rPr>
      <w:rFonts w:ascii="XO Thames" w:hAnsi="XO Thames"/>
      <w:b/>
      <w:sz w:val="32"/>
    </w:rPr>
  </w:style>
  <w:style w:type="character" w:customStyle="1" w:styleId="12">
    <w:name w:val="Подзаголовок1"/>
    <w:qFormat/>
    <w:rPr>
      <w:rFonts w:ascii="XO Thames" w:hAnsi="XO Thames"/>
      <w:i/>
      <w:color w:val="000000"/>
      <w:spacing w:val="0"/>
      <w:sz w:val="24"/>
    </w:rPr>
  </w:style>
  <w:style w:type="character" w:styleId="ab">
    <w:name w:val="Hyperlink"/>
    <w:rPr>
      <w:color w:val="0000FF"/>
      <w:u w:val="single"/>
    </w:rPr>
  </w:style>
  <w:style w:type="character" w:customStyle="1" w:styleId="Footnote">
    <w:name w:val="Footnote"/>
    <w:link w:val="Footnote0"/>
    <w:qFormat/>
    <w:rPr>
      <w:rFonts w:ascii="XO Thames" w:hAnsi="XO Thames"/>
      <w:color w:val="000000"/>
      <w:spacing w:val="0"/>
      <w:sz w:val="22"/>
    </w:rPr>
  </w:style>
  <w:style w:type="character" w:customStyle="1" w:styleId="HeaderandFooter">
    <w:name w:val="Header and Footer"/>
    <w:qFormat/>
    <w:rPr>
      <w:rFonts w:ascii="XO Thames" w:hAnsi="XO Thames"/>
      <w:sz w:val="28"/>
    </w:rPr>
  </w:style>
  <w:style w:type="character" w:customStyle="1" w:styleId="fio1">
    <w:name w:val="fio1"/>
    <w:basedOn w:val="a0"/>
    <w:link w:val="fio10"/>
    <w:qFormat/>
  </w:style>
  <w:style w:type="character" w:customStyle="1" w:styleId="13">
    <w:name w:val="Название объекта1"/>
    <w:qFormat/>
    <w:rPr>
      <w:i/>
      <w:sz w:val="24"/>
    </w:rPr>
  </w:style>
  <w:style w:type="character" w:customStyle="1" w:styleId="Contents8">
    <w:name w:val="Contents 8"/>
    <w:link w:val="Contents80"/>
    <w:qFormat/>
    <w:rPr>
      <w:rFonts w:ascii="XO Thames" w:hAnsi="XO Thames"/>
      <w:color w:val="000000"/>
      <w:spacing w:val="0"/>
      <w:sz w:val="28"/>
    </w:rPr>
  </w:style>
  <w:style w:type="character" w:customStyle="1" w:styleId="14">
    <w:name w:val="Абзац списка1"/>
    <w:link w:val="15"/>
    <w:qFormat/>
  </w:style>
  <w:style w:type="character" w:customStyle="1" w:styleId="21">
    <w:name w:val="Заголовок 21"/>
    <w:qFormat/>
    <w:rPr>
      <w:rFonts w:ascii="XO Thames" w:hAnsi="XO Thames"/>
      <w:b/>
      <w:color w:val="000000"/>
      <w:spacing w:val="0"/>
      <w:sz w:val="28"/>
    </w:rPr>
  </w:style>
  <w:style w:type="character" w:customStyle="1" w:styleId="Contents5">
    <w:name w:val="Contents 5"/>
    <w:link w:val="Contents50"/>
    <w:qFormat/>
    <w:rPr>
      <w:rFonts w:ascii="XO Thames" w:hAnsi="XO Thames"/>
      <w:color w:val="000000"/>
      <w:spacing w:val="0"/>
      <w:sz w:val="28"/>
    </w:rPr>
  </w:style>
  <w:style w:type="character" w:customStyle="1" w:styleId="apple-converted-space">
    <w:name w:val="apple-converted-space"/>
    <w:basedOn w:val="a0"/>
    <w:link w:val="apple-converted-space0"/>
    <w:qFormat/>
  </w:style>
  <w:style w:type="character" w:customStyle="1" w:styleId="ac">
    <w:name w:val="Абзац списка Знак"/>
    <w:link w:val="ad"/>
    <w:qFormat/>
  </w:style>
  <w:style w:type="character" w:customStyle="1" w:styleId="16">
    <w:name w:val="Название1"/>
    <w:qFormat/>
    <w:rPr>
      <w:rFonts w:ascii="XO Thames" w:hAnsi="XO Thames"/>
      <w:b/>
      <w:caps/>
      <w:color w:val="000000"/>
      <w:spacing w:val="0"/>
      <w:sz w:val="40"/>
    </w:rPr>
  </w:style>
  <w:style w:type="character" w:customStyle="1" w:styleId="blk">
    <w:name w:val="blk"/>
    <w:link w:val="blk0"/>
    <w:qFormat/>
    <w:rPr>
      <w:rFonts w:ascii="Calibri" w:hAnsi="Calibri"/>
      <w:color w:val="000000"/>
      <w:spacing w:val="0"/>
      <w:sz w:val="20"/>
    </w:rPr>
  </w:style>
  <w:style w:type="character" w:customStyle="1" w:styleId="ae">
    <w:name w:val="Колонтитул"/>
    <w:link w:val="af"/>
    <w:qFormat/>
    <w:rPr>
      <w:rFonts w:ascii="XO Thames" w:hAnsi="XO Thames"/>
      <w:color w:val="000000"/>
      <w:spacing w:val="0"/>
      <w:sz w:val="28"/>
    </w:rPr>
  </w:style>
  <w:style w:type="paragraph" w:customStyle="1" w:styleId="a4">
    <w:name w:val="Заголовок"/>
    <w:basedOn w:val="a"/>
    <w:next w:val="af0"/>
    <w:link w:val="a3"/>
    <w:qFormat/>
    <w:pPr>
      <w:keepNext/>
      <w:spacing w:before="240" w:after="120"/>
    </w:pPr>
    <w:rPr>
      <w:rFonts w:ascii="Liberation Sans" w:hAnsi="Liberation Sans"/>
      <w:sz w:val="28"/>
    </w:rPr>
  </w:style>
  <w:style w:type="paragraph" w:styleId="af0">
    <w:name w:val="Body Text"/>
    <w:basedOn w:val="a"/>
    <w:pPr>
      <w:spacing w:after="140" w:line="276" w:lineRule="auto"/>
    </w:pPr>
  </w:style>
  <w:style w:type="paragraph" w:styleId="af1">
    <w:name w:val="List"/>
    <w:basedOn w:val="Textbody0"/>
  </w:style>
  <w:style w:type="paragraph" w:styleId="af2">
    <w:name w:val="caption"/>
    <w:qFormat/>
    <w:rPr>
      <w:i/>
      <w:sz w:val="24"/>
    </w:rPr>
  </w:style>
  <w:style w:type="paragraph" w:styleId="aa">
    <w:name w:val="index heading"/>
    <w:basedOn w:val="a"/>
    <w:link w:val="a9"/>
    <w:qFormat/>
  </w:style>
  <w:style w:type="paragraph" w:styleId="20">
    <w:name w:val="toc 2"/>
    <w:next w:val="a"/>
    <w:uiPriority w:val="39"/>
    <w:pPr>
      <w:ind w:left="200"/>
    </w:pPr>
    <w:rPr>
      <w:rFonts w:ascii="XO Thames" w:hAnsi="XO Thames"/>
      <w:sz w:val="28"/>
    </w:rPr>
  </w:style>
  <w:style w:type="paragraph" w:styleId="40">
    <w:name w:val="toc 4"/>
    <w:next w:val="a"/>
    <w:uiPriority w:val="39"/>
    <w:pPr>
      <w:ind w:left="600"/>
    </w:pPr>
    <w:rPr>
      <w:rFonts w:ascii="XO Thames" w:hAnsi="XO Thames"/>
      <w:sz w:val="28"/>
    </w:rPr>
  </w:style>
  <w:style w:type="paragraph" w:styleId="6">
    <w:name w:val="toc 6"/>
    <w:next w:val="a"/>
    <w:uiPriority w:val="39"/>
    <w:pPr>
      <w:ind w:left="1000"/>
    </w:pPr>
    <w:rPr>
      <w:rFonts w:ascii="XO Thames" w:hAnsi="XO Thames"/>
      <w:sz w:val="28"/>
    </w:rPr>
  </w:style>
  <w:style w:type="paragraph" w:styleId="7">
    <w:name w:val="toc 7"/>
    <w:next w:val="a"/>
    <w:uiPriority w:val="39"/>
    <w:pPr>
      <w:ind w:left="1200"/>
    </w:pPr>
    <w:rPr>
      <w:rFonts w:ascii="XO Thames" w:hAnsi="XO Thames"/>
      <w:sz w:val="28"/>
    </w:rPr>
  </w:style>
  <w:style w:type="paragraph" w:customStyle="1" w:styleId="Contents20">
    <w:name w:val="Contents 2"/>
    <w:link w:val="Contents2"/>
    <w:qFormat/>
    <w:rPr>
      <w:rFonts w:ascii="XO Thames" w:hAnsi="XO Thames"/>
      <w:sz w:val="28"/>
    </w:rPr>
  </w:style>
  <w:style w:type="paragraph" w:customStyle="1" w:styleId="Endnote0">
    <w:name w:val="Endnote"/>
    <w:link w:val="Endnote"/>
    <w:qFormat/>
    <w:pPr>
      <w:ind w:firstLine="851"/>
      <w:jc w:val="both"/>
    </w:pPr>
    <w:rPr>
      <w:rFonts w:ascii="XO Thames" w:hAnsi="XO Thames"/>
      <w:sz w:val="22"/>
    </w:rPr>
  </w:style>
  <w:style w:type="paragraph" w:customStyle="1" w:styleId="Standard0">
    <w:name w:val="Standard"/>
    <w:link w:val="Standard"/>
    <w:qFormat/>
    <w:pPr>
      <w:widowControl w:val="0"/>
    </w:pPr>
    <w:rPr>
      <w:rFonts w:ascii="Times New Roman" w:hAnsi="Times New Roman"/>
      <w:sz w:val="24"/>
    </w:rPr>
  </w:style>
  <w:style w:type="paragraph" w:customStyle="1" w:styleId="Internetlink0">
    <w:name w:val="Internet link"/>
    <w:link w:val="Internetlink"/>
    <w:qFormat/>
    <w:rPr>
      <w:color w:val="0000FF"/>
      <w:u w:val="single"/>
    </w:rPr>
  </w:style>
  <w:style w:type="paragraph" w:customStyle="1" w:styleId="Contents90">
    <w:name w:val="Contents 9"/>
    <w:link w:val="Contents9"/>
    <w:qFormat/>
    <w:rPr>
      <w:rFonts w:ascii="XO Thames" w:hAnsi="XO Thames"/>
      <w:sz w:val="28"/>
    </w:rPr>
  </w:style>
  <w:style w:type="paragraph" w:customStyle="1" w:styleId="a6">
    <w:name w:val="Символ нумерации"/>
    <w:link w:val="a5"/>
    <w:qFormat/>
  </w:style>
  <w:style w:type="paragraph" w:styleId="a8">
    <w:name w:val="Balloon Text"/>
    <w:basedOn w:val="a"/>
    <w:link w:val="a7"/>
    <w:qFormat/>
    <w:rPr>
      <w:rFonts w:ascii="Tahoma" w:hAnsi="Tahoma"/>
      <w:sz w:val="16"/>
    </w:rPr>
  </w:style>
  <w:style w:type="paragraph" w:styleId="30">
    <w:name w:val="toc 3"/>
    <w:next w:val="a"/>
    <w:uiPriority w:val="39"/>
    <w:pPr>
      <w:ind w:left="400"/>
    </w:pPr>
    <w:rPr>
      <w:rFonts w:ascii="XO Thames" w:hAnsi="XO Thames"/>
      <w:sz w:val="28"/>
    </w:rPr>
  </w:style>
  <w:style w:type="paragraph" w:customStyle="1" w:styleId="Contents40">
    <w:name w:val="Contents 4"/>
    <w:link w:val="Contents4"/>
    <w:qFormat/>
    <w:rPr>
      <w:rFonts w:ascii="XO Thames" w:hAnsi="XO Thames"/>
      <w:sz w:val="28"/>
    </w:rPr>
  </w:style>
  <w:style w:type="paragraph" w:customStyle="1" w:styleId="17">
    <w:name w:val="Основной шрифт абзаца1"/>
    <w:qFormat/>
  </w:style>
  <w:style w:type="paragraph" w:customStyle="1" w:styleId="Contents30">
    <w:name w:val="Contents 3"/>
    <w:link w:val="Contents3"/>
    <w:qFormat/>
    <w:rPr>
      <w:rFonts w:ascii="XO Thames" w:hAnsi="XO Thames"/>
      <w:sz w:val="28"/>
    </w:rPr>
  </w:style>
  <w:style w:type="paragraph" w:customStyle="1" w:styleId="Contents10">
    <w:name w:val="Contents 1"/>
    <w:link w:val="Contents1"/>
    <w:qFormat/>
    <w:rPr>
      <w:rFonts w:ascii="XO Thames" w:hAnsi="XO Thames"/>
      <w:b/>
      <w:sz w:val="28"/>
    </w:rPr>
  </w:style>
  <w:style w:type="paragraph" w:styleId="af3">
    <w:name w:val="Subtitle"/>
    <w:next w:val="a"/>
    <w:uiPriority w:val="11"/>
    <w:qFormat/>
    <w:rPr>
      <w:rFonts w:ascii="XO Thames" w:hAnsi="XO Thames"/>
      <w:i/>
      <w:sz w:val="24"/>
    </w:rPr>
  </w:style>
  <w:style w:type="paragraph" w:customStyle="1" w:styleId="Footnote0">
    <w:name w:val="Footnote"/>
    <w:link w:val="Footnote"/>
    <w:qFormat/>
    <w:pPr>
      <w:ind w:firstLine="851"/>
      <w:jc w:val="both"/>
    </w:pPr>
    <w:rPr>
      <w:rFonts w:ascii="XO Thames" w:hAnsi="XO Thames"/>
      <w:sz w:val="22"/>
    </w:rPr>
  </w:style>
  <w:style w:type="paragraph" w:styleId="18">
    <w:name w:val="toc 1"/>
    <w:next w:val="a"/>
    <w:uiPriority w:val="39"/>
    <w:rPr>
      <w:rFonts w:ascii="XO Thames" w:hAnsi="XO Thames"/>
      <w:b/>
      <w:sz w:val="28"/>
    </w:rPr>
  </w:style>
  <w:style w:type="paragraph" w:customStyle="1" w:styleId="af">
    <w:name w:val="Колонтитул"/>
    <w:link w:val="ae"/>
    <w:qFormat/>
    <w:rPr>
      <w:rFonts w:ascii="XO Thames" w:hAnsi="XO Thames"/>
      <w:sz w:val="28"/>
    </w:rPr>
  </w:style>
  <w:style w:type="paragraph" w:customStyle="1" w:styleId="fio10">
    <w:name w:val="fio1"/>
    <w:basedOn w:val="17"/>
    <w:link w:val="fio1"/>
    <w:qFormat/>
  </w:style>
  <w:style w:type="paragraph" w:customStyle="1" w:styleId="Textbody0">
    <w:name w:val="Text body"/>
    <w:link w:val="Textbody"/>
    <w:qFormat/>
  </w:style>
  <w:style w:type="paragraph" w:styleId="9">
    <w:name w:val="toc 9"/>
    <w:next w:val="a"/>
    <w:uiPriority w:val="39"/>
    <w:pPr>
      <w:ind w:left="1600"/>
    </w:pPr>
    <w:rPr>
      <w:rFonts w:ascii="XO Thames" w:hAnsi="XO Thames"/>
      <w:sz w:val="28"/>
    </w:rPr>
  </w:style>
  <w:style w:type="paragraph" w:customStyle="1" w:styleId="Contents60">
    <w:name w:val="Contents 6"/>
    <w:link w:val="Contents6"/>
    <w:qFormat/>
    <w:rPr>
      <w:rFonts w:ascii="XO Thames" w:hAnsi="XO Thames"/>
      <w:sz w:val="28"/>
    </w:rPr>
  </w:style>
  <w:style w:type="paragraph" w:styleId="8">
    <w:name w:val="toc 8"/>
    <w:next w:val="a"/>
    <w:uiPriority w:val="39"/>
    <w:pPr>
      <w:ind w:left="1400"/>
    </w:pPr>
    <w:rPr>
      <w:rFonts w:ascii="XO Thames" w:hAnsi="XO Thames"/>
      <w:sz w:val="28"/>
    </w:rPr>
  </w:style>
  <w:style w:type="paragraph" w:customStyle="1" w:styleId="15">
    <w:name w:val="Абзац списка1"/>
    <w:basedOn w:val="a"/>
    <w:link w:val="14"/>
    <w:qFormat/>
    <w:pPr>
      <w:ind w:left="720"/>
    </w:pPr>
  </w:style>
  <w:style w:type="paragraph" w:customStyle="1" w:styleId="Contents50">
    <w:name w:val="Contents 5"/>
    <w:link w:val="Contents5"/>
    <w:qFormat/>
    <w:rPr>
      <w:rFonts w:ascii="XO Thames" w:hAnsi="XO Thames"/>
      <w:sz w:val="28"/>
    </w:rPr>
  </w:style>
  <w:style w:type="paragraph" w:styleId="50">
    <w:name w:val="toc 5"/>
    <w:next w:val="a"/>
    <w:uiPriority w:val="39"/>
    <w:pPr>
      <w:ind w:left="800"/>
    </w:pPr>
    <w:rPr>
      <w:rFonts w:ascii="XO Thames" w:hAnsi="XO Thames"/>
      <w:sz w:val="28"/>
    </w:rPr>
  </w:style>
  <w:style w:type="paragraph" w:customStyle="1" w:styleId="apple-converted-space0">
    <w:name w:val="apple-converted-space"/>
    <w:basedOn w:val="17"/>
    <w:link w:val="apple-converted-space"/>
    <w:qFormat/>
  </w:style>
  <w:style w:type="paragraph" w:styleId="ad">
    <w:name w:val="List Paragraph"/>
    <w:basedOn w:val="a"/>
    <w:link w:val="ac"/>
    <w:qFormat/>
    <w:pPr>
      <w:ind w:left="720"/>
      <w:contextualSpacing/>
    </w:pPr>
  </w:style>
  <w:style w:type="paragraph" w:customStyle="1" w:styleId="Contents80">
    <w:name w:val="Contents 8"/>
    <w:link w:val="Contents8"/>
    <w:qFormat/>
    <w:rPr>
      <w:rFonts w:ascii="XO Thames" w:hAnsi="XO Thames"/>
      <w:sz w:val="28"/>
    </w:rPr>
  </w:style>
  <w:style w:type="paragraph" w:styleId="af4">
    <w:name w:val="Title"/>
    <w:next w:val="a"/>
    <w:uiPriority w:val="10"/>
    <w:qFormat/>
    <w:rPr>
      <w:rFonts w:ascii="XO Thames" w:hAnsi="XO Thames"/>
      <w:b/>
      <w:caps/>
      <w:sz w:val="40"/>
    </w:rPr>
  </w:style>
  <w:style w:type="paragraph" w:customStyle="1" w:styleId="blk0">
    <w:name w:val="blk"/>
    <w:link w:val="blk"/>
    <w:qFormat/>
  </w:style>
  <w:style w:type="paragraph" w:customStyle="1" w:styleId="Contents70">
    <w:name w:val="Contents 7"/>
    <w:link w:val="Contents7"/>
    <w:qFormat/>
    <w:rPr>
      <w:rFonts w:ascii="XO Thames" w:hAnsi="XO Thame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1628</Words>
  <Characters>9284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Морозова</dc:creator>
  <cp:lastModifiedBy>Морозова</cp:lastModifiedBy>
  <cp:revision>2</cp:revision>
  <dcterms:created xsi:type="dcterms:W3CDTF">2026-01-19T08:23:00Z</dcterms:created>
  <dcterms:modified xsi:type="dcterms:W3CDTF">2026-01-19T08:23:00Z</dcterms:modified>
  <dc:language>ru-RU</dc:language>
</cp:coreProperties>
</file>