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49B8A" w14:textId="77777777" w:rsidR="00BD3675" w:rsidRPr="002C20EF" w:rsidRDefault="004F220B" w:rsidP="00BD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20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Отчет </w:t>
      </w:r>
    </w:p>
    <w:p w14:paraId="4EDFCA88" w14:textId="77777777" w:rsidR="00BD3675" w:rsidRPr="002C20EF" w:rsidRDefault="000D2E12" w:rsidP="00BD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20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деятельности Финансового отдела</w:t>
      </w:r>
      <w:r w:rsidR="004F220B" w:rsidRPr="002C20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администрации </w:t>
      </w:r>
    </w:p>
    <w:p w14:paraId="7A69B598" w14:textId="77777777" w:rsidR="005058B1" w:rsidRPr="002C20EF" w:rsidRDefault="004F220B" w:rsidP="00BD36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20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города Новочебоксар</w:t>
      </w:r>
      <w:r w:rsidR="000D2E12" w:rsidRPr="002C20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ска </w:t>
      </w:r>
      <w:r w:rsidR="005A0ED0" w:rsidRPr="002C20EF">
        <w:rPr>
          <w:rFonts w:ascii="Times New Roman" w:hAnsi="Times New Roman" w:cs="Times New Roman"/>
          <w:b/>
          <w:sz w:val="26"/>
          <w:szCs w:val="26"/>
        </w:rPr>
        <w:t>Чувашской Республики</w:t>
      </w:r>
      <w:r w:rsidR="005A0ED0" w:rsidRPr="002C20E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4688187" w14:textId="44B9DE9F" w:rsidR="004F220B" w:rsidRPr="002C20EF" w:rsidRDefault="00280171" w:rsidP="00BD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20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 202</w:t>
      </w:r>
      <w:r w:rsidR="002C20EF" w:rsidRPr="002C20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4F220B" w:rsidRPr="002C20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p w14:paraId="783DF4E0" w14:textId="77777777" w:rsidR="005058B1" w:rsidRPr="002C20EF" w:rsidRDefault="005058B1" w:rsidP="00BD3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</w:pPr>
    </w:p>
    <w:p w14:paraId="7BE83799" w14:textId="1552B755" w:rsidR="00504F79" w:rsidRPr="00B40CBA" w:rsidRDefault="000C1355" w:rsidP="000C13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40CB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Исполнение бюджета города Новочебоксарска в </w:t>
      </w:r>
      <w:r w:rsidR="00504F79" w:rsidRPr="00B40CBA">
        <w:rPr>
          <w:rFonts w:ascii="Times New Roman" w:hAnsi="Times New Roman" w:cs="Times New Roman"/>
          <w:b/>
          <w:sz w:val="26"/>
          <w:szCs w:val="26"/>
          <w:lang w:eastAsia="ru-RU"/>
        </w:rPr>
        <w:t>202</w:t>
      </w:r>
      <w:r w:rsidR="002C20EF" w:rsidRPr="00B40CBA"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  <w:r w:rsidR="00504F79" w:rsidRPr="00B40CB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году</w:t>
      </w:r>
    </w:p>
    <w:p w14:paraId="16A9DD19" w14:textId="588C8C30" w:rsidR="000C1355" w:rsidRPr="00B40CBA" w:rsidRDefault="00504F79" w:rsidP="000C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40CBA">
        <w:rPr>
          <w:rFonts w:ascii="Times New Roman" w:hAnsi="Times New Roman" w:cs="Times New Roman"/>
          <w:b/>
          <w:sz w:val="26"/>
          <w:szCs w:val="26"/>
          <w:lang w:eastAsia="ru-RU"/>
        </w:rPr>
        <w:t>Б</w:t>
      </w:r>
      <w:r w:rsidR="000C1355" w:rsidRPr="00B40CB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юджет города Новочебоксарска </w:t>
      </w:r>
      <w:r w:rsidRPr="00B40CBA">
        <w:rPr>
          <w:rFonts w:ascii="Times New Roman" w:hAnsi="Times New Roman" w:cs="Times New Roman"/>
          <w:sz w:val="26"/>
          <w:szCs w:val="26"/>
          <w:lang w:eastAsia="ru-RU"/>
        </w:rPr>
        <w:t>по оперативным данным</w:t>
      </w:r>
      <w:r w:rsidRPr="00B40CBA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C1355" w:rsidRPr="00B40CBA">
        <w:rPr>
          <w:rFonts w:ascii="Times New Roman" w:hAnsi="Times New Roman" w:cs="Times New Roman"/>
          <w:sz w:val="26"/>
          <w:szCs w:val="26"/>
          <w:lang w:eastAsia="ru-RU"/>
        </w:rPr>
        <w:t>за 202</w:t>
      </w:r>
      <w:r w:rsidR="002C20EF" w:rsidRPr="00B40CBA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0C1355" w:rsidRPr="00B40CBA">
        <w:rPr>
          <w:rFonts w:ascii="Times New Roman" w:hAnsi="Times New Roman" w:cs="Times New Roman"/>
          <w:sz w:val="26"/>
          <w:szCs w:val="26"/>
          <w:lang w:eastAsia="ru-RU"/>
        </w:rPr>
        <w:t xml:space="preserve"> год </w:t>
      </w:r>
      <w:r w:rsidRPr="00B40CBA">
        <w:rPr>
          <w:rFonts w:ascii="Times New Roman" w:hAnsi="Times New Roman" w:cs="Times New Roman"/>
          <w:sz w:val="26"/>
          <w:szCs w:val="26"/>
          <w:lang w:eastAsia="ru-RU"/>
        </w:rPr>
        <w:t xml:space="preserve">исполнен по доходам в объеме </w:t>
      </w:r>
      <w:r w:rsidR="002C20EF" w:rsidRPr="00B40CBA">
        <w:rPr>
          <w:rFonts w:ascii="Times New Roman" w:hAnsi="Times New Roman" w:cs="Times New Roman"/>
          <w:sz w:val="26"/>
          <w:szCs w:val="26"/>
          <w:lang w:eastAsia="ru-RU"/>
        </w:rPr>
        <w:t>2 903,1</w:t>
      </w:r>
      <w:r w:rsidR="000C1355" w:rsidRPr="00B40CBA">
        <w:rPr>
          <w:rFonts w:ascii="Times New Roman" w:hAnsi="Times New Roman" w:cs="Times New Roman"/>
          <w:sz w:val="26"/>
          <w:szCs w:val="26"/>
          <w:lang w:eastAsia="ru-RU"/>
        </w:rPr>
        <w:t xml:space="preserve"> млн. рублей, </w:t>
      </w:r>
      <w:r w:rsidR="002C20EF" w:rsidRPr="00B40CBA">
        <w:rPr>
          <w:rFonts w:ascii="Times New Roman" w:hAnsi="Times New Roman" w:cs="Times New Roman"/>
          <w:sz w:val="26"/>
          <w:szCs w:val="26"/>
          <w:lang w:eastAsia="ru-RU"/>
        </w:rPr>
        <w:t xml:space="preserve">ниже уровня аналогичного периода </w:t>
      </w:r>
      <w:r w:rsidRPr="00B40CBA">
        <w:rPr>
          <w:rFonts w:ascii="Times New Roman" w:hAnsi="Times New Roman" w:cs="Times New Roman"/>
          <w:sz w:val="26"/>
          <w:szCs w:val="26"/>
          <w:lang w:eastAsia="ru-RU"/>
        </w:rPr>
        <w:t>202</w:t>
      </w:r>
      <w:r w:rsidR="002C20EF" w:rsidRPr="00B40CBA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B40CBA">
        <w:rPr>
          <w:rFonts w:ascii="Times New Roman" w:hAnsi="Times New Roman" w:cs="Times New Roman"/>
          <w:sz w:val="26"/>
          <w:szCs w:val="26"/>
          <w:lang w:eastAsia="ru-RU"/>
        </w:rPr>
        <w:t xml:space="preserve"> года на </w:t>
      </w:r>
      <w:r w:rsidR="002C20EF" w:rsidRPr="00B40CBA">
        <w:rPr>
          <w:rFonts w:ascii="Times New Roman" w:hAnsi="Times New Roman" w:cs="Times New Roman"/>
          <w:sz w:val="26"/>
          <w:szCs w:val="26"/>
          <w:lang w:eastAsia="ru-RU"/>
        </w:rPr>
        <w:t>35,5</w:t>
      </w:r>
      <w:r w:rsidRPr="00B40CBA">
        <w:rPr>
          <w:rFonts w:ascii="Times New Roman" w:hAnsi="Times New Roman" w:cs="Times New Roman"/>
          <w:sz w:val="26"/>
          <w:szCs w:val="26"/>
          <w:lang w:eastAsia="ru-RU"/>
        </w:rPr>
        <w:t>% или 1</w:t>
      </w:r>
      <w:r w:rsidR="002C20EF" w:rsidRPr="00B40CBA">
        <w:rPr>
          <w:rFonts w:ascii="Times New Roman" w:hAnsi="Times New Roman" w:cs="Times New Roman"/>
          <w:sz w:val="26"/>
          <w:szCs w:val="26"/>
          <w:lang w:eastAsia="ru-RU"/>
        </w:rPr>
        <w:t> 600,3</w:t>
      </w:r>
      <w:r w:rsidRPr="00B40CBA">
        <w:rPr>
          <w:rFonts w:ascii="Times New Roman" w:hAnsi="Times New Roman" w:cs="Times New Roman"/>
          <w:sz w:val="26"/>
          <w:szCs w:val="26"/>
          <w:lang w:eastAsia="ru-RU"/>
        </w:rPr>
        <w:t xml:space="preserve"> млн. рублей, в том числе по собственным (налоговым и неналоговым) доходам бюджет</w:t>
      </w:r>
      <w:r w:rsidR="000C1355" w:rsidRPr="00B40CBA">
        <w:rPr>
          <w:rFonts w:ascii="Times New Roman" w:hAnsi="Times New Roman" w:cs="Times New Roman"/>
          <w:sz w:val="26"/>
          <w:szCs w:val="26"/>
          <w:lang w:eastAsia="ru-RU"/>
        </w:rPr>
        <w:t xml:space="preserve"> города</w:t>
      </w:r>
      <w:r w:rsidR="000C1355" w:rsidRPr="00B40CBA">
        <w:rPr>
          <w:rFonts w:ascii="Times New Roman" w:hAnsi="Times New Roman" w:cs="Times New Roman"/>
          <w:sz w:val="26"/>
          <w:szCs w:val="26"/>
        </w:rPr>
        <w:t xml:space="preserve"> </w:t>
      </w:r>
      <w:r w:rsidR="000C1355" w:rsidRPr="00B40CBA">
        <w:rPr>
          <w:rFonts w:ascii="Times New Roman" w:hAnsi="Times New Roman" w:cs="Times New Roman"/>
          <w:sz w:val="26"/>
          <w:szCs w:val="26"/>
          <w:lang w:eastAsia="ru-RU"/>
        </w:rPr>
        <w:t>Новочебоксарска</w:t>
      </w:r>
      <w:r w:rsidRPr="00B40CBA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</w:t>
      </w:r>
      <w:r w:rsidR="000C1355" w:rsidRPr="00B40CBA">
        <w:rPr>
          <w:rFonts w:ascii="Times New Roman" w:hAnsi="Times New Roman" w:cs="Times New Roman"/>
          <w:sz w:val="26"/>
          <w:szCs w:val="26"/>
          <w:lang w:eastAsia="ru-RU"/>
        </w:rPr>
        <w:t xml:space="preserve"> за 202</w:t>
      </w:r>
      <w:r w:rsidR="002C20EF" w:rsidRPr="00B40CBA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0C1355" w:rsidRPr="00B40CBA">
        <w:rPr>
          <w:rFonts w:ascii="Times New Roman" w:hAnsi="Times New Roman" w:cs="Times New Roman"/>
          <w:sz w:val="26"/>
          <w:szCs w:val="26"/>
          <w:lang w:eastAsia="ru-RU"/>
        </w:rPr>
        <w:t xml:space="preserve"> год в сумме </w:t>
      </w:r>
      <w:r w:rsidR="002C20EF" w:rsidRPr="00B40CBA">
        <w:rPr>
          <w:rFonts w:ascii="Times New Roman" w:hAnsi="Times New Roman" w:cs="Times New Roman"/>
          <w:sz w:val="26"/>
          <w:szCs w:val="26"/>
          <w:lang w:eastAsia="ru-RU"/>
        </w:rPr>
        <w:t>1 310,0</w:t>
      </w:r>
      <w:r w:rsidR="000C1355" w:rsidRPr="00B40CBA">
        <w:rPr>
          <w:rFonts w:ascii="Times New Roman" w:hAnsi="Times New Roman" w:cs="Times New Roman"/>
          <w:sz w:val="26"/>
          <w:szCs w:val="26"/>
          <w:lang w:eastAsia="ru-RU"/>
        </w:rPr>
        <w:t xml:space="preserve"> млн. рублей, что выше уровня 202</w:t>
      </w:r>
      <w:r w:rsidR="002C20EF" w:rsidRPr="00B40CBA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0C1355" w:rsidRPr="00B40CBA">
        <w:rPr>
          <w:rFonts w:ascii="Times New Roman" w:hAnsi="Times New Roman" w:cs="Times New Roman"/>
          <w:sz w:val="26"/>
          <w:szCs w:val="26"/>
          <w:lang w:eastAsia="ru-RU"/>
        </w:rPr>
        <w:t xml:space="preserve"> года (</w:t>
      </w:r>
      <w:r w:rsidR="002C20EF" w:rsidRPr="00B40CBA">
        <w:rPr>
          <w:rFonts w:ascii="Times New Roman" w:hAnsi="Times New Roman" w:cs="Times New Roman"/>
          <w:sz w:val="26"/>
          <w:szCs w:val="26"/>
          <w:lang w:eastAsia="ru-RU"/>
        </w:rPr>
        <w:t>947</w:t>
      </w:r>
      <w:r w:rsidR="00764893" w:rsidRPr="00B40CBA">
        <w:rPr>
          <w:rFonts w:ascii="Times New Roman" w:hAnsi="Times New Roman" w:cs="Times New Roman"/>
          <w:sz w:val="26"/>
          <w:szCs w:val="26"/>
          <w:lang w:eastAsia="ru-RU"/>
        </w:rPr>
        <w:t>,1</w:t>
      </w:r>
      <w:r w:rsidR="000C1355" w:rsidRPr="00B40CBA">
        <w:rPr>
          <w:rFonts w:ascii="Times New Roman" w:hAnsi="Times New Roman" w:cs="Times New Roman"/>
          <w:sz w:val="26"/>
          <w:szCs w:val="26"/>
          <w:lang w:eastAsia="ru-RU"/>
        </w:rPr>
        <w:t xml:space="preserve"> млн. рублей) на </w:t>
      </w:r>
      <w:r w:rsidR="00764893" w:rsidRPr="00B40CBA">
        <w:rPr>
          <w:rFonts w:ascii="Times New Roman" w:hAnsi="Times New Roman" w:cs="Times New Roman"/>
          <w:sz w:val="26"/>
          <w:szCs w:val="26"/>
          <w:lang w:eastAsia="ru-RU"/>
        </w:rPr>
        <w:t>38</w:t>
      </w:r>
      <w:r w:rsidR="000C1355" w:rsidRPr="00B40CBA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764893" w:rsidRPr="00B40CBA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0C1355" w:rsidRPr="00B40CBA">
        <w:rPr>
          <w:rFonts w:ascii="Times New Roman" w:hAnsi="Times New Roman" w:cs="Times New Roman"/>
          <w:sz w:val="26"/>
          <w:szCs w:val="26"/>
          <w:lang w:eastAsia="ru-RU"/>
        </w:rPr>
        <w:t>% (+</w:t>
      </w:r>
      <w:r w:rsidR="00764893" w:rsidRPr="00B40CBA">
        <w:rPr>
          <w:rFonts w:ascii="Times New Roman" w:hAnsi="Times New Roman" w:cs="Times New Roman"/>
          <w:sz w:val="26"/>
          <w:szCs w:val="26"/>
          <w:lang w:eastAsia="ru-RU"/>
        </w:rPr>
        <w:t>362</w:t>
      </w:r>
      <w:r w:rsidR="000C1355" w:rsidRPr="00B40CBA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764893" w:rsidRPr="00B40CBA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="000C1355" w:rsidRPr="00B40CBA">
        <w:rPr>
          <w:rFonts w:ascii="Times New Roman" w:hAnsi="Times New Roman" w:cs="Times New Roman"/>
          <w:sz w:val="26"/>
          <w:szCs w:val="26"/>
          <w:lang w:eastAsia="ru-RU"/>
        </w:rPr>
        <w:t xml:space="preserve"> млн. рублей дополнительно).</w:t>
      </w:r>
    </w:p>
    <w:p w14:paraId="0D93CCF2" w14:textId="54B4DE1E" w:rsidR="000C1355" w:rsidRPr="00B40CBA" w:rsidRDefault="000C1355" w:rsidP="000C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40CBA">
        <w:rPr>
          <w:rFonts w:ascii="Times New Roman" w:hAnsi="Times New Roman" w:cs="Times New Roman"/>
          <w:sz w:val="26"/>
          <w:szCs w:val="26"/>
          <w:lang w:eastAsia="ru-RU"/>
        </w:rPr>
        <w:t>В разрезе собственных (налоговых и неналоговых) доходов за 202</w:t>
      </w:r>
      <w:r w:rsidR="00987F66" w:rsidRPr="00B40CBA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B40CBA">
        <w:rPr>
          <w:rFonts w:ascii="Times New Roman" w:hAnsi="Times New Roman" w:cs="Times New Roman"/>
          <w:sz w:val="26"/>
          <w:szCs w:val="26"/>
          <w:lang w:eastAsia="ru-RU"/>
        </w:rPr>
        <w:t xml:space="preserve"> год к уровню 202</w:t>
      </w:r>
      <w:r w:rsidR="00987F66" w:rsidRPr="00B40CBA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B40CBA">
        <w:rPr>
          <w:rFonts w:ascii="Times New Roman" w:hAnsi="Times New Roman" w:cs="Times New Roman"/>
          <w:sz w:val="26"/>
          <w:szCs w:val="26"/>
          <w:lang w:eastAsia="ru-RU"/>
        </w:rPr>
        <w:t xml:space="preserve"> года отмечается:</w:t>
      </w:r>
    </w:p>
    <w:p w14:paraId="7A2A109D" w14:textId="716DF238" w:rsidR="000C1355" w:rsidRPr="00B40CBA" w:rsidRDefault="000C1355" w:rsidP="000C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40CBA">
        <w:rPr>
          <w:rFonts w:ascii="Times New Roman" w:hAnsi="Times New Roman" w:cs="Times New Roman"/>
          <w:sz w:val="26"/>
          <w:szCs w:val="26"/>
          <w:lang w:eastAsia="ru-RU"/>
        </w:rPr>
        <w:t>рост налоговых доходов</w:t>
      </w:r>
      <w:r w:rsidRPr="00B40CBA">
        <w:rPr>
          <w:rFonts w:ascii="Times New Roman" w:hAnsi="Times New Roman" w:cs="Times New Roman"/>
          <w:sz w:val="26"/>
          <w:szCs w:val="26"/>
        </w:rPr>
        <w:t xml:space="preserve"> </w:t>
      </w:r>
      <w:r w:rsidRPr="00B40CBA">
        <w:rPr>
          <w:rFonts w:ascii="Times New Roman" w:hAnsi="Times New Roman" w:cs="Times New Roman"/>
          <w:sz w:val="26"/>
          <w:szCs w:val="26"/>
          <w:lang w:eastAsia="ru-RU"/>
        </w:rPr>
        <w:t>на 27,</w:t>
      </w:r>
      <w:r w:rsidR="00987F66" w:rsidRPr="00B40CBA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B40CBA">
        <w:rPr>
          <w:rFonts w:ascii="Times New Roman" w:hAnsi="Times New Roman" w:cs="Times New Roman"/>
          <w:sz w:val="26"/>
          <w:szCs w:val="26"/>
          <w:lang w:eastAsia="ru-RU"/>
        </w:rPr>
        <w:t>% (+</w:t>
      </w:r>
      <w:r w:rsidR="00987F66" w:rsidRPr="00B40CBA">
        <w:rPr>
          <w:rFonts w:ascii="Times New Roman" w:hAnsi="Times New Roman" w:cs="Times New Roman"/>
          <w:sz w:val="26"/>
          <w:szCs w:val="26"/>
          <w:lang w:eastAsia="ru-RU"/>
        </w:rPr>
        <w:t>203,1</w:t>
      </w:r>
      <w:r w:rsidRPr="00B40CBA">
        <w:rPr>
          <w:rFonts w:ascii="Times New Roman" w:hAnsi="Times New Roman" w:cs="Times New Roman"/>
          <w:sz w:val="26"/>
          <w:szCs w:val="26"/>
          <w:lang w:eastAsia="ru-RU"/>
        </w:rPr>
        <w:t xml:space="preserve"> млн. рублей дополнительно), из них наибольший рост:</w:t>
      </w:r>
    </w:p>
    <w:p w14:paraId="3ACC59C9" w14:textId="60642456" w:rsidR="000C1355" w:rsidRPr="00B40CBA" w:rsidRDefault="000C1355" w:rsidP="000C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40CBA">
        <w:rPr>
          <w:rFonts w:ascii="Times New Roman" w:hAnsi="Times New Roman" w:cs="Times New Roman"/>
          <w:sz w:val="26"/>
          <w:szCs w:val="26"/>
          <w:lang w:eastAsia="ru-RU"/>
        </w:rPr>
        <w:t xml:space="preserve">налога на доходы физических лиц – на </w:t>
      </w:r>
      <w:r w:rsidR="00987F66" w:rsidRPr="00B40CBA">
        <w:rPr>
          <w:rFonts w:ascii="Times New Roman" w:hAnsi="Times New Roman" w:cs="Times New Roman"/>
          <w:sz w:val="26"/>
          <w:szCs w:val="26"/>
          <w:lang w:eastAsia="ru-RU"/>
        </w:rPr>
        <w:t>28,6</w:t>
      </w:r>
      <w:r w:rsidRPr="00B40CBA">
        <w:rPr>
          <w:rFonts w:ascii="Times New Roman" w:hAnsi="Times New Roman" w:cs="Times New Roman"/>
          <w:sz w:val="26"/>
          <w:szCs w:val="26"/>
          <w:lang w:eastAsia="ru-RU"/>
        </w:rPr>
        <w:t>% (+</w:t>
      </w:r>
      <w:r w:rsidR="00987F66" w:rsidRPr="00B40CBA">
        <w:rPr>
          <w:rFonts w:ascii="Times New Roman" w:hAnsi="Times New Roman" w:cs="Times New Roman"/>
          <w:sz w:val="26"/>
          <w:szCs w:val="26"/>
          <w:lang w:eastAsia="ru-RU"/>
        </w:rPr>
        <w:t>140,4</w:t>
      </w:r>
      <w:r w:rsidRPr="00B40CBA">
        <w:rPr>
          <w:rFonts w:ascii="Times New Roman" w:hAnsi="Times New Roman" w:cs="Times New Roman"/>
          <w:sz w:val="26"/>
          <w:szCs w:val="26"/>
          <w:lang w:eastAsia="ru-RU"/>
        </w:rPr>
        <w:t xml:space="preserve"> млн. рублей);</w:t>
      </w:r>
    </w:p>
    <w:p w14:paraId="3178BD9F" w14:textId="20229A8A" w:rsidR="00987F66" w:rsidRPr="00B40CBA" w:rsidRDefault="00987F66" w:rsidP="00987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40CBA">
        <w:rPr>
          <w:rFonts w:ascii="Times New Roman" w:hAnsi="Times New Roman" w:cs="Times New Roman"/>
          <w:sz w:val="26"/>
          <w:szCs w:val="26"/>
          <w:lang w:eastAsia="ru-RU"/>
        </w:rPr>
        <w:t>налога, взимаемого в связи с применением УСН – на 35,6% (+28,4 млн. рублей);</w:t>
      </w:r>
    </w:p>
    <w:p w14:paraId="43C8ADC0" w14:textId="7E55ACEB" w:rsidR="00987F66" w:rsidRPr="00B40CBA" w:rsidRDefault="00987F66" w:rsidP="00987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40CBA">
        <w:rPr>
          <w:rFonts w:ascii="Times New Roman" w:hAnsi="Times New Roman" w:cs="Times New Roman"/>
          <w:sz w:val="26"/>
          <w:szCs w:val="26"/>
          <w:lang w:eastAsia="ru-RU"/>
        </w:rPr>
        <w:t>патентной системы налогообложения – в 2,3 раза (+12,0 млн. рублей);</w:t>
      </w:r>
    </w:p>
    <w:p w14:paraId="6A053514" w14:textId="74A02438" w:rsidR="00987F66" w:rsidRPr="00B40CBA" w:rsidRDefault="00987F66" w:rsidP="00987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40CBA">
        <w:rPr>
          <w:rFonts w:ascii="Times New Roman" w:hAnsi="Times New Roman" w:cs="Times New Roman"/>
          <w:sz w:val="26"/>
          <w:szCs w:val="26"/>
          <w:lang w:eastAsia="ru-RU"/>
        </w:rPr>
        <w:t>государственной пошлине – в 2,1 раз</w:t>
      </w:r>
      <w:r w:rsidR="002E7522" w:rsidRPr="00B40CBA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B40CBA">
        <w:rPr>
          <w:rFonts w:ascii="Times New Roman" w:hAnsi="Times New Roman" w:cs="Times New Roman"/>
          <w:sz w:val="26"/>
          <w:szCs w:val="26"/>
          <w:lang w:eastAsia="ru-RU"/>
        </w:rPr>
        <w:t xml:space="preserve"> (+14,8 млн. рублей);</w:t>
      </w:r>
    </w:p>
    <w:p w14:paraId="4202A894" w14:textId="4EB9201F" w:rsidR="000C1355" w:rsidRPr="00B40CBA" w:rsidRDefault="000C1355" w:rsidP="000C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40CBA">
        <w:rPr>
          <w:rFonts w:ascii="Times New Roman" w:hAnsi="Times New Roman" w:cs="Times New Roman"/>
          <w:sz w:val="26"/>
          <w:szCs w:val="26"/>
          <w:lang w:eastAsia="ru-RU"/>
        </w:rPr>
        <w:t xml:space="preserve">рост неналоговых доходов на </w:t>
      </w:r>
      <w:r w:rsidR="002E7522" w:rsidRPr="00B40CBA">
        <w:rPr>
          <w:rFonts w:ascii="Times New Roman" w:hAnsi="Times New Roman" w:cs="Times New Roman"/>
          <w:sz w:val="26"/>
          <w:szCs w:val="26"/>
          <w:lang w:eastAsia="ru-RU"/>
        </w:rPr>
        <w:t>80,0</w:t>
      </w:r>
      <w:r w:rsidRPr="00B40CBA">
        <w:rPr>
          <w:rFonts w:ascii="Times New Roman" w:hAnsi="Times New Roman" w:cs="Times New Roman"/>
          <w:sz w:val="26"/>
          <w:szCs w:val="26"/>
          <w:lang w:eastAsia="ru-RU"/>
        </w:rPr>
        <w:t>% (+</w:t>
      </w:r>
      <w:r w:rsidR="002E7522" w:rsidRPr="00B40CBA">
        <w:rPr>
          <w:rFonts w:ascii="Times New Roman" w:hAnsi="Times New Roman" w:cs="Times New Roman"/>
          <w:sz w:val="26"/>
          <w:szCs w:val="26"/>
          <w:lang w:eastAsia="ru-RU"/>
        </w:rPr>
        <w:t>159,9</w:t>
      </w:r>
      <w:r w:rsidRPr="00B40CBA">
        <w:rPr>
          <w:rFonts w:ascii="Times New Roman" w:hAnsi="Times New Roman" w:cs="Times New Roman"/>
          <w:sz w:val="26"/>
          <w:szCs w:val="26"/>
          <w:lang w:eastAsia="ru-RU"/>
        </w:rPr>
        <w:t xml:space="preserve"> млн. рублей дополнительно), из них наибольший рост:</w:t>
      </w:r>
    </w:p>
    <w:p w14:paraId="7B09FD3E" w14:textId="65B4ECEB" w:rsidR="000C1355" w:rsidRPr="00B40CBA" w:rsidRDefault="002D74EE" w:rsidP="000C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40CBA">
        <w:rPr>
          <w:rFonts w:ascii="Times New Roman" w:hAnsi="Times New Roman" w:cs="Times New Roman"/>
          <w:sz w:val="26"/>
          <w:szCs w:val="26"/>
          <w:lang w:eastAsia="ru-RU"/>
        </w:rPr>
        <w:t>доходы от оказания платных услуг и компенсация затрат государства –</w:t>
      </w:r>
      <w:r w:rsidR="000C1355" w:rsidRPr="00B40CB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40CBA">
        <w:rPr>
          <w:rFonts w:ascii="Times New Roman" w:hAnsi="Times New Roman" w:cs="Times New Roman"/>
          <w:sz w:val="26"/>
          <w:szCs w:val="26"/>
          <w:lang w:eastAsia="ru-RU"/>
        </w:rPr>
        <w:t>на 80,8%</w:t>
      </w:r>
      <w:r w:rsidR="000C1355" w:rsidRPr="00B40CBA">
        <w:rPr>
          <w:rFonts w:ascii="Times New Roman" w:hAnsi="Times New Roman" w:cs="Times New Roman"/>
          <w:sz w:val="26"/>
          <w:szCs w:val="26"/>
          <w:lang w:eastAsia="ru-RU"/>
        </w:rPr>
        <w:t xml:space="preserve"> (+</w:t>
      </w:r>
      <w:r w:rsidRPr="00B40CBA">
        <w:rPr>
          <w:rFonts w:ascii="Times New Roman" w:hAnsi="Times New Roman" w:cs="Times New Roman"/>
          <w:sz w:val="26"/>
          <w:szCs w:val="26"/>
          <w:lang w:eastAsia="ru-RU"/>
        </w:rPr>
        <w:t>3,4</w:t>
      </w:r>
      <w:r w:rsidR="000C1355" w:rsidRPr="00B40CBA">
        <w:rPr>
          <w:rFonts w:ascii="Times New Roman" w:hAnsi="Times New Roman" w:cs="Times New Roman"/>
          <w:sz w:val="26"/>
          <w:szCs w:val="26"/>
          <w:lang w:eastAsia="ru-RU"/>
        </w:rPr>
        <w:t xml:space="preserve"> млн. рублей);</w:t>
      </w:r>
    </w:p>
    <w:p w14:paraId="49453EAA" w14:textId="216EDBE3" w:rsidR="000C1355" w:rsidRPr="00B40CBA" w:rsidRDefault="002D74EE" w:rsidP="000C1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40CBA">
        <w:rPr>
          <w:rFonts w:ascii="Times New Roman" w:hAnsi="Times New Roman" w:cs="Times New Roman"/>
          <w:sz w:val="26"/>
          <w:szCs w:val="26"/>
          <w:lang w:eastAsia="ru-RU"/>
        </w:rPr>
        <w:t>доходы от продажи материальных и нематериальных активов</w:t>
      </w:r>
      <w:r w:rsidR="000C1355" w:rsidRPr="00B40CBA">
        <w:rPr>
          <w:rFonts w:ascii="Times New Roman" w:hAnsi="Times New Roman" w:cs="Times New Roman"/>
          <w:sz w:val="26"/>
          <w:szCs w:val="26"/>
          <w:lang w:eastAsia="ru-RU"/>
        </w:rPr>
        <w:t xml:space="preserve"> – </w:t>
      </w:r>
      <w:r w:rsidRPr="00B40CBA">
        <w:rPr>
          <w:rFonts w:ascii="Times New Roman" w:hAnsi="Times New Roman" w:cs="Times New Roman"/>
          <w:sz w:val="26"/>
          <w:szCs w:val="26"/>
          <w:lang w:eastAsia="ru-RU"/>
        </w:rPr>
        <w:t>в 8,6 раз</w:t>
      </w:r>
      <w:r w:rsidR="000C1355" w:rsidRPr="00B40CBA">
        <w:rPr>
          <w:rFonts w:ascii="Times New Roman" w:hAnsi="Times New Roman" w:cs="Times New Roman"/>
          <w:sz w:val="26"/>
          <w:szCs w:val="26"/>
          <w:lang w:eastAsia="ru-RU"/>
        </w:rPr>
        <w:t xml:space="preserve"> (+</w:t>
      </w:r>
      <w:r w:rsidRPr="00B40CBA">
        <w:rPr>
          <w:rFonts w:ascii="Times New Roman" w:hAnsi="Times New Roman" w:cs="Times New Roman"/>
          <w:sz w:val="26"/>
          <w:szCs w:val="26"/>
          <w:lang w:eastAsia="ru-RU"/>
        </w:rPr>
        <w:t>164,8</w:t>
      </w:r>
      <w:r w:rsidR="000C1355" w:rsidRPr="00B40CBA">
        <w:rPr>
          <w:rFonts w:ascii="Times New Roman" w:hAnsi="Times New Roman" w:cs="Times New Roman"/>
          <w:sz w:val="26"/>
          <w:szCs w:val="26"/>
          <w:lang w:eastAsia="ru-RU"/>
        </w:rPr>
        <w:t xml:space="preserve"> млн. рублей);</w:t>
      </w:r>
    </w:p>
    <w:p w14:paraId="454A9E07" w14:textId="1C886641" w:rsidR="004669DA" w:rsidRPr="00B40CBA" w:rsidRDefault="004669DA" w:rsidP="00466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40CBA">
        <w:rPr>
          <w:rFonts w:ascii="Times New Roman" w:hAnsi="Times New Roman" w:cs="Times New Roman"/>
          <w:sz w:val="26"/>
          <w:szCs w:val="26"/>
          <w:lang w:eastAsia="ru-RU"/>
        </w:rPr>
        <w:t>объем финансовой поддержки бюджету города Новочебоксарска, с учетом замены дополнительным нормативом отчислений от НДФЛ, и единого норматива отчислений от НДФЛ в 2024 году составил в сумме 370,0 млн. рублей, с ростом к 2023 году на 27,3% (+79,4 млн. рублей), в том числе за счет:</w:t>
      </w:r>
    </w:p>
    <w:p w14:paraId="5A9D4B55" w14:textId="334D60AD" w:rsidR="004669DA" w:rsidRPr="00B40CBA" w:rsidRDefault="004669DA" w:rsidP="00466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40CBA">
        <w:rPr>
          <w:rFonts w:ascii="Times New Roman" w:hAnsi="Times New Roman" w:cs="Times New Roman"/>
          <w:sz w:val="26"/>
          <w:szCs w:val="26"/>
          <w:lang w:eastAsia="ru-RU"/>
        </w:rPr>
        <w:t>дотаций на выравнивание бюджетной обеспеченности и дотаций на поддержку мер по обеспечению сбалансированности бюджету города Новочебоксарска - в сумме 80,3 млн. рублей, выше уровня 2023 года на 5,8% (+4,4 млн. рублей);</w:t>
      </w:r>
    </w:p>
    <w:p w14:paraId="5F5FDF15" w14:textId="60E554E6" w:rsidR="004669DA" w:rsidRPr="00B40CBA" w:rsidRDefault="004669DA" w:rsidP="004669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40CBA">
        <w:rPr>
          <w:rFonts w:ascii="Times New Roman" w:eastAsia="Calibri" w:hAnsi="Times New Roman" w:cs="Times New Roman"/>
          <w:sz w:val="26"/>
          <w:szCs w:val="26"/>
        </w:rPr>
        <w:t>поступлений по единым и дополнительным нормативам отчислений от НДФЛ -</w:t>
      </w:r>
      <w:r w:rsidRPr="00B40CBA">
        <w:rPr>
          <w:rFonts w:ascii="Times New Roman" w:hAnsi="Times New Roman" w:cs="Times New Roman"/>
          <w:sz w:val="26"/>
          <w:szCs w:val="26"/>
          <w:lang w:eastAsia="ru-RU"/>
        </w:rPr>
        <w:t xml:space="preserve"> в сумме 289,7 млн. рублей, с ростом к уровню 2023 года на 34,9% (+75 млн. рублей).</w:t>
      </w:r>
    </w:p>
    <w:p w14:paraId="58EA8F20" w14:textId="67EBB9AB" w:rsidR="000C1355" w:rsidRPr="00B40CBA" w:rsidRDefault="000C1355" w:rsidP="000C13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40CBA">
        <w:rPr>
          <w:rFonts w:ascii="Times New Roman" w:hAnsi="Times New Roman" w:cs="Times New Roman"/>
          <w:bCs/>
          <w:color w:val="000000"/>
          <w:sz w:val="26"/>
          <w:szCs w:val="26"/>
        </w:rPr>
        <w:t>Расходы бюджета города Новочебоксарска</w:t>
      </w:r>
      <w:r w:rsidR="00504F79" w:rsidRPr="00B40CB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по оперативным данным</w:t>
      </w:r>
      <w:r w:rsidRPr="00B40CB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за 202</w:t>
      </w:r>
      <w:r w:rsidR="00170601" w:rsidRPr="00B40CBA">
        <w:rPr>
          <w:rFonts w:ascii="Times New Roman" w:hAnsi="Times New Roman" w:cs="Times New Roman"/>
          <w:bCs/>
          <w:color w:val="000000"/>
          <w:sz w:val="26"/>
          <w:szCs w:val="26"/>
        </w:rPr>
        <w:t>4</w:t>
      </w:r>
      <w:r w:rsidRPr="00B40CB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 составили 3</w:t>
      </w:r>
      <w:r w:rsidR="00170601" w:rsidRPr="00B40CBA">
        <w:rPr>
          <w:rFonts w:ascii="Times New Roman" w:hAnsi="Times New Roman" w:cs="Times New Roman"/>
          <w:bCs/>
          <w:color w:val="000000"/>
          <w:sz w:val="26"/>
          <w:szCs w:val="26"/>
        </w:rPr>
        <w:t> 854,3</w:t>
      </w:r>
      <w:r w:rsidRPr="00B40CB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млн. рублей. </w:t>
      </w:r>
    </w:p>
    <w:p w14:paraId="3981AC19" w14:textId="0368D935" w:rsidR="000C1355" w:rsidRPr="00B40CBA" w:rsidRDefault="000C1355" w:rsidP="000C13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40CBA">
        <w:rPr>
          <w:rFonts w:ascii="Times New Roman" w:hAnsi="Times New Roman" w:cs="Times New Roman"/>
          <w:bCs/>
          <w:color w:val="000000"/>
          <w:sz w:val="26"/>
          <w:szCs w:val="26"/>
        </w:rPr>
        <w:t>Рост расходов бюджета города Новочебоксарска за 202</w:t>
      </w:r>
      <w:r w:rsidR="00170601" w:rsidRPr="00B40CBA">
        <w:rPr>
          <w:rFonts w:ascii="Times New Roman" w:hAnsi="Times New Roman" w:cs="Times New Roman"/>
          <w:bCs/>
          <w:color w:val="000000"/>
          <w:sz w:val="26"/>
          <w:szCs w:val="26"/>
        </w:rPr>
        <w:t>4</w:t>
      </w:r>
      <w:r w:rsidRPr="00B40CB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 к уровню 202</w:t>
      </w:r>
      <w:r w:rsidR="00170601" w:rsidRPr="00B40CBA">
        <w:rPr>
          <w:rFonts w:ascii="Times New Roman" w:hAnsi="Times New Roman" w:cs="Times New Roman"/>
          <w:bCs/>
          <w:color w:val="000000"/>
          <w:sz w:val="26"/>
          <w:szCs w:val="26"/>
        </w:rPr>
        <w:t>3</w:t>
      </w:r>
      <w:r w:rsidRPr="00B40CB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года (3</w:t>
      </w:r>
      <w:r w:rsidR="00170601" w:rsidRPr="00B40CBA">
        <w:rPr>
          <w:rFonts w:ascii="Times New Roman" w:hAnsi="Times New Roman" w:cs="Times New Roman"/>
          <w:bCs/>
          <w:color w:val="000000"/>
          <w:sz w:val="26"/>
          <w:szCs w:val="26"/>
        </w:rPr>
        <w:t> 521,7</w:t>
      </w:r>
      <w:r w:rsidRPr="00B40CB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млн. рублей) составляет </w:t>
      </w:r>
      <w:r w:rsidR="00170601" w:rsidRPr="00B40CBA">
        <w:rPr>
          <w:rFonts w:ascii="Times New Roman" w:hAnsi="Times New Roman" w:cs="Times New Roman"/>
          <w:bCs/>
          <w:color w:val="000000"/>
          <w:sz w:val="26"/>
          <w:szCs w:val="26"/>
        </w:rPr>
        <w:t>332,6</w:t>
      </w:r>
      <w:r w:rsidRPr="00B40CB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млн. рублей, или </w:t>
      </w:r>
      <w:r w:rsidR="00170601" w:rsidRPr="00B40CBA">
        <w:rPr>
          <w:rFonts w:ascii="Times New Roman" w:hAnsi="Times New Roman" w:cs="Times New Roman"/>
          <w:bCs/>
          <w:color w:val="000000"/>
          <w:sz w:val="26"/>
          <w:szCs w:val="26"/>
        </w:rPr>
        <w:t>9</w:t>
      </w:r>
      <w:r w:rsidRPr="00B40CBA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="00170601" w:rsidRPr="00B40CBA">
        <w:rPr>
          <w:rFonts w:ascii="Times New Roman" w:hAnsi="Times New Roman" w:cs="Times New Roman"/>
          <w:bCs/>
          <w:color w:val="000000"/>
          <w:sz w:val="26"/>
          <w:szCs w:val="26"/>
        </w:rPr>
        <w:t>4</w:t>
      </w:r>
      <w:r w:rsidRPr="00B40CBA">
        <w:rPr>
          <w:rFonts w:ascii="Times New Roman" w:hAnsi="Times New Roman" w:cs="Times New Roman"/>
          <w:bCs/>
          <w:color w:val="000000"/>
          <w:sz w:val="26"/>
          <w:szCs w:val="26"/>
        </w:rPr>
        <w:t>%.</w:t>
      </w:r>
    </w:p>
    <w:p w14:paraId="3EB3FD05" w14:textId="532E6AC8" w:rsidR="0070071C" w:rsidRPr="00B40CBA" w:rsidRDefault="0070071C" w:rsidP="0070071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40CBA">
        <w:rPr>
          <w:rFonts w:ascii="Times New Roman" w:eastAsia="Calibri" w:hAnsi="Times New Roman" w:cs="Times New Roman"/>
          <w:sz w:val="26"/>
          <w:szCs w:val="26"/>
          <w:lang w:eastAsia="ru-RU"/>
        </w:rPr>
        <w:t>В течение 202</w:t>
      </w:r>
      <w:r w:rsidR="00AB56DE" w:rsidRPr="00B40CBA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B40C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в бюджет города Новочебоксарска изменения вносились </w:t>
      </w:r>
      <w:r w:rsidR="00AB56DE" w:rsidRPr="00B40CBA">
        <w:rPr>
          <w:rFonts w:ascii="Times New Roman" w:eastAsia="Calibri" w:hAnsi="Times New Roman" w:cs="Times New Roman"/>
          <w:sz w:val="26"/>
          <w:szCs w:val="26"/>
          <w:lang w:eastAsia="ru-RU"/>
        </w:rPr>
        <w:t>четыре</w:t>
      </w:r>
      <w:r w:rsidRPr="00B40C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раз</w:t>
      </w:r>
      <w:r w:rsidR="00AB56DE" w:rsidRPr="00B40CBA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B40C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- </w:t>
      </w:r>
      <w:r w:rsidRPr="00B40CBA">
        <w:rPr>
          <w:rFonts w:ascii="Times New Roman" w:hAnsi="Times New Roman" w:cs="Times New Roman"/>
          <w:sz w:val="26"/>
          <w:szCs w:val="26"/>
          <w:lang w:eastAsia="ru-RU"/>
        </w:rPr>
        <w:t xml:space="preserve">решениями Новочебоксарского городского Собрания депутатов Чувашской Республики </w:t>
      </w:r>
      <w:r w:rsidRPr="00B40CBA">
        <w:rPr>
          <w:rFonts w:ascii="Times New Roman" w:hAnsi="Times New Roman" w:cs="Times New Roman"/>
          <w:sz w:val="26"/>
          <w:szCs w:val="26"/>
        </w:rPr>
        <w:t>«О внесении изменений в решение Новочебоксарского город</w:t>
      </w:r>
      <w:r w:rsidRPr="00B40CBA">
        <w:rPr>
          <w:rFonts w:ascii="Times New Roman" w:hAnsi="Times New Roman" w:cs="Times New Roman"/>
          <w:sz w:val="26"/>
          <w:szCs w:val="26"/>
        </w:rPr>
        <w:softHyphen/>
        <w:t xml:space="preserve">ского Собрания депутатов Чувашской Республики от </w:t>
      </w:r>
      <w:r w:rsidR="00AB56DE" w:rsidRPr="00B40CBA">
        <w:rPr>
          <w:rFonts w:ascii="Times New Roman" w:hAnsi="Times New Roman" w:cs="Times New Roman"/>
          <w:sz w:val="26"/>
          <w:szCs w:val="26"/>
        </w:rPr>
        <w:t>14</w:t>
      </w:r>
      <w:r w:rsidRPr="00B40CBA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AB56DE" w:rsidRPr="00B40CBA">
        <w:rPr>
          <w:rFonts w:ascii="Times New Roman" w:hAnsi="Times New Roman" w:cs="Times New Roman"/>
          <w:sz w:val="26"/>
          <w:szCs w:val="26"/>
        </w:rPr>
        <w:t>3</w:t>
      </w:r>
      <w:r w:rsidRPr="00B40CBA">
        <w:rPr>
          <w:rFonts w:ascii="Times New Roman" w:hAnsi="Times New Roman" w:cs="Times New Roman"/>
          <w:sz w:val="26"/>
          <w:szCs w:val="26"/>
        </w:rPr>
        <w:t xml:space="preserve"> г. № С </w:t>
      </w:r>
      <w:r w:rsidR="00AB56DE" w:rsidRPr="00B40CBA">
        <w:rPr>
          <w:rFonts w:ascii="Times New Roman" w:hAnsi="Times New Roman" w:cs="Times New Roman"/>
          <w:sz w:val="26"/>
          <w:szCs w:val="26"/>
        </w:rPr>
        <w:t>54</w:t>
      </w:r>
      <w:r w:rsidRPr="00B40CBA">
        <w:rPr>
          <w:rFonts w:ascii="Times New Roman" w:hAnsi="Times New Roman" w:cs="Times New Roman"/>
          <w:sz w:val="26"/>
          <w:szCs w:val="26"/>
        </w:rPr>
        <w:t>-1 «О бюджете города Но</w:t>
      </w:r>
      <w:r w:rsidRPr="00B40CBA">
        <w:rPr>
          <w:rFonts w:ascii="Times New Roman" w:hAnsi="Times New Roman" w:cs="Times New Roman"/>
          <w:sz w:val="26"/>
          <w:szCs w:val="26"/>
        </w:rPr>
        <w:softHyphen/>
        <w:t>вочебоксарска на 202</w:t>
      </w:r>
      <w:r w:rsidR="00AB56DE" w:rsidRPr="00B40CBA">
        <w:rPr>
          <w:rFonts w:ascii="Times New Roman" w:hAnsi="Times New Roman" w:cs="Times New Roman"/>
          <w:sz w:val="26"/>
          <w:szCs w:val="26"/>
        </w:rPr>
        <w:t>4</w:t>
      </w:r>
      <w:r w:rsidRPr="00B40CBA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AB56DE" w:rsidRPr="00B40CBA">
        <w:rPr>
          <w:rFonts w:ascii="Times New Roman" w:hAnsi="Times New Roman" w:cs="Times New Roman"/>
          <w:sz w:val="26"/>
          <w:szCs w:val="26"/>
        </w:rPr>
        <w:t>5</w:t>
      </w:r>
      <w:r w:rsidRPr="00B40CBA">
        <w:rPr>
          <w:rFonts w:ascii="Times New Roman" w:hAnsi="Times New Roman" w:cs="Times New Roman"/>
          <w:sz w:val="26"/>
          <w:szCs w:val="26"/>
        </w:rPr>
        <w:t xml:space="preserve"> и 202</w:t>
      </w:r>
      <w:r w:rsidR="00AB56DE" w:rsidRPr="00B40CBA">
        <w:rPr>
          <w:rFonts w:ascii="Times New Roman" w:hAnsi="Times New Roman" w:cs="Times New Roman"/>
          <w:sz w:val="26"/>
          <w:szCs w:val="26"/>
        </w:rPr>
        <w:t>6</w:t>
      </w:r>
      <w:r w:rsidRPr="00B40CBA">
        <w:rPr>
          <w:rFonts w:ascii="Times New Roman" w:hAnsi="Times New Roman" w:cs="Times New Roman"/>
          <w:sz w:val="26"/>
          <w:szCs w:val="26"/>
        </w:rPr>
        <w:t xml:space="preserve"> годов» </w:t>
      </w:r>
      <w:r w:rsidRPr="00B40CBA">
        <w:rPr>
          <w:rFonts w:ascii="Times New Roman" w:hAnsi="Times New Roman" w:cs="Times New Roman"/>
          <w:sz w:val="26"/>
          <w:szCs w:val="26"/>
          <w:lang w:eastAsia="ru-RU"/>
        </w:rPr>
        <w:t>от 2</w:t>
      </w:r>
      <w:r w:rsidR="00AB56DE" w:rsidRPr="00B40CBA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B40CBA">
        <w:rPr>
          <w:rFonts w:ascii="Times New Roman" w:hAnsi="Times New Roman" w:cs="Times New Roman"/>
          <w:sz w:val="26"/>
          <w:szCs w:val="26"/>
          <w:lang w:eastAsia="ru-RU"/>
        </w:rPr>
        <w:t xml:space="preserve"> апреля 202</w:t>
      </w:r>
      <w:r w:rsidR="00AB56DE" w:rsidRPr="00B40CBA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B40CBA">
        <w:rPr>
          <w:rFonts w:ascii="Times New Roman" w:hAnsi="Times New Roman" w:cs="Times New Roman"/>
          <w:sz w:val="26"/>
          <w:szCs w:val="26"/>
          <w:lang w:eastAsia="ru-RU"/>
        </w:rPr>
        <w:t xml:space="preserve"> г. № С </w:t>
      </w:r>
      <w:r w:rsidR="00AB56DE" w:rsidRPr="00B40CBA">
        <w:rPr>
          <w:rFonts w:ascii="Times New Roman" w:hAnsi="Times New Roman" w:cs="Times New Roman"/>
          <w:sz w:val="26"/>
          <w:szCs w:val="26"/>
          <w:lang w:eastAsia="ru-RU"/>
        </w:rPr>
        <w:t>59</w:t>
      </w:r>
      <w:r w:rsidRPr="00B40CBA">
        <w:rPr>
          <w:rFonts w:ascii="Times New Roman" w:hAnsi="Times New Roman" w:cs="Times New Roman"/>
          <w:sz w:val="26"/>
          <w:szCs w:val="26"/>
          <w:lang w:eastAsia="ru-RU"/>
        </w:rPr>
        <w:t>-1, от 2</w:t>
      </w:r>
      <w:r w:rsidR="00AB56DE" w:rsidRPr="00B40CBA">
        <w:rPr>
          <w:rFonts w:ascii="Times New Roman" w:hAnsi="Times New Roman" w:cs="Times New Roman"/>
          <w:sz w:val="26"/>
          <w:szCs w:val="26"/>
          <w:lang w:eastAsia="ru-RU"/>
        </w:rPr>
        <w:t>9 августа</w:t>
      </w:r>
      <w:r w:rsidRPr="00B40CBA">
        <w:rPr>
          <w:rFonts w:ascii="Times New Roman" w:hAnsi="Times New Roman" w:cs="Times New Roman"/>
          <w:sz w:val="26"/>
          <w:szCs w:val="26"/>
          <w:lang w:eastAsia="ru-RU"/>
        </w:rPr>
        <w:t xml:space="preserve"> 202</w:t>
      </w:r>
      <w:r w:rsidR="00AB56DE" w:rsidRPr="00B40CBA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B40CBA">
        <w:rPr>
          <w:rFonts w:ascii="Times New Roman" w:hAnsi="Times New Roman" w:cs="Times New Roman"/>
          <w:sz w:val="26"/>
          <w:szCs w:val="26"/>
          <w:lang w:eastAsia="ru-RU"/>
        </w:rPr>
        <w:t xml:space="preserve"> года № С </w:t>
      </w:r>
      <w:r w:rsidR="00AB56DE" w:rsidRPr="00B40CBA">
        <w:rPr>
          <w:rFonts w:ascii="Times New Roman" w:hAnsi="Times New Roman" w:cs="Times New Roman"/>
          <w:sz w:val="26"/>
          <w:szCs w:val="26"/>
          <w:lang w:eastAsia="ru-RU"/>
        </w:rPr>
        <w:t>63</w:t>
      </w:r>
      <w:r w:rsidRPr="00B40CBA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AB56DE" w:rsidRPr="00B40CBA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B40CBA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B40CBA">
        <w:rPr>
          <w:rFonts w:ascii="Times New Roman" w:hAnsi="Times New Roman" w:cs="Times New Roman"/>
          <w:sz w:val="26"/>
          <w:szCs w:val="26"/>
        </w:rPr>
        <w:t xml:space="preserve">от </w:t>
      </w:r>
      <w:r w:rsidR="00AB56DE" w:rsidRPr="00B40CBA">
        <w:rPr>
          <w:rFonts w:ascii="Times New Roman" w:hAnsi="Times New Roman" w:cs="Times New Roman"/>
          <w:sz w:val="26"/>
          <w:szCs w:val="26"/>
        </w:rPr>
        <w:t>28</w:t>
      </w:r>
      <w:r w:rsidRPr="00B40CBA">
        <w:rPr>
          <w:rFonts w:ascii="Times New Roman" w:hAnsi="Times New Roman" w:cs="Times New Roman"/>
          <w:sz w:val="26"/>
          <w:szCs w:val="26"/>
        </w:rPr>
        <w:t xml:space="preserve"> ноября 202</w:t>
      </w:r>
      <w:r w:rsidR="00AB56DE" w:rsidRPr="00B40CBA">
        <w:rPr>
          <w:rFonts w:ascii="Times New Roman" w:hAnsi="Times New Roman" w:cs="Times New Roman"/>
          <w:sz w:val="26"/>
          <w:szCs w:val="26"/>
        </w:rPr>
        <w:t>4</w:t>
      </w:r>
      <w:r w:rsidRPr="00B40CBA">
        <w:rPr>
          <w:rFonts w:ascii="Times New Roman" w:hAnsi="Times New Roman" w:cs="Times New Roman"/>
          <w:sz w:val="26"/>
          <w:szCs w:val="26"/>
        </w:rPr>
        <w:t xml:space="preserve"> года № С </w:t>
      </w:r>
      <w:r w:rsidR="00AB56DE" w:rsidRPr="00B40CBA">
        <w:rPr>
          <w:rFonts w:ascii="Times New Roman" w:hAnsi="Times New Roman" w:cs="Times New Roman"/>
          <w:sz w:val="26"/>
          <w:szCs w:val="26"/>
        </w:rPr>
        <w:t>66</w:t>
      </w:r>
      <w:r w:rsidRPr="00B40CBA">
        <w:rPr>
          <w:rFonts w:ascii="Times New Roman" w:hAnsi="Times New Roman" w:cs="Times New Roman"/>
          <w:sz w:val="26"/>
          <w:szCs w:val="26"/>
        </w:rPr>
        <w:t>-</w:t>
      </w:r>
      <w:r w:rsidR="00AB56DE" w:rsidRPr="00B40CBA">
        <w:rPr>
          <w:rFonts w:ascii="Times New Roman" w:hAnsi="Times New Roman" w:cs="Times New Roman"/>
          <w:sz w:val="26"/>
          <w:szCs w:val="26"/>
        </w:rPr>
        <w:t>1</w:t>
      </w:r>
      <w:r w:rsidRPr="00B40CBA">
        <w:rPr>
          <w:rFonts w:ascii="Times New Roman" w:hAnsi="Times New Roman" w:cs="Times New Roman"/>
          <w:sz w:val="26"/>
          <w:szCs w:val="26"/>
        </w:rPr>
        <w:t>,</w:t>
      </w:r>
      <w:r w:rsidRPr="00B40C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B40CBA">
        <w:rPr>
          <w:rFonts w:ascii="Times New Roman" w:hAnsi="Times New Roman" w:cs="Times New Roman"/>
          <w:sz w:val="26"/>
          <w:szCs w:val="26"/>
        </w:rPr>
        <w:t xml:space="preserve">от </w:t>
      </w:r>
      <w:r w:rsidR="00AB56DE" w:rsidRPr="00B40CBA">
        <w:rPr>
          <w:rFonts w:ascii="Times New Roman" w:hAnsi="Times New Roman" w:cs="Times New Roman"/>
          <w:sz w:val="26"/>
          <w:szCs w:val="26"/>
        </w:rPr>
        <w:t>26</w:t>
      </w:r>
      <w:r w:rsidRPr="00B40CBA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AB56DE" w:rsidRPr="00B40CBA">
        <w:rPr>
          <w:rFonts w:ascii="Times New Roman" w:hAnsi="Times New Roman" w:cs="Times New Roman"/>
          <w:sz w:val="26"/>
          <w:szCs w:val="26"/>
        </w:rPr>
        <w:t>4</w:t>
      </w:r>
      <w:r w:rsidRPr="00B40CBA">
        <w:rPr>
          <w:rFonts w:ascii="Times New Roman" w:hAnsi="Times New Roman" w:cs="Times New Roman"/>
          <w:sz w:val="26"/>
          <w:szCs w:val="26"/>
        </w:rPr>
        <w:t xml:space="preserve"> года № С </w:t>
      </w:r>
      <w:r w:rsidR="00AB56DE" w:rsidRPr="00B40CBA">
        <w:rPr>
          <w:rFonts w:ascii="Times New Roman" w:hAnsi="Times New Roman" w:cs="Times New Roman"/>
          <w:sz w:val="26"/>
          <w:szCs w:val="26"/>
        </w:rPr>
        <w:t>68</w:t>
      </w:r>
      <w:r w:rsidRPr="00B40CBA">
        <w:rPr>
          <w:rFonts w:ascii="Times New Roman" w:hAnsi="Times New Roman" w:cs="Times New Roman"/>
          <w:sz w:val="26"/>
          <w:szCs w:val="26"/>
        </w:rPr>
        <w:t>-</w:t>
      </w:r>
      <w:r w:rsidR="00AB56DE" w:rsidRPr="00B40CBA">
        <w:rPr>
          <w:rFonts w:ascii="Times New Roman" w:hAnsi="Times New Roman" w:cs="Times New Roman"/>
          <w:sz w:val="26"/>
          <w:szCs w:val="26"/>
        </w:rPr>
        <w:t>1</w:t>
      </w:r>
      <w:r w:rsidRPr="00B40CBA">
        <w:rPr>
          <w:rFonts w:ascii="Times New Roman" w:hAnsi="Times New Roman" w:cs="Times New Roman"/>
          <w:sz w:val="26"/>
          <w:szCs w:val="26"/>
        </w:rPr>
        <w:t>.</w:t>
      </w:r>
      <w:r w:rsidRPr="00B40C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14:paraId="56088669" w14:textId="77777777" w:rsidR="00AB56DE" w:rsidRPr="00B40CBA" w:rsidRDefault="0070071C" w:rsidP="00AB56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 w:rsidRPr="00B40CBA">
        <w:rPr>
          <w:rFonts w:ascii="Times New Roman" w:hAnsi="Times New Roman" w:cs="Times New Roman"/>
          <w:bCs/>
          <w:color w:val="000000"/>
          <w:sz w:val="26"/>
          <w:szCs w:val="26"/>
        </w:rPr>
        <w:t>Бюджет города Новочебоксарска на 1 января 202</w:t>
      </w:r>
      <w:r w:rsidR="00AB56DE" w:rsidRPr="00B40CBA">
        <w:rPr>
          <w:rFonts w:ascii="Times New Roman" w:hAnsi="Times New Roman" w:cs="Times New Roman"/>
          <w:bCs/>
          <w:color w:val="000000"/>
          <w:sz w:val="26"/>
          <w:szCs w:val="26"/>
        </w:rPr>
        <w:t>5</w:t>
      </w:r>
      <w:r w:rsidRPr="00B40CB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г. исполнен с </w:t>
      </w:r>
      <w:r w:rsidR="00AB56DE" w:rsidRPr="00B40CBA">
        <w:rPr>
          <w:rFonts w:ascii="Times New Roman" w:hAnsi="Times New Roman" w:cs="Times New Roman"/>
          <w:bCs/>
          <w:color w:val="000000"/>
          <w:sz w:val="26"/>
          <w:szCs w:val="26"/>
        </w:rPr>
        <w:t>дефицитом</w:t>
      </w:r>
      <w:r w:rsidRPr="00B40CB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AB56DE" w:rsidRPr="00B40CBA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в размере 951,2 млн. рублей (без учета возврата остатков 1 095,2 млн. рублей, с профицитом в размере 144,0 млн. рублей).</w:t>
      </w:r>
    </w:p>
    <w:p w14:paraId="5301430C" w14:textId="20195A04" w:rsidR="00344620" w:rsidRPr="00B40CBA" w:rsidRDefault="00344620" w:rsidP="000C13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highlight w:val="yellow"/>
        </w:rPr>
      </w:pPr>
    </w:p>
    <w:p w14:paraId="72761386" w14:textId="4E98BAC7" w:rsidR="00344620" w:rsidRPr="002627B5" w:rsidRDefault="00344620" w:rsidP="000C13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D2768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Стратегическая </w:t>
      </w:r>
      <w:proofErr w:type="spellStart"/>
      <w:r w:rsidRPr="009D2768">
        <w:rPr>
          <w:rFonts w:ascii="Times New Roman" w:hAnsi="Times New Roman" w:cs="Times New Roman"/>
          <w:color w:val="000000"/>
          <w:sz w:val="26"/>
          <w:szCs w:val="26"/>
        </w:rPr>
        <w:t>приоритизация</w:t>
      </w:r>
      <w:proofErr w:type="spellEnd"/>
      <w:r w:rsidRPr="009D2768">
        <w:rPr>
          <w:rFonts w:ascii="Times New Roman" w:hAnsi="Times New Roman" w:cs="Times New Roman"/>
          <w:color w:val="000000"/>
          <w:sz w:val="26"/>
          <w:szCs w:val="26"/>
        </w:rPr>
        <w:t xml:space="preserve"> расходов бюджета Российской Федерации, Чувашской Республики, так и города Новочебоксарска, </w:t>
      </w:r>
      <w:r w:rsidRPr="009D276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сконцентрирована на достижении целей и показателей национальных проектов. </w:t>
      </w:r>
      <w:r w:rsidRPr="009D2768">
        <w:rPr>
          <w:rFonts w:ascii="Times New Roman" w:hAnsi="Times New Roman" w:cs="Times New Roman"/>
          <w:color w:val="000000"/>
          <w:sz w:val="26"/>
          <w:szCs w:val="26"/>
        </w:rPr>
        <w:t xml:space="preserve">На реализацию региональных проектов Чувашской Республики, направленных на достижение целей национальных проектов Российской Федерации, из бюджета города Новочебоксарска в </w:t>
      </w:r>
      <w:r w:rsidRPr="002627B5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9D2768" w:rsidRPr="002627B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2627B5">
        <w:rPr>
          <w:rFonts w:ascii="Times New Roman" w:hAnsi="Times New Roman" w:cs="Times New Roman"/>
          <w:color w:val="000000"/>
          <w:sz w:val="26"/>
          <w:szCs w:val="26"/>
        </w:rPr>
        <w:t xml:space="preserve"> году направлено 3</w:t>
      </w:r>
      <w:r w:rsidR="002627B5" w:rsidRPr="002627B5">
        <w:rPr>
          <w:rFonts w:ascii="Times New Roman" w:hAnsi="Times New Roman" w:cs="Times New Roman"/>
          <w:color w:val="000000"/>
          <w:sz w:val="26"/>
          <w:szCs w:val="26"/>
        </w:rPr>
        <w:t>42</w:t>
      </w:r>
      <w:r w:rsidRPr="002627B5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2627B5" w:rsidRPr="002627B5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2627B5">
        <w:rPr>
          <w:rFonts w:ascii="Times New Roman" w:hAnsi="Times New Roman" w:cs="Times New Roman"/>
          <w:color w:val="000000"/>
          <w:sz w:val="26"/>
          <w:szCs w:val="26"/>
        </w:rPr>
        <w:t xml:space="preserve"> млн. рублей, что </w:t>
      </w:r>
      <w:r w:rsidR="002627B5" w:rsidRPr="002627B5">
        <w:rPr>
          <w:rFonts w:ascii="Times New Roman" w:hAnsi="Times New Roman" w:cs="Times New Roman"/>
          <w:color w:val="000000"/>
          <w:sz w:val="26"/>
          <w:szCs w:val="26"/>
        </w:rPr>
        <w:t>на 9,4%</w:t>
      </w:r>
      <w:r w:rsidRPr="002627B5">
        <w:rPr>
          <w:rFonts w:ascii="Times New Roman" w:hAnsi="Times New Roman" w:cs="Times New Roman"/>
          <w:color w:val="000000"/>
          <w:sz w:val="26"/>
          <w:szCs w:val="26"/>
        </w:rPr>
        <w:t xml:space="preserve"> больше уровня 202</w:t>
      </w:r>
      <w:r w:rsidR="002627B5" w:rsidRPr="002627B5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2627B5">
        <w:rPr>
          <w:rFonts w:ascii="Times New Roman" w:hAnsi="Times New Roman" w:cs="Times New Roman"/>
          <w:color w:val="000000"/>
          <w:sz w:val="26"/>
          <w:szCs w:val="26"/>
        </w:rPr>
        <w:t xml:space="preserve"> года (</w:t>
      </w:r>
      <w:r w:rsidR="002627B5" w:rsidRPr="002627B5">
        <w:rPr>
          <w:rFonts w:ascii="Times New Roman" w:hAnsi="Times New Roman" w:cs="Times New Roman"/>
          <w:color w:val="000000"/>
          <w:sz w:val="26"/>
          <w:szCs w:val="26"/>
        </w:rPr>
        <w:t>312,8</w:t>
      </w:r>
      <w:r w:rsidR="00860893" w:rsidRPr="002627B5">
        <w:rPr>
          <w:rFonts w:ascii="Times New Roman" w:hAnsi="Times New Roman" w:cs="Times New Roman"/>
          <w:color w:val="000000"/>
          <w:sz w:val="26"/>
          <w:szCs w:val="26"/>
        </w:rPr>
        <w:t xml:space="preserve"> млн. рублей), в том числе на реализацию национального проекта:</w:t>
      </w:r>
    </w:p>
    <w:p w14:paraId="36D7F8A9" w14:textId="727E49D5" w:rsidR="00860893" w:rsidRPr="0023516E" w:rsidRDefault="00860893" w:rsidP="000C13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3516E">
        <w:rPr>
          <w:rFonts w:ascii="Times New Roman" w:hAnsi="Times New Roman" w:cs="Times New Roman"/>
          <w:bCs/>
          <w:color w:val="000000"/>
          <w:sz w:val="26"/>
          <w:szCs w:val="26"/>
        </w:rPr>
        <w:t>Безопасные качественные дороги – 1</w:t>
      </w:r>
      <w:r w:rsidR="0023516E" w:rsidRPr="0023516E">
        <w:rPr>
          <w:rFonts w:ascii="Times New Roman" w:hAnsi="Times New Roman" w:cs="Times New Roman"/>
          <w:bCs/>
          <w:color w:val="000000"/>
          <w:sz w:val="26"/>
          <w:szCs w:val="26"/>
        </w:rPr>
        <w:t>38</w:t>
      </w:r>
      <w:r w:rsidRPr="0023516E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="0023516E" w:rsidRPr="0023516E">
        <w:rPr>
          <w:rFonts w:ascii="Times New Roman" w:hAnsi="Times New Roman" w:cs="Times New Roman"/>
          <w:bCs/>
          <w:color w:val="000000"/>
          <w:sz w:val="26"/>
          <w:szCs w:val="26"/>
        </w:rPr>
        <w:t>0</w:t>
      </w:r>
      <w:r w:rsidRPr="0023516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млн. рублей (99,</w:t>
      </w:r>
      <w:r w:rsidR="0023516E" w:rsidRPr="0023516E">
        <w:rPr>
          <w:rFonts w:ascii="Times New Roman" w:hAnsi="Times New Roman" w:cs="Times New Roman"/>
          <w:bCs/>
          <w:color w:val="000000"/>
          <w:sz w:val="26"/>
          <w:szCs w:val="26"/>
        </w:rPr>
        <w:t>7</w:t>
      </w:r>
      <w:r w:rsidRPr="0023516E">
        <w:rPr>
          <w:rFonts w:ascii="Times New Roman" w:hAnsi="Times New Roman" w:cs="Times New Roman"/>
          <w:bCs/>
          <w:color w:val="000000"/>
          <w:sz w:val="26"/>
          <w:szCs w:val="26"/>
        </w:rPr>
        <w:t>%);</w:t>
      </w:r>
    </w:p>
    <w:p w14:paraId="166B4456" w14:textId="461B1363" w:rsidR="00860893" w:rsidRPr="00923DCC" w:rsidRDefault="00860893" w:rsidP="00860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3D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Жилье и городская среда – </w:t>
      </w:r>
      <w:r w:rsidR="008F607B" w:rsidRPr="00923D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81,4</w:t>
      </w:r>
      <w:r w:rsidRPr="00923D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млн. рублей (</w:t>
      </w:r>
      <w:r w:rsidR="008F607B" w:rsidRPr="00923D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100</w:t>
      </w:r>
      <w:r w:rsidRPr="00923D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%);</w:t>
      </w:r>
    </w:p>
    <w:p w14:paraId="4AA23E4B" w14:textId="5C1E5F9B" w:rsidR="001A6E6F" w:rsidRPr="00923DCC" w:rsidRDefault="001A6E6F" w:rsidP="00860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3D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Образование – </w:t>
      </w:r>
      <w:r w:rsidR="008F607B" w:rsidRPr="00923D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122,7</w:t>
      </w:r>
      <w:r w:rsidRPr="00923D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млн. рублей (9</w:t>
      </w:r>
      <w:r w:rsidR="008F607B" w:rsidRPr="00923D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Pr="00923D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8F607B" w:rsidRPr="00923D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Pr="00923D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%).</w:t>
      </w:r>
    </w:p>
    <w:p w14:paraId="4D3CB357" w14:textId="77777777" w:rsidR="00860893" w:rsidRPr="00923DCC" w:rsidRDefault="00860893" w:rsidP="000C13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2CB8E041" w14:textId="77777777" w:rsidR="005058B1" w:rsidRPr="00923DCC" w:rsidRDefault="00F67205" w:rsidP="00F672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3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млн. рублей</w:t>
      </w:r>
    </w:p>
    <w:p w14:paraId="4B7FFAAD" w14:textId="77777777" w:rsidR="00A252F9" w:rsidRPr="00923DCC" w:rsidRDefault="00344620" w:rsidP="00344620">
      <w:pPr>
        <w:pStyle w:val="a5"/>
        <w:spacing w:before="0" w:beforeAutospacing="0" w:after="0" w:afterAutospacing="0"/>
        <w:ind w:firstLine="0"/>
        <w:jc w:val="left"/>
        <w:rPr>
          <w:i/>
        </w:rPr>
      </w:pPr>
      <w:r w:rsidRPr="00923DCC">
        <w:rPr>
          <w:noProof/>
        </w:rPr>
        <w:drawing>
          <wp:inline distT="0" distB="0" distL="0" distR="0" wp14:anchorId="4084F32D" wp14:editId="38101C27">
            <wp:extent cx="6365875" cy="2725947"/>
            <wp:effectExtent l="0" t="0" r="1587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7C08941" w14:textId="77777777" w:rsidR="00A459CF" w:rsidRPr="00923DCC" w:rsidRDefault="00A459CF" w:rsidP="00A459CF">
      <w:pPr>
        <w:pStyle w:val="a5"/>
        <w:spacing w:before="0" w:beforeAutospacing="0" w:after="0" w:afterAutospacing="0"/>
        <w:ind w:firstLine="709"/>
        <w:rPr>
          <w:rFonts w:eastAsiaTheme="minorHAnsi"/>
          <w:b/>
          <w:bCs/>
          <w:color w:val="000000"/>
          <w:lang w:eastAsia="en-US"/>
        </w:rPr>
      </w:pPr>
      <w:r w:rsidRPr="00923DCC">
        <w:rPr>
          <w:rFonts w:eastAsiaTheme="minorHAnsi"/>
          <w:b/>
          <w:bCs/>
          <w:color w:val="000000"/>
          <w:lang w:eastAsia="en-US"/>
        </w:rPr>
        <w:t>В рамках реализации «майских» Указов Президента Российской Федерации от 2012 года обеспечено повышение оплаты труда работников бюджетной сферы.</w:t>
      </w:r>
    </w:p>
    <w:p w14:paraId="1928834B" w14:textId="235819D3" w:rsidR="00C25BD3" w:rsidRPr="00D336DB" w:rsidRDefault="00A459CF" w:rsidP="00F444CF">
      <w:pPr>
        <w:pStyle w:val="a5"/>
        <w:spacing w:before="0" w:beforeAutospacing="0" w:after="0" w:afterAutospacing="0"/>
        <w:ind w:firstLine="709"/>
        <w:rPr>
          <w:rFonts w:eastAsiaTheme="minorHAnsi"/>
          <w:color w:val="000000"/>
          <w:lang w:eastAsia="en-US"/>
        </w:rPr>
      </w:pPr>
      <w:r w:rsidRPr="00D336DB">
        <w:rPr>
          <w:rFonts w:eastAsiaTheme="minorHAnsi"/>
          <w:color w:val="000000"/>
          <w:lang w:eastAsia="en-US"/>
        </w:rPr>
        <w:t>Повышение осуществлялось с учетом необходимости сохранения соотношения средней заработной платы «указных» категорий работников с показателем «среднемесячный доход от трудовой деятельности» по Чувашской Республике</w:t>
      </w:r>
      <w:r w:rsidR="00D336DB" w:rsidRPr="00D336DB">
        <w:rPr>
          <w:rFonts w:eastAsiaTheme="minorHAnsi"/>
          <w:color w:val="000000"/>
          <w:lang w:eastAsia="en-US"/>
        </w:rPr>
        <w:t>.</w:t>
      </w:r>
      <w:r w:rsidRPr="00D336DB">
        <w:rPr>
          <w:rFonts w:eastAsiaTheme="minorHAnsi"/>
          <w:color w:val="000000"/>
          <w:lang w:eastAsia="en-US"/>
        </w:rPr>
        <w:t xml:space="preserve"> </w:t>
      </w:r>
    </w:p>
    <w:p w14:paraId="765DA326" w14:textId="77777777" w:rsidR="00FC3B18" w:rsidRPr="002C20EF" w:rsidRDefault="00FC3B18" w:rsidP="00F444CF">
      <w:pPr>
        <w:pStyle w:val="a5"/>
        <w:spacing w:before="0" w:beforeAutospacing="0" w:after="0" w:afterAutospacing="0"/>
        <w:ind w:firstLine="709"/>
        <w:rPr>
          <w:i/>
          <w:highlight w:val="yellow"/>
        </w:rPr>
      </w:pPr>
    </w:p>
    <w:p w14:paraId="65E12D44" w14:textId="1E3A74CD" w:rsidR="00D41379" w:rsidRPr="005A0A19" w:rsidRDefault="00D41379" w:rsidP="00BD36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A0A19">
        <w:rPr>
          <w:rFonts w:ascii="Times New Roman" w:eastAsia="Calibri" w:hAnsi="Times New Roman" w:cs="Times New Roman"/>
          <w:b/>
          <w:sz w:val="26"/>
          <w:szCs w:val="26"/>
        </w:rPr>
        <w:t xml:space="preserve">Бюджетная политика </w:t>
      </w:r>
      <w:r w:rsidRPr="005A0A19">
        <w:rPr>
          <w:rFonts w:ascii="Times New Roman" w:hAnsi="Times New Roman" w:cs="Times New Roman"/>
          <w:b/>
          <w:sz w:val="26"/>
          <w:szCs w:val="26"/>
        </w:rPr>
        <w:t>города Новочебоксарска</w:t>
      </w:r>
      <w:r w:rsidRPr="005A0A19">
        <w:rPr>
          <w:rFonts w:ascii="Times New Roman" w:hAnsi="Times New Roman" w:cs="Times New Roman"/>
          <w:sz w:val="26"/>
          <w:szCs w:val="26"/>
        </w:rPr>
        <w:t xml:space="preserve"> в </w:t>
      </w:r>
      <w:r w:rsidRPr="005A0A19">
        <w:rPr>
          <w:rFonts w:ascii="Times New Roman" w:eastAsia="Calibri" w:hAnsi="Times New Roman" w:cs="Times New Roman"/>
          <w:sz w:val="26"/>
          <w:szCs w:val="26"/>
        </w:rPr>
        <w:t>202</w:t>
      </w:r>
      <w:r w:rsidR="005A0A19" w:rsidRPr="005A0A19">
        <w:rPr>
          <w:rFonts w:ascii="Times New Roman" w:eastAsia="Calibri" w:hAnsi="Times New Roman" w:cs="Times New Roman"/>
          <w:sz w:val="26"/>
          <w:szCs w:val="26"/>
        </w:rPr>
        <w:t>4</w:t>
      </w:r>
      <w:r w:rsidRPr="005A0A19">
        <w:rPr>
          <w:rFonts w:ascii="Times New Roman" w:eastAsia="Calibri" w:hAnsi="Times New Roman" w:cs="Times New Roman"/>
          <w:sz w:val="26"/>
          <w:szCs w:val="26"/>
        </w:rPr>
        <w:t xml:space="preserve"> году была ориентирована на решение следующих задач:</w:t>
      </w:r>
    </w:p>
    <w:p w14:paraId="0A9286C3" w14:textId="77777777" w:rsidR="00DE24CF" w:rsidRPr="00427DD1" w:rsidRDefault="00DE24CF" w:rsidP="00BD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27DD1">
        <w:rPr>
          <w:rFonts w:ascii="Times New Roman" w:hAnsi="Times New Roman" w:cs="Times New Roman"/>
          <w:sz w:val="26"/>
          <w:szCs w:val="26"/>
          <w:lang w:eastAsia="ru-RU"/>
        </w:rPr>
        <w:t>обеспечение долгосрочной сбалансированности и устойчивости бюджета города Новочебоксарска;</w:t>
      </w:r>
    </w:p>
    <w:p w14:paraId="3248A063" w14:textId="77777777" w:rsidR="00DE24CF" w:rsidRPr="00427DD1" w:rsidRDefault="00DE24CF" w:rsidP="00BD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27DD1">
        <w:rPr>
          <w:rFonts w:ascii="Times New Roman" w:hAnsi="Times New Roman" w:cs="Times New Roman"/>
          <w:sz w:val="26"/>
          <w:szCs w:val="26"/>
          <w:lang w:eastAsia="ru-RU"/>
        </w:rPr>
        <w:t>создани</w:t>
      </w:r>
      <w:r w:rsidRPr="00427DD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427DD1">
        <w:rPr>
          <w:rFonts w:ascii="Times New Roman" w:hAnsi="Times New Roman" w:cs="Times New Roman"/>
          <w:sz w:val="26"/>
          <w:szCs w:val="26"/>
          <w:lang w:eastAsia="ru-RU"/>
        </w:rPr>
        <w:t xml:space="preserve"> благоприятной налоговой среды для стимулирования восстановления отраслей экономики и субъектов малого и среднего предпринимательства, содействи</w:t>
      </w:r>
      <w:r w:rsidRPr="00427DD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427DD1">
        <w:rPr>
          <w:rFonts w:ascii="Times New Roman" w:hAnsi="Times New Roman" w:cs="Times New Roman"/>
          <w:sz w:val="26"/>
          <w:szCs w:val="26"/>
          <w:lang w:eastAsia="ru-RU"/>
        </w:rPr>
        <w:t xml:space="preserve"> занятости населения и легализации доходов;</w:t>
      </w:r>
    </w:p>
    <w:p w14:paraId="273DBCA0" w14:textId="77777777" w:rsidR="00DE24CF" w:rsidRPr="00427DD1" w:rsidRDefault="00DE24CF" w:rsidP="00BD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27DD1">
        <w:rPr>
          <w:rFonts w:ascii="Times New Roman" w:hAnsi="Times New Roman" w:cs="Times New Roman"/>
          <w:sz w:val="26"/>
          <w:szCs w:val="26"/>
          <w:lang w:eastAsia="ru-RU"/>
        </w:rPr>
        <w:t>эффективно</w:t>
      </w:r>
      <w:r w:rsidRPr="00427DD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427DD1">
        <w:rPr>
          <w:rFonts w:ascii="Times New Roman" w:hAnsi="Times New Roman" w:cs="Times New Roman"/>
          <w:sz w:val="26"/>
          <w:szCs w:val="26"/>
          <w:lang w:eastAsia="ru-RU"/>
        </w:rPr>
        <w:t xml:space="preserve"> использовани</w:t>
      </w:r>
      <w:r w:rsidRPr="00427DD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427DD1">
        <w:rPr>
          <w:rFonts w:ascii="Times New Roman" w:hAnsi="Times New Roman" w:cs="Times New Roman"/>
          <w:sz w:val="26"/>
          <w:szCs w:val="26"/>
          <w:lang w:eastAsia="ru-RU"/>
        </w:rPr>
        <w:t xml:space="preserve"> бюджетных ресурсов для обеспечения развития экономики, повышения уровня жизни населения и формировани</w:t>
      </w:r>
      <w:r w:rsidRPr="00427DD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427DD1">
        <w:rPr>
          <w:rFonts w:ascii="Times New Roman" w:hAnsi="Times New Roman" w:cs="Times New Roman"/>
          <w:sz w:val="26"/>
          <w:szCs w:val="26"/>
          <w:lang w:eastAsia="ru-RU"/>
        </w:rPr>
        <w:t xml:space="preserve"> благоприятных условий жизнедеятельности в городе Новочебоксарске Чувашской Республике;</w:t>
      </w:r>
    </w:p>
    <w:p w14:paraId="067A049E" w14:textId="77777777" w:rsidR="00DE24CF" w:rsidRPr="00427DD1" w:rsidRDefault="00DE24CF" w:rsidP="00BD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27DD1">
        <w:rPr>
          <w:rFonts w:ascii="Times New Roman" w:hAnsi="Times New Roman" w:cs="Times New Roman"/>
          <w:sz w:val="26"/>
          <w:szCs w:val="26"/>
          <w:lang w:eastAsia="ru-RU"/>
        </w:rPr>
        <w:t>совершенствовани</w:t>
      </w:r>
      <w:r w:rsidRPr="00427DD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427DD1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финансового контроля;</w:t>
      </w:r>
    </w:p>
    <w:p w14:paraId="120FE79C" w14:textId="77777777" w:rsidR="00DE24CF" w:rsidRPr="00427DD1" w:rsidRDefault="00DE24CF" w:rsidP="00BD36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27DD1">
        <w:rPr>
          <w:rFonts w:ascii="Times New Roman" w:hAnsi="Times New Roman" w:cs="Times New Roman"/>
          <w:sz w:val="26"/>
          <w:szCs w:val="26"/>
          <w:lang w:eastAsia="ru-RU"/>
        </w:rPr>
        <w:t>эффективно</w:t>
      </w:r>
      <w:r w:rsidRPr="00427DD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427DD1">
        <w:rPr>
          <w:rFonts w:ascii="Times New Roman" w:hAnsi="Times New Roman" w:cs="Times New Roman"/>
          <w:sz w:val="26"/>
          <w:szCs w:val="26"/>
          <w:lang w:eastAsia="ru-RU"/>
        </w:rPr>
        <w:t xml:space="preserve"> управлени</w:t>
      </w:r>
      <w:r w:rsidRPr="00427DD1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427DD1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муниципальным долгом города Новочебоксарска.</w:t>
      </w:r>
    </w:p>
    <w:p w14:paraId="073506B8" w14:textId="77777777" w:rsidR="00131A43" w:rsidRPr="002C20EF" w:rsidRDefault="00131A43" w:rsidP="00BD36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  <w:highlight w:val="yellow"/>
        </w:rPr>
      </w:pPr>
    </w:p>
    <w:p w14:paraId="42F98BD2" w14:textId="0B21C39D" w:rsidR="007B775C" w:rsidRDefault="007B775C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8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рамках правового обеспечения бюджетного процес</w:t>
      </w:r>
      <w:r w:rsidR="00AF5230" w:rsidRPr="00BB48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</w:t>
      </w:r>
      <w:r w:rsidR="00AF5230" w:rsidRPr="00BB4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12B2" w:rsidRPr="00BB48F6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городе Новочебоксарске</w:t>
      </w:r>
      <w:r w:rsidR="00AF5230" w:rsidRPr="00BB4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</w:t>
      </w:r>
      <w:r w:rsidR="00BB48F6" w:rsidRPr="00BB48F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B4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осуществлялись следующие функции:</w:t>
      </w:r>
    </w:p>
    <w:p w14:paraId="7A75DEFD" w14:textId="5BB58C1E" w:rsidR="007B775C" w:rsidRPr="00BB48F6" w:rsidRDefault="007B775C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8F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D96B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разработка, </w:t>
      </w:r>
      <w:r w:rsidRPr="00BB4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рассмотрение и согласование </w:t>
      </w:r>
      <w:r w:rsidR="00D96B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</w:t>
      </w:r>
      <w:r w:rsidRPr="00BB48F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правовых актов, в том числе: решения Новочебоксарского городского Собрания депутатов Чувашской Республики, постановления (распоряжения) администрации города Новочеб</w:t>
      </w:r>
      <w:r w:rsidR="00D23943" w:rsidRPr="00BB48F6">
        <w:rPr>
          <w:rFonts w:ascii="Times New Roman" w:eastAsia="Times New Roman" w:hAnsi="Times New Roman" w:cs="Times New Roman"/>
          <w:sz w:val="26"/>
          <w:szCs w:val="26"/>
          <w:lang w:eastAsia="ru-RU"/>
        </w:rPr>
        <w:t>оксарска Чувашской Республики, с</w:t>
      </w:r>
      <w:r w:rsidRPr="00BB48F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оглашения;</w:t>
      </w:r>
    </w:p>
    <w:p w14:paraId="16F878BD" w14:textId="77777777" w:rsidR="007B775C" w:rsidRPr="00BB48F6" w:rsidRDefault="007B775C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подготовлены заявления, </w:t>
      </w:r>
      <w:r w:rsidR="00D23943" w:rsidRPr="00BB4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ходатайства, отзывы </w:t>
      </w:r>
      <w:r w:rsidR="00AF5230" w:rsidRPr="00BB48F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судебные,</w:t>
      </w:r>
      <w:r w:rsidRPr="00BB4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государственные и иные органы, ответы на обращения граждан;</w:t>
      </w:r>
    </w:p>
    <w:p w14:paraId="553CA2A1" w14:textId="77777777" w:rsidR="007B775C" w:rsidRDefault="007B775C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8F6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оказывалась консультативная помощь органам местного самоуправления города Новочебоксарска Чувашской Республики, казенным, бюджетным и автономным учреждениям.</w:t>
      </w:r>
    </w:p>
    <w:p w14:paraId="36594716" w14:textId="0C3B1AD0" w:rsidR="009E3E35" w:rsidRPr="002C20EF" w:rsidRDefault="009E3E35" w:rsidP="009E3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E14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 и утвержден проект решения Новочебоксарского </w:t>
      </w:r>
      <w:r w:rsidRPr="00E14155">
        <w:rPr>
          <w:rFonts w:ascii="Times New Roman" w:hAnsi="Times New Roman" w:cs="Times New Roman"/>
          <w:sz w:val="26"/>
          <w:szCs w:val="26"/>
        </w:rPr>
        <w:t xml:space="preserve">городского Собрания депутатов Чувашской Республики </w:t>
      </w:r>
      <w:r w:rsidR="00E14155" w:rsidRPr="00E14155">
        <w:rPr>
          <w:rFonts w:ascii="Times New Roman" w:hAnsi="Times New Roman" w:cs="Times New Roman"/>
          <w:sz w:val="26"/>
          <w:szCs w:val="26"/>
        </w:rPr>
        <w:t xml:space="preserve">от 12 декабря 2024 г. № С 67-2 </w:t>
      </w:r>
      <w:r w:rsidRPr="00E14155">
        <w:rPr>
          <w:rFonts w:ascii="Times New Roman" w:hAnsi="Times New Roman" w:cs="Times New Roman"/>
          <w:sz w:val="26"/>
          <w:szCs w:val="26"/>
        </w:rPr>
        <w:t>«О бюджете города Новочебоксарска на 202</w:t>
      </w:r>
      <w:r w:rsidR="00E14155" w:rsidRPr="00E14155">
        <w:rPr>
          <w:rFonts w:ascii="Times New Roman" w:hAnsi="Times New Roman" w:cs="Times New Roman"/>
          <w:sz w:val="26"/>
          <w:szCs w:val="26"/>
        </w:rPr>
        <w:t>5</w:t>
      </w:r>
      <w:r w:rsidRPr="00E14155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E14155" w:rsidRPr="00E14155">
        <w:rPr>
          <w:rFonts w:ascii="Times New Roman" w:hAnsi="Times New Roman" w:cs="Times New Roman"/>
          <w:sz w:val="26"/>
          <w:szCs w:val="26"/>
        </w:rPr>
        <w:t>6</w:t>
      </w:r>
      <w:r w:rsidRPr="00E14155">
        <w:rPr>
          <w:rFonts w:ascii="Times New Roman" w:hAnsi="Times New Roman" w:cs="Times New Roman"/>
          <w:sz w:val="26"/>
          <w:szCs w:val="26"/>
        </w:rPr>
        <w:t xml:space="preserve"> и 202</w:t>
      </w:r>
      <w:r w:rsidR="00E14155" w:rsidRPr="00E14155">
        <w:rPr>
          <w:rFonts w:ascii="Times New Roman" w:hAnsi="Times New Roman" w:cs="Times New Roman"/>
          <w:sz w:val="26"/>
          <w:szCs w:val="26"/>
        </w:rPr>
        <w:t>7</w:t>
      </w:r>
      <w:r w:rsidRPr="00E14155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E14155" w:rsidRPr="00E14155">
        <w:rPr>
          <w:rFonts w:ascii="Times New Roman" w:hAnsi="Times New Roman" w:cs="Times New Roman"/>
          <w:sz w:val="26"/>
          <w:szCs w:val="26"/>
        </w:rPr>
        <w:t>»</w:t>
      </w:r>
      <w:r w:rsidRPr="00E14155">
        <w:rPr>
          <w:rFonts w:ascii="Times New Roman" w:hAnsi="Times New Roman" w:cs="Times New Roman"/>
          <w:sz w:val="26"/>
          <w:szCs w:val="26"/>
        </w:rPr>
        <w:t xml:space="preserve">. В целях реализации которого принято постановление администрации города Новочебоксарска Чувашской Республики </w:t>
      </w:r>
      <w:r w:rsidR="00E14155">
        <w:rPr>
          <w:rFonts w:ascii="Times New Roman" w:hAnsi="Times New Roman" w:cs="Times New Roman"/>
          <w:sz w:val="26"/>
          <w:szCs w:val="26"/>
        </w:rPr>
        <w:t>от 17 декабря 2024 г. №</w:t>
      </w:r>
      <w:r w:rsidR="00E14155" w:rsidRPr="00E14155">
        <w:rPr>
          <w:rFonts w:ascii="Times New Roman" w:hAnsi="Times New Roman" w:cs="Times New Roman"/>
          <w:sz w:val="26"/>
          <w:szCs w:val="26"/>
        </w:rPr>
        <w:t xml:space="preserve"> 1816</w:t>
      </w:r>
      <w:r w:rsidR="00E14155">
        <w:rPr>
          <w:rFonts w:ascii="Times New Roman" w:hAnsi="Times New Roman" w:cs="Times New Roman"/>
          <w:sz w:val="26"/>
          <w:szCs w:val="26"/>
        </w:rPr>
        <w:t>.</w:t>
      </w:r>
    </w:p>
    <w:p w14:paraId="06CA5ECC" w14:textId="549E2886" w:rsidR="00DA1515" w:rsidRPr="002C20EF" w:rsidRDefault="00950AB8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BB48F6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разработаны</w:t>
      </w:r>
      <w:r w:rsidR="00DA1515" w:rsidRPr="00BB4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проекты решений о внесении изменений в решение о бюджет</w:t>
      </w:r>
      <w:r w:rsidR="001F2C35" w:rsidRPr="00BB4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города Новочебоксарска на </w:t>
      </w:r>
      <w:r w:rsidR="00BB48F6" w:rsidRPr="00BB48F6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год и на плановый период 2025 и 2026</w:t>
      </w:r>
      <w:r w:rsidR="00DA1515" w:rsidRPr="00BB4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годов, с учетом поступлений доходов в бюджет</w:t>
      </w:r>
      <w:r w:rsidR="00C30F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Новочебоксарска</w:t>
      </w:r>
      <w:r w:rsidR="00DA1515" w:rsidRPr="00BB4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связи с чем, вносились изменения в решение Новочебоксарского городского Собрания депутатов Чувашской Республики </w:t>
      </w:r>
      <w:r w:rsidR="00BB48F6" w:rsidRPr="00BB48F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14 декабря 2023 г. № С 54-1 «О бюджете города Новочебоксарска на 2024 год и на плановый период 2025 и 2026 годов» (от 26 апреля 2024 г. № С 59-1, от 29 августа 2024 г. № С 63-1, от 28 ноября 2024 г. № С 66-1, от 26 декабря 2024 г. № С 68-1).</w:t>
      </w:r>
    </w:p>
    <w:p w14:paraId="1CA37674" w14:textId="0A5066AC" w:rsidR="006F0AC5" w:rsidRPr="002C20EF" w:rsidRDefault="00A63571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9E3E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Подготовлено </w:t>
      </w:r>
      <w:r w:rsidR="00E1415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3E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</w:t>
      </w:r>
      <w:r w:rsidR="00E1415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50AB8" w:rsidRPr="009E3E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постановлений администрации города Новочебоксарска Чувашской Республики о мерах по реализации решения Новочебоксарского городского Собрания депутатов Чувашской Республики о бюджете города Новочебоксарска (</w:t>
      </w:r>
      <w:r w:rsidR="009E3E3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 мая 2024 г. №</w:t>
      </w:r>
      <w:r w:rsidR="009E3E35" w:rsidRPr="009E3E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597</w:t>
      </w:r>
      <w:r w:rsidR="009E3E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E3E35" w:rsidRPr="009E3E35">
        <w:t>от</w:t>
      </w:r>
      <w:r w:rsidR="009E3E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 сентября 2024 г. №</w:t>
      </w:r>
      <w:r w:rsidR="009E3E35" w:rsidRPr="009E3E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1251</w:t>
      </w:r>
      <w:r w:rsidR="009E3E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E3E35" w:rsidRPr="009E3E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4 декабря 2024 г. № 1747, от 28 декабря 2024 г. </w:t>
      </w:r>
      <w:r w:rsidR="009E3E3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9E3E35" w:rsidRPr="009E3E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1919</w:t>
      </w:r>
      <w:r w:rsidR="009E3E35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4603F869" w14:textId="45A28571" w:rsidR="00A63571" w:rsidRPr="002C20EF" w:rsidRDefault="00A63571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E14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реализации мероприятий по организации исполнения </w:t>
      </w:r>
      <w:r w:rsidR="005E1701" w:rsidRPr="00E14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города Новочебоксарска </w:t>
      </w:r>
      <w:r w:rsidRPr="00E1415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Новочебоксарского городского Собрания деп</w:t>
      </w:r>
      <w:r w:rsidR="007A101E" w:rsidRPr="00E14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утатов </w:t>
      </w:r>
      <w:r w:rsidR="00E14155" w:rsidRPr="00E14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30 мая 2024 г. № С 60-2 </w:t>
      </w:r>
      <w:r w:rsidRPr="00E14155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утвержден отчет об исполнении бюджет</w:t>
      </w:r>
      <w:r w:rsidR="00E14155" w:rsidRPr="00E14155">
        <w:rPr>
          <w:rFonts w:ascii="Times New Roman" w:eastAsia="Times New Roman" w:hAnsi="Times New Roman" w:cs="Times New Roman"/>
          <w:sz w:val="26"/>
          <w:szCs w:val="26"/>
          <w:lang w:eastAsia="ru-RU"/>
        </w:rPr>
        <w:t>а города Новочебоксарска за 2023</w:t>
      </w:r>
      <w:r w:rsidRPr="00E14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14:paraId="215DBDCC" w14:textId="764D178E" w:rsidR="003C22FE" w:rsidRPr="00BB48F6" w:rsidRDefault="0004080E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Принято </w:t>
      </w:r>
      <w:r w:rsidR="00A46E96" w:rsidRPr="00A46E96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bookmarkStart w:id="0" w:name="_GoBack"/>
      <w:bookmarkEnd w:id="0"/>
      <w:r w:rsidR="003C22FE" w:rsidRPr="00BB48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приказов Финансового отдела администрации города Новочебоксарска Чувашской Республики о внесении изменений в бюджетную роспись города Новочебоксарска.</w:t>
      </w:r>
    </w:p>
    <w:p w14:paraId="50E27AAA" w14:textId="2C12CCD0" w:rsidR="005E1701" w:rsidRPr="002C20EF" w:rsidRDefault="005E1701" w:rsidP="00BD3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5C35D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</w:t>
      </w:r>
      <w:r w:rsidR="00E14155" w:rsidRPr="005C35D4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5C3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3D7C" w:rsidRPr="005C35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проекты решения</w:t>
      </w:r>
      <w:r w:rsidRPr="005C3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Новочебоксарского городского Собрания депутатов Чувашской Республики «О внесении изменений в Положение о регулировании бюджетных правоотношений в городе Новочебоксарске Чувашской Республики, утвержденное решением Новочебоксарского городского Собрания депутатов Чувашской Республики от</w:t>
      </w:r>
      <w:r w:rsidR="007A101E" w:rsidRPr="005C35D4">
        <w:rPr>
          <w:rFonts w:ascii="Times New Roman" w:hAnsi="Times New Roman" w:cs="Times New Roman"/>
          <w:sz w:val="26"/>
          <w:szCs w:val="26"/>
        </w:rPr>
        <w:t xml:space="preserve"> </w:t>
      </w:r>
      <w:r w:rsidR="007A101E" w:rsidRPr="005C35D4">
        <w:rPr>
          <w:rFonts w:ascii="Times New Roman" w:eastAsia="Times New Roman" w:hAnsi="Times New Roman" w:cs="Times New Roman"/>
          <w:sz w:val="26"/>
          <w:szCs w:val="26"/>
          <w:lang w:eastAsia="ru-RU"/>
        </w:rPr>
        <w:t>10.11.2022 № С 35-2»</w:t>
      </w:r>
      <w:r w:rsidR="00BC1909" w:rsidRPr="005C3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5C35D4" w:rsidRPr="005C3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28 марта 2024 г. </w:t>
      </w:r>
      <w:r w:rsidR="005C35D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5C35D4" w:rsidRPr="005C3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58-1</w:t>
      </w:r>
      <w:r w:rsidR="005C35D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C35D4" w:rsidRPr="005C35D4">
        <w:t xml:space="preserve"> </w:t>
      </w:r>
      <w:r w:rsidR="005C35D4" w:rsidRPr="005C3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31 октября 2024 г. </w:t>
      </w:r>
      <w:r w:rsidR="005C35D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5C35D4" w:rsidRPr="005C35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65-6</w:t>
      </w:r>
      <w:r w:rsidR="005C35D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A101E" w:rsidRPr="005C35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B889C4F" w14:textId="6B2438DE" w:rsidR="00B62CEA" w:rsidRDefault="00B62CEA" w:rsidP="00BD3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48F6">
        <w:rPr>
          <w:rFonts w:ascii="Times New Roman" w:hAnsi="Times New Roman" w:cs="Times New Roman"/>
          <w:sz w:val="26"/>
          <w:szCs w:val="26"/>
        </w:rPr>
        <w:t>В целях реализации муниципальной программы «Управление общественными финансами и муниципальным долгом города Новочебоксарска»</w:t>
      </w:r>
      <w:r w:rsidR="003C22FE" w:rsidRPr="00BB48F6">
        <w:rPr>
          <w:rFonts w:ascii="Times New Roman" w:hAnsi="Times New Roman" w:cs="Times New Roman"/>
          <w:sz w:val="26"/>
          <w:szCs w:val="26"/>
        </w:rPr>
        <w:t xml:space="preserve"> разработаны и приняты постановления о внесении в нее изменений (</w:t>
      </w:r>
      <w:r w:rsidR="00BB48F6" w:rsidRPr="00BB48F6">
        <w:rPr>
          <w:rFonts w:ascii="Times New Roman" w:hAnsi="Times New Roman" w:cs="Times New Roman"/>
          <w:sz w:val="26"/>
          <w:szCs w:val="26"/>
        </w:rPr>
        <w:t>от 4 июня 2024 г. № 796, от 2 сентября 2024 г. № 1230, от 6 ноября 2024 г. № 1565</w:t>
      </w:r>
      <w:r w:rsidR="00BB48F6">
        <w:rPr>
          <w:rFonts w:ascii="Times New Roman" w:hAnsi="Times New Roman" w:cs="Times New Roman"/>
          <w:sz w:val="26"/>
          <w:szCs w:val="26"/>
        </w:rPr>
        <w:t>).</w:t>
      </w:r>
      <w:r w:rsidR="00C30F3B">
        <w:rPr>
          <w:rFonts w:ascii="Times New Roman" w:hAnsi="Times New Roman" w:cs="Times New Roman"/>
          <w:sz w:val="26"/>
          <w:szCs w:val="26"/>
        </w:rPr>
        <w:t xml:space="preserve"> </w:t>
      </w:r>
      <w:r w:rsidR="00C30F3B" w:rsidRPr="00C30F3B">
        <w:rPr>
          <w:rFonts w:ascii="Times New Roman" w:hAnsi="Times New Roman" w:cs="Times New Roman"/>
          <w:sz w:val="26"/>
          <w:szCs w:val="26"/>
        </w:rPr>
        <w:t xml:space="preserve">Годовой отчет о ходе реализации муниципальной программы </w:t>
      </w:r>
      <w:r w:rsidR="00C30F3B">
        <w:rPr>
          <w:rFonts w:ascii="Times New Roman" w:hAnsi="Times New Roman" w:cs="Times New Roman"/>
          <w:sz w:val="26"/>
          <w:szCs w:val="26"/>
        </w:rPr>
        <w:t xml:space="preserve">подготовлен и представлен в </w:t>
      </w:r>
      <w:r w:rsidR="00C30F3B" w:rsidRPr="00C30F3B">
        <w:rPr>
          <w:rFonts w:ascii="Times New Roman" w:hAnsi="Times New Roman" w:cs="Times New Roman"/>
          <w:sz w:val="26"/>
          <w:szCs w:val="26"/>
        </w:rPr>
        <w:t>отдел экономического развития и торговли</w:t>
      </w:r>
      <w:r w:rsidR="00C30F3B">
        <w:rPr>
          <w:rFonts w:ascii="Times New Roman" w:hAnsi="Times New Roman" w:cs="Times New Roman"/>
          <w:sz w:val="26"/>
          <w:szCs w:val="26"/>
        </w:rPr>
        <w:t>.</w:t>
      </w:r>
    </w:p>
    <w:p w14:paraId="469CD690" w14:textId="5E832563" w:rsidR="000667D6" w:rsidRDefault="000667D6" w:rsidP="00BD3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C8B">
        <w:rPr>
          <w:rFonts w:ascii="Times New Roman" w:hAnsi="Times New Roman" w:cs="Times New Roman"/>
          <w:sz w:val="26"/>
          <w:szCs w:val="26"/>
        </w:rPr>
        <w:t xml:space="preserve">Разработан и утвержден постановлением </w:t>
      </w:r>
      <w:r w:rsidRPr="00965C8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Новочебоксарска Чувашской Республики 28 марта 2024 г. № 432 «План мероприятий по повышению</w:t>
      </w:r>
      <w:r w:rsidRPr="00066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5C8B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эффективности деятельности муниципальных учреждений города Новочебоксарска Чувашской Республики на 2024 год».</w:t>
      </w:r>
    </w:p>
    <w:p w14:paraId="37076BAE" w14:textId="507820DD" w:rsidR="00965C8B" w:rsidRDefault="00D96B42" w:rsidP="00D96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Подготовлен </w:t>
      </w:r>
      <w:r w:rsidRPr="00D96B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использования средств резервного фонда администрации города Новочебоксарска Чувашской Респу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блики, утвержденный п</w:t>
      </w:r>
      <w:r w:rsidR="00965C8B" w:rsidRPr="00965C8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965C8B" w:rsidRPr="00965C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Новочебоксарска Чувашской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от 11 июня 2024 г.            №</w:t>
      </w:r>
      <w:r w:rsidR="00965C8B" w:rsidRPr="00965C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833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2E1404A" w14:textId="285098EC" w:rsidR="00F81306" w:rsidRPr="002C20EF" w:rsidRDefault="00965C8B" w:rsidP="00965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7B775C" w:rsidRPr="00BB48F6">
        <w:rPr>
          <w:rFonts w:ascii="Times New Roman" w:hAnsi="Times New Roman" w:cs="Times New Roman"/>
          <w:sz w:val="26"/>
          <w:szCs w:val="26"/>
        </w:rPr>
        <w:t>В течение 20</w:t>
      </w:r>
      <w:r w:rsidR="00AF5230" w:rsidRPr="00BB48F6">
        <w:rPr>
          <w:rFonts w:ascii="Times New Roman" w:hAnsi="Times New Roman" w:cs="Times New Roman"/>
          <w:sz w:val="26"/>
          <w:szCs w:val="26"/>
        </w:rPr>
        <w:t>2</w:t>
      </w:r>
      <w:r w:rsidR="00BB48F6" w:rsidRPr="00BB48F6">
        <w:rPr>
          <w:rFonts w:ascii="Times New Roman" w:hAnsi="Times New Roman" w:cs="Times New Roman"/>
          <w:sz w:val="26"/>
          <w:szCs w:val="26"/>
        </w:rPr>
        <w:t>4</w:t>
      </w:r>
      <w:r w:rsidR="00F81306" w:rsidRPr="00BB48F6">
        <w:rPr>
          <w:rFonts w:ascii="Times New Roman" w:hAnsi="Times New Roman" w:cs="Times New Roman"/>
          <w:sz w:val="26"/>
          <w:szCs w:val="26"/>
        </w:rPr>
        <w:t xml:space="preserve"> года осуществлялся учет и хранение </w:t>
      </w:r>
      <w:r w:rsidR="005E1701" w:rsidRPr="00BB48F6">
        <w:rPr>
          <w:rFonts w:ascii="Times New Roman" w:hAnsi="Times New Roman" w:cs="Times New Roman"/>
          <w:sz w:val="26"/>
          <w:szCs w:val="26"/>
        </w:rPr>
        <w:t>исполнительных документов</w:t>
      </w:r>
      <w:r w:rsidR="00F81306" w:rsidRPr="00BB48F6">
        <w:rPr>
          <w:rFonts w:ascii="Times New Roman" w:hAnsi="Times New Roman" w:cs="Times New Roman"/>
          <w:sz w:val="26"/>
          <w:szCs w:val="26"/>
        </w:rPr>
        <w:t xml:space="preserve">, предусматривающих взыскание денежных средств за счет казны города Новочебоксарска и документов, связанных с их </w:t>
      </w:r>
      <w:r w:rsidR="005E1701" w:rsidRPr="00BB48F6">
        <w:rPr>
          <w:rFonts w:ascii="Times New Roman" w:hAnsi="Times New Roman" w:cs="Times New Roman"/>
          <w:sz w:val="26"/>
          <w:szCs w:val="26"/>
        </w:rPr>
        <w:t xml:space="preserve">исполнением. </w:t>
      </w:r>
      <w:r>
        <w:rPr>
          <w:rFonts w:ascii="Times New Roman" w:hAnsi="Times New Roman" w:cs="Times New Roman"/>
          <w:sz w:val="26"/>
          <w:szCs w:val="26"/>
        </w:rPr>
        <w:t>Т</w:t>
      </w:r>
      <w:r w:rsidR="00F81306" w:rsidRPr="00BB48F6">
        <w:rPr>
          <w:rFonts w:ascii="Times New Roman" w:hAnsi="Times New Roman" w:cs="Times New Roman"/>
          <w:sz w:val="26"/>
          <w:szCs w:val="26"/>
        </w:rPr>
        <w:t xml:space="preserve">акже </w:t>
      </w:r>
      <w:r>
        <w:rPr>
          <w:rFonts w:ascii="Times New Roman" w:hAnsi="Times New Roman" w:cs="Times New Roman"/>
          <w:sz w:val="26"/>
          <w:szCs w:val="26"/>
        </w:rPr>
        <w:t xml:space="preserve">производился </w:t>
      </w:r>
      <w:r w:rsidR="00F81306" w:rsidRPr="00BB48F6">
        <w:rPr>
          <w:rFonts w:ascii="Times New Roman" w:hAnsi="Times New Roman" w:cs="Times New Roman"/>
          <w:sz w:val="26"/>
          <w:szCs w:val="26"/>
        </w:rPr>
        <w:t>сбор информации о совершаемых действиях, направленных на реализацию городом Новочебоксарск Чувашской Республики права регресса.</w:t>
      </w:r>
    </w:p>
    <w:p w14:paraId="766C3C8F" w14:textId="77777777" w:rsidR="00365D0C" w:rsidRPr="002C20EF" w:rsidRDefault="00365D0C" w:rsidP="00BD3675">
      <w:pPr>
        <w:pStyle w:val="a9"/>
        <w:rPr>
          <w:b w:val="0"/>
          <w:highlight w:val="yellow"/>
        </w:rPr>
      </w:pPr>
    </w:p>
    <w:p w14:paraId="315C2672" w14:textId="77777777" w:rsidR="00AC21F1" w:rsidRPr="00625683" w:rsidRDefault="00131A43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6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AC21F1" w:rsidRPr="006256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рамках исполнения бюджетных полномочий</w:t>
      </w:r>
      <w:r w:rsidR="00AC21F1" w:rsidRPr="00625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Финансовым отделом осуществляется составление отчётов об исполнении бюджета города Новочебоксарска, а также проведены следующие мероприятия:</w:t>
      </w:r>
    </w:p>
    <w:p w14:paraId="373BBDDA" w14:textId="0F07A847" w:rsidR="00AC21F1" w:rsidRPr="00625683" w:rsidRDefault="00AC21F1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68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необходимости и по итогам года составлены и представлены в отдел экономического развития и торговли информация об итогах исполнения бюджета города Новочебоксарска з</w:t>
      </w:r>
      <w:r w:rsidR="002F2312" w:rsidRPr="00625683">
        <w:rPr>
          <w:rFonts w:ascii="Times New Roman" w:eastAsia="Times New Roman" w:hAnsi="Times New Roman" w:cs="Times New Roman"/>
          <w:sz w:val="26"/>
          <w:szCs w:val="26"/>
          <w:lang w:eastAsia="ru-RU"/>
        </w:rPr>
        <w:t>а 202</w:t>
      </w:r>
      <w:r w:rsidR="00625683" w:rsidRPr="0062568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25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отдельные показатели для составления доклада об итогах социально-экономического развит</w:t>
      </w:r>
      <w:r w:rsidR="002F2312" w:rsidRPr="00625683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города Новочебоксарска за 202</w:t>
      </w:r>
      <w:r w:rsidR="0062568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25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год;</w:t>
      </w:r>
    </w:p>
    <w:p w14:paraId="09EF3741" w14:textId="77777777" w:rsidR="00AC21F1" w:rsidRPr="00625683" w:rsidRDefault="00AC21F1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 </w:t>
      </w:r>
      <w:r w:rsidR="00A12204" w:rsidRPr="00625683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</w:t>
      </w:r>
      <w:r w:rsidR="006C2FAE" w:rsidRPr="00625683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месячно</w:t>
      </w:r>
      <w:r w:rsidR="00A12204" w:rsidRPr="00625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представляется информация</w:t>
      </w:r>
      <w:r w:rsidRPr="00625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 Министерство финансов </w:t>
      </w:r>
      <w:r w:rsidR="00A12204" w:rsidRPr="00625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Чувашской Республики </w:t>
      </w:r>
      <w:r w:rsidRPr="0062568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проведения мониторинга местных бюджетов;</w:t>
      </w:r>
    </w:p>
    <w:p w14:paraId="3928377E" w14:textId="77777777" w:rsidR="00AC21F1" w:rsidRPr="00625683" w:rsidRDefault="00AC21F1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683">
        <w:rPr>
          <w:rFonts w:ascii="Times New Roman" w:eastAsia="Times New Roman" w:hAnsi="Times New Roman" w:cs="Times New Roman"/>
          <w:sz w:val="26"/>
          <w:szCs w:val="26"/>
          <w:lang w:eastAsia="ru-RU"/>
        </w:rPr>
        <w:t>- ежеквартально собиралась, проверялась и сводилась бухгалтерская отчетность бюджетных и автономных учреждений;</w:t>
      </w:r>
    </w:p>
    <w:p w14:paraId="56E5B2B7" w14:textId="77777777" w:rsidR="00AC21F1" w:rsidRPr="00625683" w:rsidRDefault="00AC21F1" w:rsidP="00BD3675">
      <w:pPr>
        <w:pStyle w:val="a5"/>
        <w:spacing w:before="0" w:beforeAutospacing="0" w:after="0" w:afterAutospacing="0"/>
        <w:ind w:firstLine="709"/>
      </w:pPr>
      <w:r w:rsidRPr="00625683">
        <w:t>- ежекварт</w:t>
      </w:r>
      <w:r w:rsidR="00131A43" w:rsidRPr="00625683">
        <w:t xml:space="preserve">ально </w:t>
      </w:r>
      <w:r w:rsidRPr="00625683">
        <w:t>составлялись и представлялись в Министерство финансов Чувашской Республики отчеты о расходах и численности работников органов местного самоуправления;</w:t>
      </w:r>
    </w:p>
    <w:p w14:paraId="4505FD6F" w14:textId="77777777" w:rsidR="00AC21F1" w:rsidRDefault="00AC21F1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ежемесячно и </w:t>
      </w:r>
      <w:proofErr w:type="gramStart"/>
      <w:r w:rsidRPr="00625683">
        <w:rPr>
          <w:rFonts w:ascii="Times New Roman" w:eastAsia="Times New Roman" w:hAnsi="Times New Roman" w:cs="Times New Roman"/>
          <w:sz w:val="26"/>
          <w:szCs w:val="26"/>
          <w:lang w:eastAsia="ru-RU"/>
        </w:rPr>
        <w:t>ежеквартально составлялись</w:t>
      </w:r>
      <w:proofErr w:type="gramEnd"/>
      <w:r w:rsidRPr="00625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представлялись в Министерство финансов Ч</w:t>
      </w:r>
      <w:r w:rsidRPr="00625683">
        <w:rPr>
          <w:rFonts w:ascii="Times New Roman" w:eastAsia="Times New Roman" w:hAnsi="Times New Roman" w:cs="Times New Roman"/>
          <w:sz w:val="26"/>
          <w:szCs w:val="26"/>
        </w:rPr>
        <w:t xml:space="preserve">увашской </w:t>
      </w:r>
      <w:r w:rsidRPr="0062568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625683">
        <w:rPr>
          <w:rFonts w:ascii="Times New Roman" w:eastAsia="Times New Roman" w:hAnsi="Times New Roman" w:cs="Times New Roman"/>
          <w:sz w:val="26"/>
          <w:szCs w:val="26"/>
        </w:rPr>
        <w:t>еспублики</w:t>
      </w:r>
      <w:r w:rsidRPr="00625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отчёты об исполнении бюджета города Новочебоксарска и необходимые материалы к ним, составленные на основании отчетов главных распорядителей бюджетных средств, г</w:t>
      </w:r>
      <w:r w:rsidR="00370E32" w:rsidRPr="00625683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лавных администраторов доходов;</w:t>
      </w:r>
    </w:p>
    <w:p w14:paraId="241511A8" w14:textId="388D85DA" w:rsidR="00EB1536" w:rsidRDefault="00EB1536" w:rsidP="00720232">
      <w:pPr>
        <w:pStyle w:val="a5"/>
        <w:tabs>
          <w:tab w:val="left" w:pos="851"/>
        </w:tabs>
        <w:spacing w:before="0" w:beforeAutospacing="0" w:after="0" w:afterAutospacing="0"/>
        <w:ind w:firstLine="709"/>
      </w:pPr>
      <w:r>
        <w:t>-</w:t>
      </w:r>
      <w:r w:rsidRPr="00EB1536">
        <w:t xml:space="preserve">ежеквартально представлялась информация о бюджете </w:t>
      </w:r>
      <w:r w:rsidRPr="00EB1536">
        <w:br/>
        <w:t xml:space="preserve">города </w:t>
      </w:r>
      <w:r>
        <w:t>Новочебоксарска</w:t>
      </w:r>
      <w:r w:rsidRPr="00EB1536">
        <w:t xml:space="preserve"> в Ассоциацию городов Поволжья для сравнительного анализа исполнения бюджетов городов – членов Ассоциации городов Поволжья, центров субъектов Федерации ПФО;</w:t>
      </w:r>
    </w:p>
    <w:p w14:paraId="2D371DC6" w14:textId="2854C10E" w:rsidR="00EB1536" w:rsidRPr="00625683" w:rsidRDefault="00EB1536" w:rsidP="00EB1536">
      <w:pPr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EB1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-составлены отчеты, которые были представлены </w:t>
      </w:r>
      <w:r w:rsidRPr="00EB153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государственные органы статистики, налоговый орган, во внебюджетные фонды, управления и отделы администрации города Новочебоксарска;</w:t>
      </w:r>
    </w:p>
    <w:p w14:paraId="11D854D5" w14:textId="77777777" w:rsidR="00AC21F1" w:rsidRPr="00625683" w:rsidRDefault="00AC21F1" w:rsidP="00EB1536">
      <w:pPr>
        <w:pStyle w:val="a5"/>
        <w:spacing w:before="0" w:beforeAutospacing="0" w:after="0" w:afterAutospacing="0"/>
        <w:ind w:firstLine="709"/>
      </w:pPr>
      <w:r w:rsidRPr="00625683">
        <w:t>- ежедневно ведется работа по обработке выписок по счетам:</w:t>
      </w:r>
    </w:p>
    <w:p w14:paraId="333B2A20" w14:textId="77777777" w:rsidR="00AC21F1" w:rsidRPr="009B3766" w:rsidRDefault="00AC21F1" w:rsidP="00EB1536">
      <w:pPr>
        <w:pStyle w:val="a5"/>
        <w:spacing w:before="0" w:beforeAutospacing="0" w:after="0" w:afterAutospacing="0"/>
        <w:ind w:firstLine="709"/>
      </w:pPr>
      <w:r w:rsidRPr="009B3766">
        <w:t xml:space="preserve">- р/с </w:t>
      </w:r>
      <w:r w:rsidR="00D76327" w:rsidRPr="009B3766">
        <w:t>03232643977100001500</w:t>
      </w:r>
      <w:r w:rsidRPr="009B3766">
        <w:t>- для учета средств, поступающих во временное распоряжение получателей бюджетных средств;</w:t>
      </w:r>
    </w:p>
    <w:p w14:paraId="7FCBD0AF" w14:textId="77777777" w:rsidR="00AC21F1" w:rsidRPr="009B3766" w:rsidRDefault="00AC21F1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7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р/с </w:t>
      </w:r>
      <w:r w:rsidR="008F6A42" w:rsidRPr="009B3766">
        <w:rPr>
          <w:rFonts w:ascii="Times New Roman" w:eastAsia="Times New Roman" w:hAnsi="Times New Roman" w:cs="Times New Roman"/>
          <w:sz w:val="26"/>
          <w:szCs w:val="26"/>
          <w:lang w:eastAsia="ru-RU"/>
        </w:rPr>
        <w:t>03231643977100001500</w:t>
      </w:r>
      <w:r w:rsidRPr="009B37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для учета получателей бюджетных средств города Новочебоксарска;</w:t>
      </w:r>
    </w:p>
    <w:p w14:paraId="4911B938" w14:textId="77777777" w:rsidR="00AC21F1" w:rsidRPr="00625683" w:rsidRDefault="00AC21F1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37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р/с </w:t>
      </w:r>
      <w:r w:rsidR="00D76327" w:rsidRPr="009B3766">
        <w:rPr>
          <w:rFonts w:ascii="Times New Roman" w:eastAsia="Times New Roman" w:hAnsi="Times New Roman" w:cs="Times New Roman"/>
          <w:sz w:val="26"/>
          <w:szCs w:val="26"/>
          <w:lang w:eastAsia="ru-RU"/>
        </w:rPr>
        <w:t>03234643977100001500</w:t>
      </w:r>
      <w:r w:rsidRPr="009B37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для учета средств бюджетных и автономных учреждений города Новочебоксарска.</w:t>
      </w:r>
    </w:p>
    <w:p w14:paraId="47FB65B2" w14:textId="41327DB0" w:rsidR="00AC21F1" w:rsidRPr="00625683" w:rsidRDefault="00AC21F1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Представлялась оперативная информация Новочебоксарскому городскому Собранию депутатов, главе города Новочебоксарска и заместителю главы администрации </w:t>
      </w:r>
      <w:r w:rsidR="00540046" w:rsidRPr="00625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экономике и финансам </w:t>
      </w:r>
      <w:r w:rsidRPr="006256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Новочебоксарска:</w:t>
      </w:r>
    </w:p>
    <w:p w14:paraId="12793B07" w14:textId="77777777" w:rsidR="00AC21F1" w:rsidRPr="00625683" w:rsidRDefault="00AC21F1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683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исполнении бюджета города Новочебоксарска;</w:t>
      </w:r>
    </w:p>
    <w:p w14:paraId="4FDA3B75" w14:textId="77777777" w:rsidR="00AC21F1" w:rsidRPr="00625683" w:rsidRDefault="00AC21F1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683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освоении средств бюджет</w:t>
      </w:r>
      <w:r w:rsidRPr="00625683">
        <w:rPr>
          <w:rFonts w:ascii="Times New Roman" w:eastAsia="Times New Roman" w:hAnsi="Times New Roman" w:cs="Times New Roman"/>
          <w:sz w:val="26"/>
          <w:szCs w:val="26"/>
        </w:rPr>
        <w:t>а города Новочебоксарска</w:t>
      </w:r>
      <w:r w:rsidRPr="00625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определенные даты;</w:t>
      </w:r>
    </w:p>
    <w:p w14:paraId="0227CF06" w14:textId="77777777" w:rsidR="00AC21F1" w:rsidRPr="00625683" w:rsidRDefault="00AC21F1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 об исполнении расходов в </w:t>
      </w:r>
      <w:r w:rsidR="008C2171" w:rsidRPr="00625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рамках муниципальных </w:t>
      </w:r>
      <w:r w:rsidRPr="006256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программ;</w:t>
      </w:r>
    </w:p>
    <w:p w14:paraId="4C3DD2A6" w14:textId="77777777" w:rsidR="00AC21F1" w:rsidRPr="00625683" w:rsidRDefault="00AC21F1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68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аналитическая информация о поступлении налогов и сборов в соответствии с налоговым законодательством Российской Федерации;</w:t>
      </w:r>
    </w:p>
    <w:p w14:paraId="7AC7105B" w14:textId="77777777" w:rsidR="00AC21F1" w:rsidRPr="00625683" w:rsidRDefault="00AC21F1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683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муниципальном долге на определенную дату;</w:t>
      </w:r>
    </w:p>
    <w:p w14:paraId="41CB7309" w14:textId="77777777" w:rsidR="00AC21F1" w:rsidRPr="00625683" w:rsidRDefault="00AC21F1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683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источниках финансирования дефицита</w:t>
      </w:r>
      <w:r w:rsidR="008C2171" w:rsidRPr="00625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города Новочебоксарска.</w:t>
      </w:r>
    </w:p>
    <w:p w14:paraId="35090367" w14:textId="77777777" w:rsidR="00AC21F1" w:rsidRPr="00625683" w:rsidRDefault="00AC21F1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5683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прозрачности и открытости бюджетного процесса на территории города Новочебоксарска на официальном сайте админ</w:t>
      </w:r>
      <w:r w:rsidR="008C2171" w:rsidRPr="00625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истрации города Новочебоксарска </w:t>
      </w:r>
      <w:r w:rsidRPr="0062568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регулярно размещаются муниципальные нормативные правовые акты города Новочебоксарска, касающиеся бюджетного процесса, отчеты об исполне</w:t>
      </w:r>
      <w:r w:rsidR="008600BC" w:rsidRPr="0062568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нии бюджета и другая информация.</w:t>
      </w:r>
    </w:p>
    <w:p w14:paraId="35D445CF" w14:textId="25BEC657" w:rsidR="00131A43" w:rsidRPr="00244752" w:rsidRDefault="00131A43" w:rsidP="00131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752">
        <w:rPr>
          <w:rFonts w:ascii="Times New Roman" w:hAnsi="Times New Roman" w:cs="Times New Roman"/>
          <w:bCs/>
          <w:color w:val="000000"/>
          <w:sz w:val="26"/>
          <w:szCs w:val="26"/>
        </w:rPr>
        <w:t>По оценке Минфина Чувашии, проведенной в 202</w:t>
      </w:r>
      <w:r w:rsidR="00244752" w:rsidRPr="00244752">
        <w:rPr>
          <w:rFonts w:ascii="Times New Roman" w:hAnsi="Times New Roman" w:cs="Times New Roman"/>
          <w:bCs/>
          <w:color w:val="000000"/>
          <w:sz w:val="26"/>
          <w:szCs w:val="26"/>
        </w:rPr>
        <w:t>4</w:t>
      </w:r>
      <w:r w:rsidRPr="0024475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году, городу Новочебоксарску присвоена </w:t>
      </w:r>
      <w:r w:rsidRPr="00244752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I</w:t>
      </w:r>
      <w:r w:rsidRPr="0024475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244752">
        <w:rPr>
          <w:rFonts w:ascii="Times New Roman" w:hAnsi="Times New Roman" w:cs="Times New Roman"/>
          <w:sz w:val="26"/>
          <w:szCs w:val="26"/>
        </w:rPr>
        <w:t xml:space="preserve">степень качества управления бюджетным процессом, которая характеризуют высокое качество управления финансами муниципальных образований. </w:t>
      </w:r>
    </w:p>
    <w:p w14:paraId="2B86E34D" w14:textId="77777777" w:rsidR="00131A43" w:rsidRPr="00625683" w:rsidRDefault="00131A43" w:rsidP="00BD3675">
      <w:pPr>
        <w:pStyle w:val="31"/>
      </w:pPr>
    </w:p>
    <w:p w14:paraId="70CAD74A" w14:textId="77777777" w:rsidR="00AC21F1" w:rsidRPr="00625683" w:rsidRDefault="00AC21F1" w:rsidP="00BD3675">
      <w:pPr>
        <w:pStyle w:val="31"/>
      </w:pPr>
      <w:r w:rsidRPr="00625683">
        <w:t>В целях осуществления методологического руководства рассматривались письма граждан, руководителей предприятий и учреждений, органов власти и управления, органов прокуратуры по вопросам составления, рассмотрения, утверждения и исполнения бюджета города Новочебоксарска, по вопросу применения налогового и бюджетного законодательства Российской Федерации, на которые были даны своевременные ответы.</w:t>
      </w:r>
    </w:p>
    <w:p w14:paraId="30B21550" w14:textId="77777777" w:rsidR="0011203D" w:rsidRPr="002C20EF" w:rsidRDefault="0011203D" w:rsidP="00BD36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61FA13F5" w14:textId="4296A54F" w:rsidR="005C35D4" w:rsidRDefault="00E76E1C" w:rsidP="005C35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35D4">
        <w:rPr>
          <w:rFonts w:ascii="Times New Roman" w:hAnsi="Times New Roman" w:cs="Times New Roman"/>
          <w:b/>
          <w:sz w:val="26"/>
          <w:szCs w:val="26"/>
        </w:rPr>
        <w:t>Проведение внутреннего муниципального финансового контроля</w:t>
      </w:r>
      <w:r w:rsidR="005C35D4" w:rsidRPr="005C35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35D4" w:rsidRPr="005C35D4">
        <w:rPr>
          <w:rFonts w:ascii="Times New Roman" w:hAnsi="Times New Roman" w:cs="Times New Roman"/>
          <w:sz w:val="26"/>
          <w:szCs w:val="26"/>
        </w:rPr>
        <w:t>осуществлялось в соответствии с Планом контрольных мероприятий Финансового отдела на 2024 год (далее – План контрольных мероприятий), согласованным главой администрации города Новочебоксарска Чувашской Республики 19.12.2023. Всего в течение 2024 года Финансовым отделом проведено 9 контрольных мероприятий расходования денежных средств, выделенных на реализацию муниципальных программ города Новочебоксарска Чувашской Республики, из них 8 плановых и 1 внеплановое. План работы Финансового отдела на 2024 год, изменения в план контрольных мероприятий размещены в информационно-телекоммуникационной сети «Интернет» на официальном сайте администрации города Новочебоксарска Чувашкой Республики в разделе «Финансы» подразделе «Внутренний муниципальный финансовый контроль».</w:t>
      </w:r>
    </w:p>
    <w:p w14:paraId="2BDE73F3" w14:textId="03CD10AA" w:rsidR="005C35D4" w:rsidRPr="005C35D4" w:rsidRDefault="005C35D4" w:rsidP="005C35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35D4">
        <w:rPr>
          <w:rFonts w:ascii="Times New Roman" w:hAnsi="Times New Roman" w:cs="Times New Roman"/>
          <w:sz w:val="26"/>
          <w:szCs w:val="26"/>
        </w:rPr>
        <w:t>Внутренний муниципа</w:t>
      </w:r>
      <w:r>
        <w:rPr>
          <w:rFonts w:ascii="Times New Roman" w:hAnsi="Times New Roman" w:cs="Times New Roman"/>
          <w:sz w:val="26"/>
          <w:szCs w:val="26"/>
        </w:rPr>
        <w:t>льный финансовый контроль в 2024</w:t>
      </w:r>
      <w:r w:rsidRPr="005C35D4">
        <w:rPr>
          <w:rFonts w:ascii="Times New Roman" w:hAnsi="Times New Roman" w:cs="Times New Roman"/>
          <w:sz w:val="26"/>
          <w:szCs w:val="26"/>
        </w:rPr>
        <w:t xml:space="preserve"> году осуществлялся в форме выездных проверок.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C35D4">
        <w:rPr>
          <w:rFonts w:ascii="Times New Roman" w:hAnsi="Times New Roman" w:cs="Times New Roman"/>
          <w:sz w:val="26"/>
          <w:szCs w:val="26"/>
        </w:rPr>
        <w:t xml:space="preserve">Контрольные мероприятия проведены в дошкольных образовательных учреждениях, общеобразовательных учреждениях, МАУ «ДООЛ «Звездочка», Детской музыкальной школе, МБУ ДО «СШ №2» г. Новочебоксарска. </w:t>
      </w:r>
    </w:p>
    <w:p w14:paraId="1013098C" w14:textId="77777777" w:rsidR="005C35D4" w:rsidRPr="005C35D4" w:rsidRDefault="005C35D4" w:rsidP="005C35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35D4">
        <w:rPr>
          <w:rFonts w:ascii="Times New Roman" w:hAnsi="Times New Roman" w:cs="Times New Roman"/>
          <w:sz w:val="26"/>
          <w:szCs w:val="26"/>
        </w:rPr>
        <w:t>Общий объем проверенных средств за 2024 год – 312 647,0 тыс. рублей.</w:t>
      </w:r>
    </w:p>
    <w:p w14:paraId="4561F249" w14:textId="77777777" w:rsidR="005C35D4" w:rsidRPr="005C35D4" w:rsidRDefault="005C35D4" w:rsidP="005C35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35D4">
        <w:rPr>
          <w:rFonts w:ascii="Times New Roman" w:hAnsi="Times New Roman" w:cs="Times New Roman"/>
          <w:sz w:val="26"/>
          <w:szCs w:val="26"/>
        </w:rPr>
        <w:t>Общий объем выявленных нарушений в денежном выражении составил 518,7 тыс. рублей.</w:t>
      </w:r>
    </w:p>
    <w:p w14:paraId="5998BDB9" w14:textId="49FE13E0" w:rsidR="005C35D4" w:rsidRPr="005C35D4" w:rsidRDefault="005C35D4" w:rsidP="005C35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35D4">
        <w:rPr>
          <w:rFonts w:ascii="Times New Roman" w:hAnsi="Times New Roman" w:cs="Times New Roman"/>
          <w:sz w:val="26"/>
          <w:szCs w:val="26"/>
        </w:rPr>
        <w:t>По результатам проведенных контрольных мероприятий в отношении объектов контроля вынесено 7 представлений обязательных к рассмотрению (исполнению), с требованиями о принятии мер ответственности к должностных лицам</w:t>
      </w:r>
      <w:r w:rsidR="00691459">
        <w:rPr>
          <w:rFonts w:ascii="Times New Roman" w:hAnsi="Times New Roman" w:cs="Times New Roman"/>
          <w:sz w:val="26"/>
          <w:szCs w:val="26"/>
        </w:rPr>
        <w:t>,</w:t>
      </w:r>
      <w:r w:rsidRPr="005C35D4">
        <w:rPr>
          <w:rFonts w:ascii="Times New Roman" w:hAnsi="Times New Roman" w:cs="Times New Roman"/>
          <w:sz w:val="26"/>
          <w:szCs w:val="26"/>
        </w:rPr>
        <w:t xml:space="preserve"> допустившим нарушения и устранении нарушений бюджетного законодательства и законодательства о контрактной системе.</w:t>
      </w:r>
    </w:p>
    <w:p w14:paraId="5C9A0703" w14:textId="77777777" w:rsidR="005C35D4" w:rsidRDefault="005C35D4" w:rsidP="005C35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5C35D4">
        <w:rPr>
          <w:rFonts w:ascii="Times New Roman" w:hAnsi="Times New Roman" w:cs="Times New Roman"/>
          <w:sz w:val="26"/>
          <w:szCs w:val="26"/>
        </w:rPr>
        <w:t xml:space="preserve">Материалы проверок и информация о выявленных нарушениях бюджетного законодательства направлены в адрес прокуратуры города Новочебоксарска. </w:t>
      </w:r>
      <w:r w:rsidR="00E76E1C" w:rsidRPr="002C20EF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14:paraId="4673057C" w14:textId="125C8553" w:rsidR="005C35D4" w:rsidRPr="005C35D4" w:rsidRDefault="005C35D4" w:rsidP="005C35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C35D4">
        <w:rPr>
          <w:rFonts w:ascii="Times New Roman" w:hAnsi="Times New Roman" w:cs="Times New Roman"/>
          <w:sz w:val="26"/>
          <w:szCs w:val="26"/>
        </w:rPr>
        <w:t>Все мероприятия, преду</w:t>
      </w:r>
      <w:r>
        <w:rPr>
          <w:rFonts w:ascii="Times New Roman" w:hAnsi="Times New Roman" w:cs="Times New Roman"/>
          <w:sz w:val="26"/>
          <w:szCs w:val="26"/>
        </w:rPr>
        <w:t>смотренные планом работы на 2024</w:t>
      </w:r>
      <w:r w:rsidRPr="005C35D4">
        <w:rPr>
          <w:rFonts w:ascii="Times New Roman" w:hAnsi="Times New Roman" w:cs="Times New Roman"/>
          <w:sz w:val="26"/>
          <w:szCs w:val="26"/>
        </w:rPr>
        <w:t xml:space="preserve"> год органом внутреннего муниципального финансового контроля выполнены в полном объеме.</w:t>
      </w:r>
    </w:p>
    <w:p w14:paraId="16DC2181" w14:textId="50603FA9" w:rsidR="00131A43" w:rsidRPr="00625683" w:rsidRDefault="00131A43" w:rsidP="005C35D4">
      <w:pPr>
        <w:pStyle w:val="5"/>
        <w:ind w:firstLine="709"/>
        <w:jc w:val="left"/>
        <w:rPr>
          <w:b/>
          <w:i w:val="0"/>
        </w:rPr>
      </w:pPr>
      <w:r w:rsidRPr="00625683">
        <w:rPr>
          <w:b/>
          <w:i w:val="0"/>
        </w:rPr>
        <w:lastRenderedPageBreak/>
        <w:t>Задачи на 202</w:t>
      </w:r>
      <w:r w:rsidR="00625683" w:rsidRPr="00625683">
        <w:rPr>
          <w:b/>
          <w:i w:val="0"/>
        </w:rPr>
        <w:t>5</w:t>
      </w:r>
      <w:r w:rsidRPr="00625683">
        <w:rPr>
          <w:b/>
          <w:i w:val="0"/>
        </w:rPr>
        <w:t xml:space="preserve"> год:</w:t>
      </w:r>
    </w:p>
    <w:p w14:paraId="15FE01A7" w14:textId="77777777" w:rsidR="00131A43" w:rsidRPr="00625683" w:rsidRDefault="00131A43" w:rsidP="00131A43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625683">
        <w:rPr>
          <w:rFonts w:ascii="Times New Roman" w:hAnsi="Times New Roman" w:cs="Times New Roman"/>
          <w:noProof/>
          <w:sz w:val="26"/>
          <w:szCs w:val="26"/>
        </w:rPr>
        <w:t>Осуществлять меры, направленные на увеличение поступлений налоговых и неналоговых доходов в консолидированный бюджет города Новочебоксарска, включающие:</w:t>
      </w:r>
    </w:p>
    <w:p w14:paraId="4C921AA5" w14:textId="77777777" w:rsidR="00131A43" w:rsidRPr="00CD3C4C" w:rsidRDefault="00131A43" w:rsidP="00131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3C4C">
        <w:rPr>
          <w:rFonts w:ascii="Times New Roman" w:hAnsi="Times New Roman" w:cs="Times New Roman"/>
          <w:noProof/>
          <w:sz w:val="26"/>
          <w:szCs w:val="26"/>
        </w:rPr>
        <w:t xml:space="preserve">снижение недоимки </w:t>
      </w:r>
      <w:r w:rsidRPr="00CD3C4C">
        <w:rPr>
          <w:rFonts w:ascii="Times New Roman" w:hAnsi="Times New Roman" w:cs="Times New Roman"/>
          <w:sz w:val="26"/>
          <w:szCs w:val="26"/>
        </w:rPr>
        <w:t>по налоговым и неналоговым платежам в бюджет города;</w:t>
      </w:r>
    </w:p>
    <w:p w14:paraId="1C151A12" w14:textId="31F1BC9E" w:rsidR="00131A43" w:rsidRPr="00CD3C4C" w:rsidRDefault="00131A43" w:rsidP="00131A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CD3C4C">
        <w:rPr>
          <w:rFonts w:ascii="Times New Roman" w:hAnsi="Times New Roman" w:cs="Times New Roman"/>
          <w:bCs/>
          <w:sz w:val="26"/>
          <w:szCs w:val="26"/>
          <w:lang w:eastAsia="ru-RU"/>
        </w:rPr>
        <w:t>обеспечение роста поступлений налоговых и неналоговых доходов (за исключением доходов от продажи материальных и нематериальных активов, инициативных платежей) в бюджет города Новочебоксарска по итогам исполнения бюджета города Новочебоксарска за 202</w:t>
      </w:r>
      <w:r w:rsidR="00625683" w:rsidRPr="00CD3C4C">
        <w:rPr>
          <w:rFonts w:ascii="Times New Roman" w:hAnsi="Times New Roman" w:cs="Times New Roman"/>
          <w:bCs/>
          <w:sz w:val="26"/>
          <w:szCs w:val="26"/>
          <w:lang w:eastAsia="ru-RU"/>
        </w:rPr>
        <w:t>5</w:t>
      </w:r>
      <w:r w:rsidRPr="00CD3C4C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год по сравнению с уровнем исполнения 202</w:t>
      </w:r>
      <w:r w:rsidR="00625683" w:rsidRPr="00CD3C4C">
        <w:rPr>
          <w:rFonts w:ascii="Times New Roman" w:hAnsi="Times New Roman" w:cs="Times New Roman"/>
          <w:bCs/>
          <w:sz w:val="26"/>
          <w:szCs w:val="26"/>
          <w:lang w:eastAsia="ru-RU"/>
        </w:rPr>
        <w:t>4</w:t>
      </w:r>
      <w:r w:rsidRPr="00CD3C4C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года на </w:t>
      </w:r>
      <w:r w:rsidR="00625683" w:rsidRPr="00CD3C4C">
        <w:rPr>
          <w:rFonts w:ascii="Times New Roman" w:hAnsi="Times New Roman" w:cs="Times New Roman"/>
          <w:bCs/>
          <w:sz w:val="26"/>
          <w:szCs w:val="26"/>
          <w:lang w:eastAsia="ru-RU"/>
        </w:rPr>
        <w:t>7</w:t>
      </w:r>
      <w:r w:rsidRPr="00CD3C4C">
        <w:rPr>
          <w:rFonts w:ascii="Times New Roman" w:hAnsi="Times New Roman" w:cs="Times New Roman"/>
          <w:bCs/>
          <w:sz w:val="26"/>
          <w:szCs w:val="26"/>
          <w:lang w:eastAsia="ru-RU"/>
        </w:rPr>
        <w:t>,</w:t>
      </w:r>
      <w:r w:rsidR="00625683" w:rsidRPr="00CD3C4C">
        <w:rPr>
          <w:rFonts w:ascii="Times New Roman" w:hAnsi="Times New Roman" w:cs="Times New Roman"/>
          <w:bCs/>
          <w:sz w:val="26"/>
          <w:szCs w:val="26"/>
          <w:lang w:eastAsia="ru-RU"/>
        </w:rPr>
        <w:t>1</w:t>
      </w:r>
      <w:r w:rsidRPr="00CD3C4C">
        <w:rPr>
          <w:rFonts w:ascii="Times New Roman" w:hAnsi="Times New Roman" w:cs="Times New Roman"/>
          <w:bCs/>
          <w:sz w:val="26"/>
          <w:szCs w:val="26"/>
          <w:lang w:eastAsia="ru-RU"/>
        </w:rPr>
        <w:t>% в сопоставимых условиях 202</w:t>
      </w:r>
      <w:r w:rsidR="00625683" w:rsidRPr="00CD3C4C">
        <w:rPr>
          <w:rFonts w:ascii="Times New Roman" w:hAnsi="Times New Roman" w:cs="Times New Roman"/>
          <w:bCs/>
          <w:sz w:val="26"/>
          <w:szCs w:val="26"/>
          <w:lang w:eastAsia="ru-RU"/>
        </w:rPr>
        <w:t>4</w:t>
      </w:r>
      <w:r w:rsidRPr="00CD3C4C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года, или 10</w:t>
      </w:r>
      <w:r w:rsidR="00625683" w:rsidRPr="00CD3C4C">
        <w:rPr>
          <w:rFonts w:ascii="Times New Roman" w:hAnsi="Times New Roman" w:cs="Times New Roman"/>
          <w:bCs/>
          <w:sz w:val="26"/>
          <w:szCs w:val="26"/>
          <w:lang w:eastAsia="ru-RU"/>
        </w:rPr>
        <w:t>7</w:t>
      </w:r>
      <w:r w:rsidRPr="00CD3C4C">
        <w:rPr>
          <w:rFonts w:ascii="Times New Roman" w:hAnsi="Times New Roman" w:cs="Times New Roman"/>
          <w:bCs/>
          <w:sz w:val="26"/>
          <w:szCs w:val="26"/>
          <w:lang w:eastAsia="ru-RU"/>
        </w:rPr>
        <w:t>,</w:t>
      </w:r>
      <w:r w:rsidR="00625683" w:rsidRPr="00CD3C4C">
        <w:rPr>
          <w:rFonts w:ascii="Times New Roman" w:hAnsi="Times New Roman" w:cs="Times New Roman"/>
          <w:bCs/>
          <w:sz w:val="26"/>
          <w:szCs w:val="26"/>
          <w:lang w:eastAsia="ru-RU"/>
        </w:rPr>
        <w:t>8</w:t>
      </w:r>
      <w:r w:rsidRPr="00CD3C4C">
        <w:rPr>
          <w:rFonts w:ascii="Times New Roman" w:hAnsi="Times New Roman" w:cs="Times New Roman"/>
          <w:bCs/>
          <w:sz w:val="26"/>
          <w:szCs w:val="26"/>
          <w:lang w:eastAsia="ru-RU"/>
        </w:rPr>
        <w:t>% к фактическому исполнению за 202</w:t>
      </w:r>
      <w:r w:rsidR="00625683" w:rsidRPr="00CD3C4C">
        <w:rPr>
          <w:rFonts w:ascii="Times New Roman" w:hAnsi="Times New Roman" w:cs="Times New Roman"/>
          <w:bCs/>
          <w:sz w:val="26"/>
          <w:szCs w:val="26"/>
          <w:lang w:eastAsia="ru-RU"/>
        </w:rPr>
        <w:t>4</w:t>
      </w:r>
      <w:r w:rsidRPr="00CD3C4C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год;</w:t>
      </w:r>
    </w:p>
    <w:p w14:paraId="7095E054" w14:textId="77777777" w:rsidR="00131A43" w:rsidRPr="00A21456" w:rsidRDefault="00131A43" w:rsidP="00131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1456">
        <w:rPr>
          <w:rFonts w:ascii="Times New Roman" w:hAnsi="Times New Roman" w:cs="Times New Roman"/>
          <w:sz w:val="26"/>
          <w:szCs w:val="26"/>
        </w:rPr>
        <w:t>обеспечение поступления доходов от аренды имущества и земельных участков, находящихся в муниципальной собственности, и снижение задолженности по указанным источникам по состоянию на первое число месяца, следующего за отчетным кварталом, за период с начала финансового года;</w:t>
      </w:r>
    </w:p>
    <w:p w14:paraId="40CBF4C5" w14:textId="77777777" w:rsidR="00131A43" w:rsidRPr="007D5CCA" w:rsidRDefault="00131A43" w:rsidP="00131A43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CCA">
        <w:rPr>
          <w:rFonts w:ascii="Times New Roman" w:hAnsi="Times New Roman" w:cs="Times New Roman"/>
          <w:sz w:val="26"/>
          <w:szCs w:val="26"/>
        </w:rPr>
        <w:t>Осуществлять меры, направленные на повышение эффективности использования бюджетных средств:</w:t>
      </w:r>
    </w:p>
    <w:p w14:paraId="6B7A05F3" w14:textId="77777777" w:rsidR="00131A43" w:rsidRPr="007D5CCA" w:rsidRDefault="00131A43" w:rsidP="00131A4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7D5CCA">
        <w:rPr>
          <w:rFonts w:ascii="Times New Roman" w:hAnsi="Times New Roman" w:cs="Times New Roman"/>
          <w:noProof/>
          <w:sz w:val="26"/>
          <w:szCs w:val="26"/>
        </w:rPr>
        <w:t>обеспечение целевого использования средств бюджета города Новочебоксарска;</w:t>
      </w:r>
    </w:p>
    <w:p w14:paraId="43433A0E" w14:textId="77777777" w:rsidR="00131A43" w:rsidRPr="007D5CCA" w:rsidRDefault="00131A43" w:rsidP="00131A4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CCA">
        <w:rPr>
          <w:rFonts w:ascii="Times New Roman" w:hAnsi="Times New Roman" w:cs="Times New Roman"/>
          <w:noProof/>
          <w:sz w:val="26"/>
          <w:szCs w:val="26"/>
        </w:rPr>
        <w:t>обеспечение эффективного освоения средств, выделенных из вышестоящих бюджетов;</w:t>
      </w:r>
    </w:p>
    <w:p w14:paraId="051711D1" w14:textId="77777777" w:rsidR="00131A43" w:rsidRPr="007D5CCA" w:rsidRDefault="00131A43" w:rsidP="00131A4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7D5CCA">
        <w:rPr>
          <w:rFonts w:ascii="Times New Roman" w:hAnsi="Times New Roman" w:cs="Times New Roman"/>
          <w:noProof/>
          <w:sz w:val="26"/>
          <w:szCs w:val="26"/>
        </w:rPr>
        <w:t>обеспечение в первоочередном порядке финансирования расходов на выплату заработной платы и начислений на оплату труда работников муниципальных учреждений, оплату коммунальных услуг и уплату налогов и иных обязательных платежей в бюджет муниципальными учреждениями;</w:t>
      </w:r>
    </w:p>
    <w:p w14:paraId="61133386" w14:textId="77777777" w:rsidR="00131A43" w:rsidRPr="007D5CCA" w:rsidRDefault="00131A43" w:rsidP="00131A4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7D5CCA">
        <w:rPr>
          <w:rFonts w:ascii="Times New Roman" w:hAnsi="Times New Roman" w:cs="Times New Roman"/>
          <w:noProof/>
          <w:sz w:val="26"/>
          <w:szCs w:val="26"/>
        </w:rPr>
        <w:t>недопущение по состоянию на первое число каждого месяца образования просроченной кредиторской задолженности</w:t>
      </w:r>
      <w:r w:rsidRPr="007D5CCA">
        <w:rPr>
          <w:rFonts w:ascii="Times New Roman" w:hAnsi="Times New Roman" w:cs="Times New Roman"/>
          <w:sz w:val="26"/>
          <w:szCs w:val="26"/>
        </w:rPr>
        <w:t xml:space="preserve"> бюджета города Новочебоксарска</w:t>
      </w:r>
      <w:r w:rsidRPr="007D5CCA">
        <w:rPr>
          <w:rFonts w:ascii="Times New Roman" w:hAnsi="Times New Roman" w:cs="Times New Roman"/>
          <w:noProof/>
          <w:sz w:val="26"/>
          <w:szCs w:val="26"/>
        </w:rPr>
        <w:t>;</w:t>
      </w:r>
    </w:p>
    <w:p w14:paraId="38AC8927" w14:textId="77777777" w:rsidR="00131A43" w:rsidRPr="007D5CCA" w:rsidRDefault="00131A43" w:rsidP="00131A4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7D5CCA">
        <w:rPr>
          <w:rFonts w:ascii="Times New Roman" w:hAnsi="Times New Roman" w:cs="Times New Roman"/>
          <w:noProof/>
          <w:sz w:val="26"/>
          <w:szCs w:val="26"/>
        </w:rPr>
        <w:t>установление запрета на увеличение численности муниципальных служащих;</w:t>
      </w:r>
    </w:p>
    <w:p w14:paraId="4E165F1B" w14:textId="77777777" w:rsidR="00131A43" w:rsidRPr="007D5CCA" w:rsidRDefault="00131A43" w:rsidP="00131A4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7D5CCA">
        <w:rPr>
          <w:rFonts w:ascii="Times New Roman" w:hAnsi="Times New Roman" w:cs="Times New Roman"/>
          <w:noProof/>
          <w:sz w:val="26"/>
          <w:szCs w:val="26"/>
        </w:rPr>
        <w:t>недопущение увеличения общей численности работников муниципальных учреждений;</w:t>
      </w:r>
    </w:p>
    <w:p w14:paraId="4B4B62A7" w14:textId="77777777" w:rsidR="00131A43" w:rsidRPr="007D5CCA" w:rsidRDefault="00131A43" w:rsidP="00131A43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CCA">
        <w:rPr>
          <w:rFonts w:ascii="Times New Roman" w:hAnsi="Times New Roman" w:cs="Times New Roman"/>
          <w:noProof/>
          <w:sz w:val="26"/>
          <w:szCs w:val="26"/>
        </w:rPr>
        <w:t xml:space="preserve">Соблюдать </w:t>
      </w:r>
      <w:r w:rsidRPr="007D5CCA">
        <w:rPr>
          <w:rFonts w:ascii="Times New Roman" w:hAnsi="Times New Roman" w:cs="Times New Roman"/>
          <w:sz w:val="26"/>
          <w:szCs w:val="26"/>
        </w:rPr>
        <w:t>установленные Кабинетом Министров Чувашской Республики нормативы формирования расходов на содержание органов местного самоуправления Чувашской Республики;</w:t>
      </w:r>
    </w:p>
    <w:p w14:paraId="26148453" w14:textId="77777777" w:rsidR="00131A43" w:rsidRPr="007D5CCA" w:rsidRDefault="00131A43" w:rsidP="00131A43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CCA">
        <w:rPr>
          <w:rFonts w:ascii="Times New Roman" w:hAnsi="Times New Roman" w:cs="Times New Roman"/>
          <w:sz w:val="26"/>
          <w:szCs w:val="26"/>
        </w:rPr>
        <w:t>Не устанавливать и не исполнять расходные обязательства, не связанные с решением вопросов, отнесенных Конституцией Российской Федерации, федеральными законами, законами Чувашской Республики к полномочиям города Новочебоксарска;</w:t>
      </w:r>
    </w:p>
    <w:p w14:paraId="7C252DF4" w14:textId="77777777" w:rsidR="00131A43" w:rsidRPr="007D5CCA" w:rsidRDefault="00131A43" w:rsidP="00131A43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CCA">
        <w:rPr>
          <w:rFonts w:ascii="Times New Roman" w:hAnsi="Times New Roman" w:cs="Times New Roman"/>
          <w:sz w:val="26"/>
          <w:szCs w:val="26"/>
        </w:rPr>
        <w:t>Обеспечить исполнение принятых обязательств по достижению целевых показателей повышения оплаты труда работников бюджетной сферы в соответствии с указами Президента Российской Федерации, доведенных органами исполнительной власти Чувашской Республики;</w:t>
      </w:r>
    </w:p>
    <w:p w14:paraId="3960E69F" w14:textId="77777777" w:rsidR="00131A43" w:rsidRPr="007D5CCA" w:rsidRDefault="00131A43" w:rsidP="00131A43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5CCA">
        <w:rPr>
          <w:rFonts w:ascii="Times New Roman" w:hAnsi="Times New Roman" w:cs="Times New Roman"/>
          <w:sz w:val="26"/>
          <w:szCs w:val="26"/>
        </w:rPr>
        <w:t>Обеспечить выполнение мероприятий, предусмотренных планом мероприятий («дорожной картой») по увеличению собственных доходов, оптимизации бюджетных расходов, сокращению нерезультативных расходов.</w:t>
      </w:r>
    </w:p>
    <w:p w14:paraId="557C3AB3" w14:textId="77777777" w:rsidR="00131A43" w:rsidRPr="00BD3675" w:rsidRDefault="00131A43" w:rsidP="00BD367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E4D62C" w14:textId="77777777" w:rsidR="00FA6B70" w:rsidRPr="00BD3675" w:rsidRDefault="00FA6B70" w:rsidP="00BD367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F91419" w14:textId="77777777" w:rsidR="000D2E12" w:rsidRPr="00BD3675" w:rsidRDefault="000D2E12" w:rsidP="00BD36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D2E12" w:rsidRPr="00BD3675" w:rsidSect="00BD3675">
      <w:head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F0F20" w14:textId="77777777" w:rsidR="00315F0D" w:rsidRDefault="00315F0D" w:rsidP="00315F0D">
      <w:pPr>
        <w:spacing w:after="0" w:line="240" w:lineRule="auto"/>
      </w:pPr>
      <w:r>
        <w:separator/>
      </w:r>
    </w:p>
  </w:endnote>
  <w:endnote w:type="continuationSeparator" w:id="0">
    <w:p w14:paraId="2FBA8FD5" w14:textId="77777777" w:rsidR="00315F0D" w:rsidRDefault="00315F0D" w:rsidP="0031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AF86E" w14:textId="77777777" w:rsidR="00315F0D" w:rsidRDefault="00315F0D" w:rsidP="00315F0D">
      <w:pPr>
        <w:spacing w:after="0" w:line="240" w:lineRule="auto"/>
      </w:pPr>
      <w:r>
        <w:separator/>
      </w:r>
    </w:p>
  </w:footnote>
  <w:footnote w:type="continuationSeparator" w:id="0">
    <w:p w14:paraId="3DA84A93" w14:textId="77777777" w:rsidR="00315F0D" w:rsidRDefault="00315F0D" w:rsidP="00315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9337623"/>
      <w:docPartObj>
        <w:docPartGallery w:val="Page Numbers (Top of Page)"/>
        <w:docPartUnique/>
      </w:docPartObj>
    </w:sdtPr>
    <w:sdtEndPr/>
    <w:sdtContent>
      <w:p w14:paraId="0259D3EA" w14:textId="77777777" w:rsidR="00315F0D" w:rsidRDefault="00315F0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E96">
          <w:rPr>
            <w:noProof/>
          </w:rPr>
          <w:t>6</w:t>
        </w:r>
        <w:r>
          <w:fldChar w:fldCharType="end"/>
        </w:r>
      </w:p>
    </w:sdtContent>
  </w:sdt>
  <w:p w14:paraId="4B2356E1" w14:textId="77777777" w:rsidR="00315F0D" w:rsidRDefault="00315F0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456BE"/>
    <w:multiLevelType w:val="hybridMultilevel"/>
    <w:tmpl w:val="1E40C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B5B79"/>
    <w:multiLevelType w:val="hybridMultilevel"/>
    <w:tmpl w:val="7442A11E"/>
    <w:lvl w:ilvl="0" w:tplc="324E2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0B"/>
    <w:rsid w:val="00010AB7"/>
    <w:rsid w:val="00020A84"/>
    <w:rsid w:val="000306D4"/>
    <w:rsid w:val="0004080E"/>
    <w:rsid w:val="000565CE"/>
    <w:rsid w:val="000621F0"/>
    <w:rsid w:val="00065736"/>
    <w:rsid w:val="000667D6"/>
    <w:rsid w:val="000762AF"/>
    <w:rsid w:val="00090628"/>
    <w:rsid w:val="000C1355"/>
    <w:rsid w:val="000D2E12"/>
    <w:rsid w:val="000F0853"/>
    <w:rsid w:val="001068DA"/>
    <w:rsid w:val="0011203D"/>
    <w:rsid w:val="00116DC5"/>
    <w:rsid w:val="00131A43"/>
    <w:rsid w:val="00137C00"/>
    <w:rsid w:val="00170601"/>
    <w:rsid w:val="001769A4"/>
    <w:rsid w:val="001A46CB"/>
    <w:rsid w:val="001A6E6F"/>
    <w:rsid w:val="001A7E31"/>
    <w:rsid w:val="001B2702"/>
    <w:rsid w:val="001B3A91"/>
    <w:rsid w:val="001F2C35"/>
    <w:rsid w:val="00233A13"/>
    <w:rsid w:val="00233FC1"/>
    <w:rsid w:val="0023516E"/>
    <w:rsid w:val="00244752"/>
    <w:rsid w:val="002627B5"/>
    <w:rsid w:val="002777C2"/>
    <w:rsid w:val="00280171"/>
    <w:rsid w:val="002807D2"/>
    <w:rsid w:val="002B120B"/>
    <w:rsid w:val="002C20EF"/>
    <w:rsid w:val="002C3395"/>
    <w:rsid w:val="002D2F23"/>
    <w:rsid w:val="002D5263"/>
    <w:rsid w:val="002D74EE"/>
    <w:rsid w:val="002E202B"/>
    <w:rsid w:val="002E7522"/>
    <w:rsid w:val="002F2312"/>
    <w:rsid w:val="002F5AC7"/>
    <w:rsid w:val="002F6DA5"/>
    <w:rsid w:val="00315F0D"/>
    <w:rsid w:val="003177BE"/>
    <w:rsid w:val="00322B8E"/>
    <w:rsid w:val="00344620"/>
    <w:rsid w:val="00362D7C"/>
    <w:rsid w:val="00365D0C"/>
    <w:rsid w:val="00370E32"/>
    <w:rsid w:val="00383418"/>
    <w:rsid w:val="00391207"/>
    <w:rsid w:val="003B28B9"/>
    <w:rsid w:val="003B73EC"/>
    <w:rsid w:val="003C22FE"/>
    <w:rsid w:val="003C662B"/>
    <w:rsid w:val="003E16A0"/>
    <w:rsid w:val="003E3D7C"/>
    <w:rsid w:val="00417571"/>
    <w:rsid w:val="00421BA4"/>
    <w:rsid w:val="00426D1B"/>
    <w:rsid w:val="00427DD1"/>
    <w:rsid w:val="004417B3"/>
    <w:rsid w:val="004669DA"/>
    <w:rsid w:val="00476435"/>
    <w:rsid w:val="00486286"/>
    <w:rsid w:val="0049302E"/>
    <w:rsid w:val="004A0CD8"/>
    <w:rsid w:val="004A3FC3"/>
    <w:rsid w:val="004B3033"/>
    <w:rsid w:val="004C1DE0"/>
    <w:rsid w:val="004E0A20"/>
    <w:rsid w:val="004F220B"/>
    <w:rsid w:val="004F3A29"/>
    <w:rsid w:val="00504F79"/>
    <w:rsid w:val="005058B1"/>
    <w:rsid w:val="00512BA0"/>
    <w:rsid w:val="00525AD3"/>
    <w:rsid w:val="00540046"/>
    <w:rsid w:val="00551E80"/>
    <w:rsid w:val="00552D36"/>
    <w:rsid w:val="00556D91"/>
    <w:rsid w:val="00556EB3"/>
    <w:rsid w:val="005570B3"/>
    <w:rsid w:val="005577FC"/>
    <w:rsid w:val="005710F2"/>
    <w:rsid w:val="00596ECE"/>
    <w:rsid w:val="00597A46"/>
    <w:rsid w:val="005A0A19"/>
    <w:rsid w:val="005A0ED0"/>
    <w:rsid w:val="005A42C1"/>
    <w:rsid w:val="005B1C93"/>
    <w:rsid w:val="005B61CD"/>
    <w:rsid w:val="005C35D4"/>
    <w:rsid w:val="005C3AE7"/>
    <w:rsid w:val="005C67CC"/>
    <w:rsid w:val="005E1701"/>
    <w:rsid w:val="005E5000"/>
    <w:rsid w:val="005E55E5"/>
    <w:rsid w:val="00624260"/>
    <w:rsid w:val="00625683"/>
    <w:rsid w:val="00626ADC"/>
    <w:rsid w:val="00636BBD"/>
    <w:rsid w:val="00644AE8"/>
    <w:rsid w:val="00653148"/>
    <w:rsid w:val="00655D23"/>
    <w:rsid w:val="00671C9C"/>
    <w:rsid w:val="00682A84"/>
    <w:rsid w:val="00687D0A"/>
    <w:rsid w:val="00691459"/>
    <w:rsid w:val="006C2FAE"/>
    <w:rsid w:val="006D4892"/>
    <w:rsid w:val="006D6CF5"/>
    <w:rsid w:val="006D6EF3"/>
    <w:rsid w:val="006F0AC5"/>
    <w:rsid w:val="0070071C"/>
    <w:rsid w:val="0070797E"/>
    <w:rsid w:val="00720232"/>
    <w:rsid w:val="007279A5"/>
    <w:rsid w:val="00732389"/>
    <w:rsid w:val="0073669D"/>
    <w:rsid w:val="00764893"/>
    <w:rsid w:val="00774A42"/>
    <w:rsid w:val="00776171"/>
    <w:rsid w:val="007A101E"/>
    <w:rsid w:val="007A1C29"/>
    <w:rsid w:val="007B775C"/>
    <w:rsid w:val="007D49A0"/>
    <w:rsid w:val="007D5CCA"/>
    <w:rsid w:val="007D679A"/>
    <w:rsid w:val="007F301B"/>
    <w:rsid w:val="007F3E5F"/>
    <w:rsid w:val="00801410"/>
    <w:rsid w:val="008052CF"/>
    <w:rsid w:val="0082568B"/>
    <w:rsid w:val="008600BC"/>
    <w:rsid w:val="00860893"/>
    <w:rsid w:val="00880D02"/>
    <w:rsid w:val="0089051C"/>
    <w:rsid w:val="008A6224"/>
    <w:rsid w:val="008B46EF"/>
    <w:rsid w:val="008C2171"/>
    <w:rsid w:val="008E2928"/>
    <w:rsid w:val="008F607B"/>
    <w:rsid w:val="008F6A42"/>
    <w:rsid w:val="009101F4"/>
    <w:rsid w:val="00923DCC"/>
    <w:rsid w:val="00941CAB"/>
    <w:rsid w:val="00950AB8"/>
    <w:rsid w:val="00965C8B"/>
    <w:rsid w:val="00987F66"/>
    <w:rsid w:val="009B2354"/>
    <w:rsid w:val="009B3766"/>
    <w:rsid w:val="009B71D9"/>
    <w:rsid w:val="009C3DC0"/>
    <w:rsid w:val="009C6F06"/>
    <w:rsid w:val="009D2768"/>
    <w:rsid w:val="009D6671"/>
    <w:rsid w:val="009D6E2D"/>
    <w:rsid w:val="009E3E35"/>
    <w:rsid w:val="00A12204"/>
    <w:rsid w:val="00A164E3"/>
    <w:rsid w:val="00A21456"/>
    <w:rsid w:val="00A252F9"/>
    <w:rsid w:val="00A25DDB"/>
    <w:rsid w:val="00A33BD8"/>
    <w:rsid w:val="00A459CF"/>
    <w:rsid w:val="00A46E96"/>
    <w:rsid w:val="00A507C9"/>
    <w:rsid w:val="00A5570C"/>
    <w:rsid w:val="00A57FE5"/>
    <w:rsid w:val="00A63571"/>
    <w:rsid w:val="00A65983"/>
    <w:rsid w:val="00A74E9D"/>
    <w:rsid w:val="00A85A62"/>
    <w:rsid w:val="00AB56DE"/>
    <w:rsid w:val="00AC21F1"/>
    <w:rsid w:val="00AC3A94"/>
    <w:rsid w:val="00AF5230"/>
    <w:rsid w:val="00AF7C1C"/>
    <w:rsid w:val="00B40CBA"/>
    <w:rsid w:val="00B43486"/>
    <w:rsid w:val="00B4498D"/>
    <w:rsid w:val="00B52BD9"/>
    <w:rsid w:val="00B60F15"/>
    <w:rsid w:val="00B62CEA"/>
    <w:rsid w:val="00B920F4"/>
    <w:rsid w:val="00B9532E"/>
    <w:rsid w:val="00BA51A1"/>
    <w:rsid w:val="00BB12B2"/>
    <w:rsid w:val="00BB48F6"/>
    <w:rsid w:val="00BC1454"/>
    <w:rsid w:val="00BC1909"/>
    <w:rsid w:val="00BC78D1"/>
    <w:rsid w:val="00BD3675"/>
    <w:rsid w:val="00BD78E3"/>
    <w:rsid w:val="00BF7A11"/>
    <w:rsid w:val="00C24B5E"/>
    <w:rsid w:val="00C25BD3"/>
    <w:rsid w:val="00C30F3B"/>
    <w:rsid w:val="00C43071"/>
    <w:rsid w:val="00C449AB"/>
    <w:rsid w:val="00C61803"/>
    <w:rsid w:val="00C64390"/>
    <w:rsid w:val="00C91585"/>
    <w:rsid w:val="00C92036"/>
    <w:rsid w:val="00CB7FDF"/>
    <w:rsid w:val="00CD3C4C"/>
    <w:rsid w:val="00CD6954"/>
    <w:rsid w:val="00CF2452"/>
    <w:rsid w:val="00D03432"/>
    <w:rsid w:val="00D04014"/>
    <w:rsid w:val="00D206FD"/>
    <w:rsid w:val="00D23943"/>
    <w:rsid w:val="00D336DB"/>
    <w:rsid w:val="00D41379"/>
    <w:rsid w:val="00D459E8"/>
    <w:rsid w:val="00D66CF1"/>
    <w:rsid w:val="00D76217"/>
    <w:rsid w:val="00D76327"/>
    <w:rsid w:val="00D94AA1"/>
    <w:rsid w:val="00D96B42"/>
    <w:rsid w:val="00DA1483"/>
    <w:rsid w:val="00DA1515"/>
    <w:rsid w:val="00DA411D"/>
    <w:rsid w:val="00DB5A82"/>
    <w:rsid w:val="00DE24CF"/>
    <w:rsid w:val="00DE712A"/>
    <w:rsid w:val="00E1400D"/>
    <w:rsid w:val="00E14155"/>
    <w:rsid w:val="00E3618A"/>
    <w:rsid w:val="00E36437"/>
    <w:rsid w:val="00E45A43"/>
    <w:rsid w:val="00E50643"/>
    <w:rsid w:val="00E53FEA"/>
    <w:rsid w:val="00E6791F"/>
    <w:rsid w:val="00E76E1C"/>
    <w:rsid w:val="00E977DB"/>
    <w:rsid w:val="00EB1536"/>
    <w:rsid w:val="00EB2F9C"/>
    <w:rsid w:val="00EB3AED"/>
    <w:rsid w:val="00ED04D4"/>
    <w:rsid w:val="00ED1799"/>
    <w:rsid w:val="00ED1C33"/>
    <w:rsid w:val="00ED6CA5"/>
    <w:rsid w:val="00ED6D0B"/>
    <w:rsid w:val="00EE0AB1"/>
    <w:rsid w:val="00EF16B0"/>
    <w:rsid w:val="00F03B7E"/>
    <w:rsid w:val="00F03C78"/>
    <w:rsid w:val="00F04500"/>
    <w:rsid w:val="00F30FCE"/>
    <w:rsid w:val="00F35140"/>
    <w:rsid w:val="00F37A01"/>
    <w:rsid w:val="00F40448"/>
    <w:rsid w:val="00F444CF"/>
    <w:rsid w:val="00F47F38"/>
    <w:rsid w:val="00F67205"/>
    <w:rsid w:val="00F81306"/>
    <w:rsid w:val="00F81475"/>
    <w:rsid w:val="00F94D51"/>
    <w:rsid w:val="00FA1BA6"/>
    <w:rsid w:val="00FA6B70"/>
    <w:rsid w:val="00FC3B18"/>
    <w:rsid w:val="00FE2BD6"/>
    <w:rsid w:val="00FF3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5696"/>
  <w15:docId w15:val="{556A2CBE-BA37-4DC5-A668-5C6215FD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71C"/>
  </w:style>
  <w:style w:type="paragraph" w:styleId="1">
    <w:name w:val="heading 1"/>
    <w:basedOn w:val="a"/>
    <w:next w:val="a"/>
    <w:link w:val="10"/>
    <w:uiPriority w:val="9"/>
    <w:qFormat/>
    <w:rsid w:val="00362D7C"/>
    <w:pPr>
      <w:keepNext/>
      <w:spacing w:before="100" w:beforeAutospacing="1" w:after="100" w:afterAutospacing="1" w:line="240" w:lineRule="auto"/>
      <w:ind w:firstLine="300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67C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2204"/>
    <w:pPr>
      <w:keepNext/>
      <w:spacing w:after="0" w:line="240" w:lineRule="auto"/>
      <w:ind w:firstLine="709"/>
      <w:jc w:val="center"/>
      <w:outlineLvl w:val="2"/>
    </w:pPr>
    <w:rPr>
      <w:rFonts w:ascii="Times New Roman" w:hAnsi="Times New Roman" w:cs="Times New Roman"/>
      <w:b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058B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A6598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220B"/>
    <w:rPr>
      <w:b/>
      <w:bCs/>
    </w:rPr>
  </w:style>
  <w:style w:type="character" w:styleId="a4">
    <w:name w:val="Emphasis"/>
    <w:basedOn w:val="a0"/>
    <w:uiPriority w:val="20"/>
    <w:qFormat/>
    <w:rsid w:val="004F220B"/>
    <w:rPr>
      <w:i/>
      <w:iCs/>
    </w:rPr>
  </w:style>
  <w:style w:type="paragraph" w:styleId="a5">
    <w:name w:val="Body Text Indent"/>
    <w:basedOn w:val="a"/>
    <w:link w:val="a6"/>
    <w:uiPriority w:val="99"/>
    <w:unhideWhenUsed/>
    <w:rsid w:val="000D2E12"/>
    <w:pPr>
      <w:spacing w:before="100" w:beforeAutospacing="1" w:after="100" w:afterAutospacing="1" w:line="240" w:lineRule="auto"/>
      <w:ind w:firstLine="30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0D2E1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2D7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62D7C"/>
    <w:pPr>
      <w:spacing w:after="0" w:line="240" w:lineRule="auto"/>
      <w:ind w:firstLine="301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62D7C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67C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5C67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C67C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">
    <w:name w:val="Без интервала1"/>
    <w:basedOn w:val="a"/>
    <w:rsid w:val="005E50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basedOn w:val="a"/>
    <w:rsid w:val="001769A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7">
    <w:name w:val="Документ в списке"/>
    <w:basedOn w:val="a"/>
    <w:next w:val="a"/>
    <w:uiPriority w:val="99"/>
    <w:rsid w:val="00556EB3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F47F38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E977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977D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2204"/>
    <w:rPr>
      <w:rFonts w:ascii="Times New Roman" w:hAnsi="Times New Roman" w:cs="Times New Roman"/>
      <w:b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727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279A5"/>
    <w:rPr>
      <w:rFonts w:ascii="Segoe UI" w:hAnsi="Segoe UI" w:cs="Segoe UI"/>
      <w:sz w:val="18"/>
      <w:szCs w:val="18"/>
    </w:rPr>
  </w:style>
  <w:style w:type="paragraph" w:styleId="ad">
    <w:name w:val="No Spacing"/>
    <w:basedOn w:val="a"/>
    <w:link w:val="ae"/>
    <w:uiPriority w:val="99"/>
    <w:qFormat/>
    <w:rsid w:val="00B9532E"/>
    <w:pPr>
      <w:spacing w:after="0" w:line="240" w:lineRule="auto"/>
    </w:pPr>
    <w:rPr>
      <w:rFonts w:eastAsiaTheme="minorEastAsia" w:cs="Times New Roman"/>
      <w:sz w:val="24"/>
      <w:szCs w:val="32"/>
    </w:rPr>
  </w:style>
  <w:style w:type="character" w:customStyle="1" w:styleId="ae">
    <w:name w:val="Без интервала Знак"/>
    <w:basedOn w:val="a0"/>
    <w:link w:val="ad"/>
    <w:uiPriority w:val="99"/>
    <w:rsid w:val="00B9532E"/>
    <w:rPr>
      <w:rFonts w:eastAsiaTheme="minorEastAsia" w:cs="Times New Roman"/>
      <w:sz w:val="24"/>
      <w:szCs w:val="32"/>
    </w:rPr>
  </w:style>
  <w:style w:type="character" w:customStyle="1" w:styleId="40">
    <w:name w:val="Заголовок 4 Знак"/>
    <w:basedOn w:val="a0"/>
    <w:link w:val="4"/>
    <w:uiPriority w:val="9"/>
    <w:rsid w:val="005058B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fontstyle01">
    <w:name w:val="fontstyle01"/>
    <w:basedOn w:val="a0"/>
    <w:rsid w:val="005577F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65983"/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character" w:customStyle="1" w:styleId="fontstyle21">
    <w:name w:val="fontstyle21"/>
    <w:basedOn w:val="a0"/>
    <w:rsid w:val="00E53FEA"/>
    <w:rPr>
      <w:rFonts w:ascii="Arial" w:hAnsi="Arial" w:cs="Arial" w:hint="default"/>
      <w:b w:val="0"/>
      <w:bCs w:val="0"/>
      <w:i w:val="0"/>
      <w:iCs w:val="0"/>
      <w:color w:val="231F20"/>
      <w:sz w:val="24"/>
      <w:szCs w:val="24"/>
    </w:rPr>
  </w:style>
  <w:style w:type="character" w:customStyle="1" w:styleId="fontstyle31">
    <w:name w:val="fontstyle31"/>
    <w:basedOn w:val="a0"/>
    <w:rsid w:val="00E53FEA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33">
    <w:name w:val="Без интервала3"/>
    <w:basedOn w:val="a"/>
    <w:rsid w:val="00E1400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1">
    <w:name w:val="Без интервала4"/>
    <w:basedOn w:val="a"/>
    <w:rsid w:val="00A507C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51">
    <w:name w:val="Без интервала5"/>
    <w:basedOn w:val="a"/>
    <w:rsid w:val="000762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315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15F0D"/>
  </w:style>
  <w:style w:type="paragraph" w:styleId="af1">
    <w:name w:val="footer"/>
    <w:basedOn w:val="a"/>
    <w:link w:val="af2"/>
    <w:uiPriority w:val="99"/>
    <w:unhideWhenUsed/>
    <w:rsid w:val="00315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15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9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8065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7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K107S\Obmen\&#1047;&#1072;&#1087;&#1086;&#1088;&#1086;&#1078;&#1094;&#1077;&#1074;&#1072;%20&#1045;.&#1052;%201\&#1041;&#1102;&#1076;&#1078;&#1077;&#1090;%202024%20&#1075;\0%20&#1055;&#1077;&#1088;&#1074;&#1086;&#1085;&#1072;&#1095;&#1072;&#1083;&#1100;&#1085;&#1099;&#1081;%20&#1073;&#1102;&#1076;&#1078;&#1077;&#1090;%202024-2026\&#1044;&#1086;&#1093;&#1086;&#1076;&#1099;\&#1053;&#1055;%202024-2026.xls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267985273171912"/>
          <c:y val="9.0829143345033683E-2"/>
          <c:w val="0.52197370334403603"/>
          <c:h val="0.83267224930217043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157-4691-900F-FA511F034BF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157-4691-900F-FA511F034BF1}"/>
              </c:ext>
            </c:extLst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157-4691-900F-FA511F034BF1}"/>
              </c:ext>
            </c:extLst>
          </c:dPt>
          <c:dLbls>
            <c:dLbl>
              <c:idx val="0"/>
              <c:layout>
                <c:manualLayout>
                  <c:x val="0.16981759651272221"/>
                  <c:y val="-0.13544973544973549"/>
                </c:manualLayout>
              </c:layout>
              <c:tx>
                <c:rich>
                  <a:bodyPr/>
                  <a:lstStyle/>
                  <a:p>
                    <a:fld id="{28CD68BB-22DB-4757-A3D9-6219CD86B76D}" type="CATEGORYNAME">
                      <a:rPr lang="ru-RU"/>
                      <a:pPr/>
                      <a:t>[ИМЯ КАТЕГОРИИ]</a:t>
                    </a:fld>
                    <a:r>
                      <a:rPr lang="ru-RU"/>
                      <a:t>; 127,1 (100%)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157-4691-900F-FA511F034BF1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2016583958588575"/>
                  <c:y val="9.735449735449736E-2"/>
                </c:manualLayout>
              </c:layout>
              <c:tx>
                <c:rich>
                  <a:bodyPr/>
                  <a:lstStyle/>
                  <a:p>
                    <a:fld id="{420382A2-FF94-43A6-B738-A18CB9030A29}" type="CATEGORYNAME">
                      <a:rPr lang="ru-RU"/>
                      <a:pPr/>
                      <a:t>[ИМЯ КАТЕГОРИИ]</a:t>
                    </a:fld>
                    <a:r>
                      <a:rPr lang="ru-RU"/>
                      <a:t>; 168,5 (100%)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157-4691-900F-FA511F034BF1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0.26536561769369271"/>
                  <c:y val="-8.2922082028903013E-2"/>
                </c:manualLayout>
              </c:layout>
              <c:tx>
                <c:rich>
                  <a:bodyPr/>
                  <a:lstStyle/>
                  <a:p>
                    <a:fld id="{179DE281-845A-4837-B7FD-10B1F4EC4323}" type="CATEGORYNAME">
                      <a:rPr lang="ru-RU"/>
                      <a:pPr/>
                      <a:t>[ИМЯ КАТЕГОРИИ]</a:t>
                    </a:fld>
                    <a:r>
                      <a:rPr lang="ru-RU"/>
                      <a:t>; 46,5 (95,4%)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8157-4691-900F-FA511F034BF1}"/>
                </c:ext>
                <c:ext xmlns:c15="http://schemas.microsoft.com/office/drawing/2012/chart" uri="{CE6537A1-D6FC-4f65-9D91-7224C49458BB}">
                  <c15:layout>
                    <c:manualLayout>
                      <c:w val="0.35710766529610422"/>
                      <c:h val="0.13668690510071782"/>
                    </c:manualLayout>
                  </c15:layout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'2023'!$A$2:$A$4</c:f>
              <c:strCache>
                <c:ptCount val="3"/>
                <c:pt idx="0">
                  <c:v>федеральные средства</c:v>
                </c:pt>
                <c:pt idx="1">
                  <c:v>республиканские средства</c:v>
                </c:pt>
                <c:pt idx="2">
                  <c:v>за счет средств бюджета города Новочебоксарска</c:v>
                </c:pt>
              </c:strCache>
            </c:strRef>
          </c:cat>
          <c:val>
            <c:numRef>
              <c:f>'2023'!$C$2:$C$4</c:f>
              <c:numCache>
                <c:formatCode>#,##0.0</c:formatCode>
                <c:ptCount val="3"/>
                <c:pt idx="0">
                  <c:v>152.35244825000001</c:v>
                </c:pt>
                <c:pt idx="1">
                  <c:v>129.28426876</c:v>
                </c:pt>
                <c:pt idx="2">
                  <c:v>31.197864019999997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157-4691-900F-FA511F034B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0.46564</cdr:x>
      <cdr:y>0.41384</cdr:y>
    </cdr:from>
    <cdr:to>
      <cdr:x>0.59625</cdr:x>
      <cdr:y>0.6267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2964179" y="1127880"/>
          <a:ext cx="831443" cy="5801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ru-RU" sz="1500" b="1">
              <a:latin typeface="Times New Roman" panose="02020603050405020304" pitchFamily="18" charset="0"/>
              <a:cs typeface="Times New Roman" panose="02020603050405020304" pitchFamily="18" charset="0"/>
            </a:rPr>
            <a:t>342,1</a:t>
          </a:r>
          <a:r>
            <a:rPr lang="ru-RU" sz="15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 xmlns:a="http://schemas.openxmlformats.org/drawingml/2006/main">
          <a:pPr algn="ctr"/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(99,4%)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BE30D-B690-4BCB-B1A7-1EF4912E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6</Pages>
  <Words>2493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2025-02-20T11:16:00Z</cp:lastPrinted>
  <dcterms:created xsi:type="dcterms:W3CDTF">2025-02-12T10:40:00Z</dcterms:created>
  <dcterms:modified xsi:type="dcterms:W3CDTF">2025-03-04T06:07:00Z</dcterms:modified>
</cp:coreProperties>
</file>