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ИНФОРМАЦИЯ</w: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pStyle w:val="839"/>
        <w:jc w:val="center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iCs/>
          <w:sz w:val="24"/>
          <w:szCs w:val="24"/>
        </w:rPr>
        <w:t xml:space="preserve">о реализации партийного проекта «Новая школа»</w:t>
      </w:r>
      <w:r>
        <w:rPr>
          <w:rFonts w:ascii="Arial" w:hAnsi="Arial" w:cs="Arial"/>
          <w:b/>
          <w:bCs/>
          <w:iCs/>
          <w:sz w:val="24"/>
          <w:szCs w:val="24"/>
        </w:rPr>
      </w:r>
      <w:r>
        <w:rPr>
          <w:rFonts w:ascii="Arial" w:hAnsi="Arial" w:cs="Arial"/>
          <w:b/>
          <w:bCs/>
          <w:iCs/>
          <w:sz w:val="24"/>
          <w:szCs w:val="24"/>
        </w:rPr>
      </w:r>
    </w:p>
    <w:p>
      <w:pPr>
        <w:pStyle w:val="83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pStyle w:val="839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Федорова Алевтина Николаевна, </w:t>
      </w:r>
      <w:r>
        <w:rPr>
          <w:rFonts w:ascii="Arial" w:hAnsi="Arial" w:cs="Arial"/>
          <w:i/>
          <w:sz w:val="24"/>
          <w:szCs w:val="24"/>
        </w:rPr>
      </w:r>
      <w:r>
        <w:rPr>
          <w:rFonts w:ascii="Arial" w:hAnsi="Arial" w:cs="Arial"/>
          <w:i/>
          <w:sz w:val="24"/>
          <w:szCs w:val="24"/>
        </w:rPr>
      </w:r>
    </w:p>
    <w:p>
      <w:pPr>
        <w:pStyle w:val="839"/>
        <w:jc w:val="right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координатор проекта,</w:t>
      </w:r>
      <w:r>
        <w:rPr>
          <w:rFonts w:ascii="Arial" w:hAnsi="Arial" w:cs="Arial"/>
          <w:bCs/>
          <w:i/>
          <w:sz w:val="24"/>
          <w:szCs w:val="24"/>
        </w:rPr>
      </w:r>
      <w:r>
        <w:rPr>
          <w:rFonts w:ascii="Arial" w:hAnsi="Arial" w:cs="Arial"/>
          <w:bCs/>
          <w:i/>
          <w:sz w:val="24"/>
          <w:szCs w:val="24"/>
        </w:rPr>
      </w:r>
    </w:p>
    <w:p>
      <w:pPr>
        <w:pStyle w:val="839"/>
        <w:jc w:val="right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Уполномоченный по правам ребенка в Чувашской Республике</w:t>
      </w:r>
      <w:r>
        <w:rPr>
          <w:rFonts w:ascii="Arial" w:hAnsi="Arial" w:cs="Arial"/>
          <w:bCs/>
          <w:i/>
          <w:sz w:val="24"/>
          <w:szCs w:val="24"/>
        </w:rPr>
      </w:r>
      <w:r>
        <w:rPr>
          <w:rFonts w:ascii="Arial" w:hAnsi="Arial" w:cs="Arial"/>
          <w:bCs/>
          <w:i/>
          <w:sz w:val="24"/>
          <w:szCs w:val="24"/>
        </w:rPr>
      </w:r>
    </w:p>
    <w:p>
      <w:pPr>
        <w:pStyle w:val="83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</w:r>
      <w:r>
        <w:rPr>
          <w:rFonts w:ascii="Arial" w:hAnsi="Arial" w:cs="Arial"/>
          <w:b/>
          <w:bCs/>
          <w:sz w:val="24"/>
          <w:szCs w:val="24"/>
          <w:u w:val="single"/>
        </w:rPr>
      </w:r>
      <w:r>
        <w:rPr>
          <w:rFonts w:ascii="Arial" w:hAnsi="Arial" w:cs="Arial"/>
          <w:b/>
          <w:bCs/>
          <w:sz w:val="24"/>
          <w:szCs w:val="24"/>
          <w:u w:val="singl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Повышение качества и доступности российского образования, создание современной и инновационной образовательной среды – это обязательства, которые закреплены в Народной программе Партии «Единая Россия» и являются приоритетными направлениями работы. 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Ключевые задачи партийного проекта: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numPr>
          <w:numId w:val="1"/>
          <w:ilvl w:val="0"/>
        </w:numPr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содействие 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развитию инфра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структуры образования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 через контроль строительства и капитального ремонта образовательных организаций;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numPr>
          <w:numId w:val="1"/>
          <w:ilvl w:val="0"/>
        </w:numPr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содействие созданию доступной образовательной среды;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numPr>
          <w:numId w:val="1"/>
          <w:ilvl w:val="0"/>
        </w:numPr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общественный и депутатский контроль организации горячего питания в школах;  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numPr>
          <w:numId w:val="1"/>
          <w:ilvl w:val="0"/>
        </w:numPr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содействие патриотическому воспитанию детей и молодежи;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numPr>
          <w:numId w:val="1"/>
          <w:ilvl w:val="0"/>
        </w:numPr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поддержка и защита прав всех участников образовательного процесса: педагогов, обучающихся, родителей;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numPr>
          <w:numId w:val="1"/>
          <w:ilvl w:val="0"/>
        </w:numPr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повышение престижа педагогической профессии.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jc w:val="center"/>
        <w:rPr>
          <w:rFonts w:ascii="Arial" w:hAnsi="Arial" w:cs="Arial"/>
          <w:b w:val="0"/>
          <w:bCs w:val="0"/>
          <w:sz w:val="24"/>
          <w:szCs w:val="24"/>
          <w:highlight w:val="none"/>
          <w:u w:val="single"/>
        </w:rPr>
      </w:pPr>
      <w:r>
        <w:rPr>
          <w:rFonts w:ascii="Arial" w:hAnsi="Arial" w:cs="Arial"/>
          <w:b w:val="0"/>
          <w:bCs w:val="0"/>
          <w:sz w:val="24"/>
          <w:szCs w:val="24"/>
          <w:highlight w:val="none"/>
          <w:u w:val="single"/>
          <w:lang w:eastAsia="ru-RU"/>
        </w:rPr>
      </w:r>
      <w:r>
        <w:rPr>
          <w:rFonts w:ascii="Arial" w:hAnsi="Arial" w:cs="Arial"/>
          <w:b/>
          <w:bCs/>
          <w:sz w:val="24"/>
          <w:szCs w:val="24"/>
          <w:highlight w:val="none"/>
          <w:u w:val="none"/>
          <w:lang w:eastAsia="ru-RU"/>
        </w:rPr>
        <w:t xml:space="preserve">Содействие развитию инфраструктуры образования</w:t>
      </w:r>
      <w:r>
        <w:rPr>
          <w:rFonts w:ascii="Arial" w:hAnsi="Arial" w:cs="Arial"/>
          <w:b w:val="0"/>
          <w:bCs w:val="0"/>
          <w:sz w:val="24"/>
          <w:szCs w:val="24"/>
          <w:highlight w:val="none"/>
          <w:u w:val="single"/>
        </w:rPr>
      </w:r>
      <w:r>
        <w:rPr>
          <w:rFonts w:ascii="Arial" w:hAnsi="Arial" w:cs="Arial"/>
          <w:b w:val="0"/>
          <w:bCs w:val="0"/>
          <w:sz w:val="24"/>
          <w:szCs w:val="24"/>
          <w:highlight w:val="none"/>
          <w:u w:val="single"/>
        </w:rPr>
      </w:r>
    </w:p>
    <w:p>
      <w:pPr>
        <w:pStyle w:val="839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ind w:left="0" w:right="0" w:firstLine="709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u w:val="single"/>
          <w:lang w:eastAsia="ru-RU"/>
        </w:rPr>
        <w:t xml:space="preserve">Строительство образовательных организаций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За последние 5 лет в Чувашии 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построено 9 новых школ и 14 детских садов.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1 сентября 2025 года распахнули свои двери три новые школы: в городах Чебоксары и Новочебоксарск, поселке Кугеси. </w:t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Продолжается строительство 4 школ. 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В 2026 году будут введены в строй 2 школы: на 1040 мест в с. Комсомольское, пристрой на 400 мест к Вурнарской СОШ № 1. В 2027 году будет обеспечен ввод школы на 1400 мест в мкр. Новый город г. Чебоксары и школы на 300 мест в с. Чуварлеи Алатырского МО.</w:t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Комплексной программой социально-экономического развития Чувашской Республики на 2020-2025 годы ставился ряд задач, в числе ключевых – 100%-ная доступность дошкольного образования. В 2025 году вв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едено 2 детских сада на 500 мест (г.Чебоксары, Моргаушский муниципальный округ). На сегодняшний день задача по доступности дошкольного образования полностью выполнена.</w:t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pP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u w:val="single"/>
          <w14:ligatures w14:val="none"/>
        </w:rPr>
      </w:pPr>
      <w:r>
        <w:rPr>
          <w:rFonts w:ascii="Arial" w:hAnsi="Arial" w:cs="Arial"/>
          <w:sz w:val="24"/>
          <w:szCs w:val="24"/>
          <w:highlight w:val="none"/>
          <w:u w:val="single"/>
          <w:lang w:eastAsia="ru-RU"/>
        </w:rPr>
        <w:t xml:space="preserve">Капитальный ремонт школ</w:t>
      </w:r>
      <w:r>
        <w:rPr>
          <w:rFonts w:ascii="Arial" w:hAnsi="Arial" w:cs="Arial"/>
          <w:sz w:val="24"/>
          <w:szCs w:val="24"/>
          <w:highlight w:val="none"/>
          <w:u w:val="single"/>
          <w14:ligatures w14:val="none"/>
        </w:rPr>
      </w:r>
      <w:r>
        <w:rPr>
          <w:rFonts w:ascii="Arial" w:hAnsi="Arial" w:cs="Arial"/>
          <w:sz w:val="24"/>
          <w:szCs w:val="24"/>
          <w:highlight w:val="none"/>
          <w:u w:val="single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В 2021 году в республике началась масштабная модернизация школ, опережая старт федеральной программы на год. Капитальный ремонт за эти годы охватил 121 школу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, на эти цели было направлено 7,3 млрд руб.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 Более 10 тысяч учащихся благодаря проведению капитального ремонта теперь обучаются в современных образовательных условиях.</w:t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</w:p>
    <w:p>
      <w:pPr>
        <w:pStyle w:val="839"/>
        <w:ind w:firstLine="708"/>
        <w:jc w:val="both"/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В 2026 году проводится капитальный ремонт 38 общеобразовательных организаций (в т.ч 2 школы с двухлетним циклом реализации до 2027 года). Это значительное увеличение – почти в 4 раза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 по сравнению с 2025 годом. На данные цели направлено более 6,9 млрд руб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. </w:t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Также в рамках модернизации проводится оснащение современным оборудованием из расчета 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8,2 млн.руб. на одну школу</w:t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  <w:r>
        <w:rPr>
          <w:rFonts w:ascii="Arial" w:hAnsi="Arial" w:cs="Arial"/>
          <w:sz w:val="24"/>
          <w:szCs w:val="24"/>
          <w:highlight w:val="none"/>
          <w:lang w:eastAsia="ru-RU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</w:rPr>
        <w:t xml:space="preserve">До 1 сентября 2026 г. планирует</w:t>
      </w:r>
      <w:r>
        <w:rPr>
          <w:rFonts w:ascii="Arial" w:hAnsi="Arial" w:cs="Arial"/>
          <w:sz w:val="24"/>
          <w:szCs w:val="24"/>
        </w:rPr>
        <w:t xml:space="preserve">ся завершение работ в 15 </w:t>
      </w:r>
      <w:r>
        <w:rPr>
          <w:rFonts w:ascii="Arial" w:hAnsi="Arial" w:cs="Arial"/>
          <w:sz w:val="24"/>
          <w:szCs w:val="24"/>
        </w:rPr>
        <w:t xml:space="preserve">школах</w:t>
      </w:r>
      <w:r>
        <w:rPr>
          <w:rFonts w:ascii="Arial" w:hAnsi="Arial" w:cs="Arial"/>
          <w:sz w:val="24"/>
          <w:szCs w:val="24"/>
        </w:rPr>
        <w:t xml:space="preserve">, в 21-й школе работы завершат к 1 ноября 2026 года. </w:t>
      </w:r>
      <w:r>
        <w:rPr>
          <w:rFonts w:ascii="Arial" w:hAnsi="Arial" w:cs="Arial"/>
          <w:sz w:val="24"/>
          <w:szCs w:val="24"/>
        </w:rPr>
        <w:t xml:space="preserve">СОШ №№ 59 и 61 города Чебоксары в связи с большим объемом работ будут ремонтироваться два года. 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  <w:t xml:space="preserve">По состоянию на 18.05.2026 средняя техническая готовность по 36 объектам составляет 27,33 %. 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eastAsia="Calibri" w:cs="Arial"/>
          <w:sz w:val="24"/>
          <w:szCs w:val="24"/>
        </w:rPr>
        <w:t xml:space="preserve">Также в 2026 году </w:t>
      </w:r>
      <w:r>
        <w:rPr>
          <w:rFonts w:ascii="Arial" w:hAnsi="Arial" w:cs="Arial"/>
          <w:sz w:val="24"/>
          <w:szCs w:val="24"/>
        </w:rPr>
        <w:t xml:space="preserve">ведется: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spacing w:after="0" w:line="240" w:lineRule="auto"/>
        <w:ind w:firstLine="709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  капитальный ремонт</w:t>
      </w:r>
      <w:r>
        <w:rPr>
          <w:rFonts w:ascii="Arial" w:hAnsi="Arial" w:cs="Arial"/>
          <w:b w:val="0"/>
          <w:bCs w:val="0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b w:val="0"/>
          <w:bCs w:val="0"/>
          <w:sz w:val="24"/>
          <w:szCs w:val="24"/>
          <w:lang w:eastAsia="ar-SA"/>
        </w:rPr>
        <w:t xml:space="preserve">Цивильского</w:t>
      </w:r>
      <w:r>
        <w:rPr>
          <w:rFonts w:ascii="Arial" w:hAnsi="Arial" w:cs="Arial"/>
          <w:b w:val="0"/>
          <w:bCs w:val="0"/>
          <w:sz w:val="24"/>
          <w:szCs w:val="24"/>
          <w:lang w:eastAsia="ar-SA"/>
        </w:rPr>
        <w:t xml:space="preserve"> аграрно-технологического техникума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, срок выполнения работ по 1 ноября 2026 года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.</w:t>
      </w:r>
      <w:r>
        <w:rPr>
          <w:rFonts w:ascii="Arial" w:hAnsi="Arial" w:cs="Arial"/>
          <w:b w:val="0"/>
          <w:bCs w:val="0"/>
          <w:sz w:val="24"/>
          <w:szCs w:val="24"/>
        </w:rPr>
      </w:r>
      <w:r>
        <w:rPr>
          <w:rFonts w:ascii="Arial" w:hAnsi="Arial" w:cs="Arial"/>
          <w:b w:val="0"/>
          <w:bCs w:val="0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 xml:space="preserve">-</w:t>
      </w:r>
      <w:r>
        <w:rPr>
          <w:rFonts w:ascii="Arial" w:hAnsi="Arial" w:eastAsia="Calibri" w:cs="Arial"/>
          <w:b w:val="0"/>
          <w:bCs w:val="0"/>
          <w:sz w:val="24"/>
          <w:szCs w:val="24"/>
        </w:rPr>
        <w:t xml:space="preserve"> капитальный ремонт 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детского сада </w:t>
      </w:r>
      <w:r>
        <w:rPr>
          <w:rFonts w:ascii="Arial" w:hAnsi="Arial" w:cs="Arial"/>
          <w:b w:val="0"/>
          <w:bCs w:val="0"/>
          <w:sz w:val="24"/>
          <w:szCs w:val="24"/>
          <w:lang w:eastAsia="zh-CN"/>
        </w:rPr>
        <w:t xml:space="preserve">«Василек» Козловского МО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, срок выполнения работ до 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 1 ноября 2026 г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</w:pP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  <w:t xml:space="preserve">-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капитальный ремонт столовой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МАУ «ДООЛ «Звездочка» г. Новочебоксарска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. Срок выполнения работ до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1 июня 2026 г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.,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</w:r>
    </w:p>
    <w:p>
      <w:pPr>
        <w:pStyle w:val="839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highlight w:val="none"/>
        </w:rPr>
      </w:pP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  <w:t xml:space="preserve">- обустройство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2-х быстровозводимых корпусов в «ДОЛ «Волна» г. Чебоксары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, срок ввода до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15 мая 2026 г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white"/>
        </w:rPr>
        <w:t xml:space="preserve">. В настоящее время работы закончены, </w:t>
      </w:r>
      <w:r>
        <w:rPr>
          <w:rFonts w:ascii="Arial" w:hAnsi="Arial" w:cs="Arial"/>
          <w:b w:val="0"/>
          <w:bCs w:val="0"/>
          <w:color w:val="000000" w:themeColor="text1"/>
          <w:sz w:val="24"/>
          <w:szCs w:val="24"/>
          <w:highlight w:val="none"/>
        </w:rPr>
        <w:t xml:space="preserve">ведется приемка.</w:t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Также за счет средств республиканского бюджета в республике </w:t>
      </w:r>
      <w:r>
        <w:rPr>
          <w:rFonts w:ascii="Arial" w:hAnsi="Arial" w:cs="Arial"/>
          <w:sz w:val="24"/>
          <w:szCs w:val="24"/>
          <w:highlight w:val="none"/>
        </w:rPr>
        <w:t xml:space="preserve">запланировано</w:t>
      </w:r>
      <w:r>
        <w:rPr>
          <w:rFonts w:ascii="Arial" w:hAnsi="Arial" w:cs="Arial"/>
          <w:sz w:val="24"/>
          <w:szCs w:val="24"/>
          <w:highlight w:val="none"/>
        </w:rPr>
        <w:t xml:space="preserve">: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Style w:val="839"/>
        <w:numPr>
          <w:numId w:val="4"/>
          <w:ilvl w:val="0"/>
        </w:numPr>
        <w:ind w:left="0" w:firstLine="709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Благоустройство территории МБДОУ «</w:t>
      </w:r>
      <w:r>
        <w:rPr>
          <w:rFonts w:ascii="Arial" w:hAnsi="Arial" w:cs="Arial"/>
          <w:sz w:val="24"/>
          <w:szCs w:val="24"/>
          <w:highlight w:val="none"/>
        </w:rPr>
        <w:t xml:space="preserve">Шыгырданский</w:t>
      </w:r>
      <w:r>
        <w:rPr>
          <w:rFonts w:ascii="Arial" w:hAnsi="Arial" w:cs="Arial"/>
          <w:sz w:val="24"/>
          <w:szCs w:val="24"/>
          <w:highlight w:val="none"/>
        </w:rPr>
        <w:t xml:space="preserve"> детский сад «Ромашка» – на сумму 35 975,44 </w:t>
      </w:r>
      <w:r>
        <w:rPr>
          <w:rFonts w:ascii="Arial" w:hAnsi="Arial" w:cs="Arial"/>
          <w:sz w:val="24"/>
          <w:szCs w:val="24"/>
          <w:highlight w:val="none"/>
        </w:rPr>
        <w:t xml:space="preserve">тыс</w:t>
      </w:r>
      <w:r>
        <w:rPr>
          <w:rFonts w:ascii="Arial" w:hAnsi="Arial" w:cs="Arial"/>
          <w:sz w:val="24"/>
          <w:szCs w:val="24"/>
          <w:highlight w:val="none"/>
        </w:rPr>
        <w:t xml:space="preserve">.р</w:t>
      </w:r>
      <w:r>
        <w:rPr>
          <w:rFonts w:ascii="Arial" w:hAnsi="Arial" w:cs="Arial"/>
          <w:sz w:val="24"/>
          <w:szCs w:val="24"/>
          <w:highlight w:val="none"/>
        </w:rPr>
        <w:t xml:space="preserve">уб</w:t>
      </w:r>
      <w:r>
        <w:rPr>
          <w:rFonts w:ascii="Arial" w:hAnsi="Arial" w:cs="Arial"/>
          <w:sz w:val="24"/>
          <w:szCs w:val="24"/>
          <w:highlight w:val="none"/>
        </w:rPr>
        <w:t xml:space="preserve">. </w:t>
      </w:r>
      <w:r>
        <w:rPr>
          <w:rFonts w:ascii="Arial" w:hAnsi="Arial" w:cs="Arial"/>
          <w:sz w:val="24"/>
          <w:szCs w:val="24"/>
          <w:highlight w:val="none"/>
        </w:rPr>
        <w:t xml:space="preserve">проводится процедура определения подрядной организации.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Style w:val="839"/>
        <w:numPr>
          <w:numId w:val="4"/>
          <w:ilvl w:val="0"/>
        </w:numPr>
        <w:ind w:left="0" w:firstLine="709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Капитальный ремонт МБДОУ  «Детский сад № 1 «Колосок», </w:t>
      </w:r>
      <w:r>
        <w:rPr>
          <w:rFonts w:ascii="Arial" w:hAnsi="Arial" w:cs="Arial"/>
          <w:sz w:val="24"/>
          <w:szCs w:val="24"/>
          <w:highlight w:val="none"/>
        </w:rPr>
        <w:t xml:space="preserve">объявлен аукцион, </w:t>
      </w:r>
      <w:r>
        <w:rPr>
          <w:rFonts w:ascii="Arial" w:hAnsi="Arial" w:cs="Arial"/>
          <w:sz w:val="24"/>
          <w:szCs w:val="24"/>
          <w:highlight w:val="none"/>
        </w:rPr>
        <w:t xml:space="preserve">срок подачи заявок 21 мая 2026 г. - 41 973,18 </w:t>
      </w:r>
      <w:r>
        <w:rPr>
          <w:rFonts w:ascii="Arial" w:hAnsi="Arial" w:cs="Arial"/>
          <w:sz w:val="24"/>
          <w:szCs w:val="24"/>
          <w:highlight w:val="none"/>
        </w:rPr>
        <w:t xml:space="preserve">тыс</w:t>
      </w:r>
      <w:r>
        <w:rPr>
          <w:rFonts w:ascii="Arial" w:hAnsi="Arial" w:cs="Arial"/>
          <w:sz w:val="24"/>
          <w:szCs w:val="24"/>
          <w:highlight w:val="none"/>
        </w:rPr>
        <w:t xml:space="preserve">.р</w:t>
      </w:r>
      <w:r>
        <w:rPr>
          <w:rFonts w:ascii="Arial" w:hAnsi="Arial" w:cs="Arial"/>
          <w:sz w:val="24"/>
          <w:szCs w:val="24"/>
          <w:highlight w:val="none"/>
        </w:rPr>
        <w:t xml:space="preserve">уб</w:t>
      </w:r>
      <w:r>
        <w:rPr>
          <w:rFonts w:ascii="Arial" w:hAnsi="Arial" w:cs="Arial"/>
          <w:sz w:val="24"/>
          <w:szCs w:val="24"/>
          <w:highlight w:val="none"/>
        </w:rPr>
        <w:t xml:space="preserve">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Style w:val="839"/>
        <w:numPr>
          <w:numId w:val="4"/>
          <w:ilvl w:val="0"/>
        </w:numPr>
        <w:ind w:left="0" w:firstLine="709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Капитальный ремонт зданий спальных корпусов №1 и №2 БОУ «Калининская ОШИ для обучающихся с ОВ</w:t>
      </w:r>
      <w:r>
        <w:rPr>
          <w:rFonts w:ascii="Arial" w:hAnsi="Arial" w:cs="Arial"/>
          <w:sz w:val="24"/>
          <w:szCs w:val="24"/>
          <w:highlight w:val="none"/>
        </w:rPr>
        <w:t xml:space="preserve">З» - на сумму 64 699,5 </w:t>
      </w:r>
      <w:r>
        <w:rPr>
          <w:rFonts w:ascii="Arial" w:hAnsi="Arial" w:cs="Arial"/>
          <w:sz w:val="24"/>
          <w:szCs w:val="24"/>
          <w:highlight w:val="none"/>
        </w:rPr>
        <w:t xml:space="preserve">тыс</w:t>
      </w:r>
      <w:r>
        <w:rPr>
          <w:rFonts w:ascii="Arial" w:hAnsi="Arial" w:cs="Arial"/>
          <w:sz w:val="24"/>
          <w:szCs w:val="24"/>
          <w:highlight w:val="none"/>
        </w:rPr>
        <w:t xml:space="preserve">.р</w:t>
      </w:r>
      <w:r>
        <w:rPr>
          <w:rFonts w:ascii="Arial" w:hAnsi="Arial" w:cs="Arial"/>
          <w:sz w:val="24"/>
          <w:szCs w:val="24"/>
          <w:highlight w:val="none"/>
        </w:rPr>
        <w:t xml:space="preserve">уб</w:t>
      </w:r>
      <w:r>
        <w:rPr>
          <w:rFonts w:ascii="Arial" w:hAnsi="Arial" w:cs="Arial"/>
          <w:sz w:val="24"/>
          <w:szCs w:val="24"/>
          <w:highlight w:val="none"/>
        </w:rPr>
        <w:t xml:space="preserve">, заключение контракта 29 мая.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Style w:val="839"/>
        <w:numPr>
          <w:numId w:val="4"/>
          <w:ilvl w:val="0"/>
        </w:numPr>
        <w:ind w:left="0" w:firstLine="709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Благоустройство территории (2 этап) БОУ «Саланчикская ОШИ для обучающихся с ОВЗ» </w:t>
      </w:r>
      <w:r>
        <w:rPr>
          <w:rFonts w:ascii="Arial" w:hAnsi="Arial" w:cs="Arial"/>
          <w:sz w:val="24"/>
          <w:szCs w:val="24"/>
          <w:highlight w:val="none"/>
        </w:rPr>
        <w:t xml:space="preserve">- на сумму 14 603,8 тыс. рублей, готовится аукционная документация.</w:t>
      </w:r>
      <w:bookmarkStart w:id="0" w:name="undefined"/>
      <w:r>
        <w:rPr>
          <w:highlight w:val="none"/>
        </w:rPr>
      </w:r>
      <w:bookmarkEnd w:id="0"/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Style w:val="839"/>
        <w:ind w:firstLine="708"/>
        <w:jc w:val="both"/>
        <w:rPr>
          <w:rFonts w:ascii="Arial" w:hAnsi="Arial" w:cs="Arial"/>
          <w:color w:val="000000" w:themeColor="text1"/>
          <w:sz w:val="24"/>
          <w:szCs w:val="24"/>
          <w:highlight w:val="white"/>
        </w:rPr>
      </w:pP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  <w:r>
        <w:rPr>
          <w:rFonts w:ascii="Arial" w:hAnsi="Arial" w:cs="Arial"/>
          <w:color w:val="000000" w:themeColor="text1"/>
          <w:sz w:val="24"/>
          <w:szCs w:val="24"/>
          <w:highlight w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center"/>
        <w:rPr>
          <w:rFonts w:ascii="Arial" w:hAnsi="Arial" w:cs="Arial"/>
          <w:b/>
          <w:bCs/>
          <w:sz w:val="24"/>
          <w:szCs w:val="24"/>
          <w:highlight w:val="none"/>
        </w:rPr>
      </w:pP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t xml:space="preserve">Содействие созданию доступной образовательной среды</w:t>
      </w: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Большая работа ведется по созданию условий для обучения и воспитания детей-инвалидов и детей с ограниченными возможностями здоровья. </w:t>
      </w:r>
      <w:r>
        <w:rPr>
          <w:rFonts w:ascii="Arial" w:hAnsi="Arial" w:cs="Arial"/>
          <w:sz w:val="24"/>
          <w:szCs w:val="24"/>
        </w:rPr>
        <w:t xml:space="preserve">В рамках программы «Доступная среда» за 2023-2025 гг три школы для детей с ОВЗ закупили различные учебно-методические материалы и оборудование на общую сумму около 9 млн рублей.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связи с расширением образовательной деятельности, созданием дополнительных условий для детей с тяжелыми формами нарушения опорно-двигательного аппарата, тяжелыми и множественными нарушениями развития, расстройствами аутистического спектра </w:t>
      </w:r>
      <w:r>
        <w:rPr>
          <w:rFonts w:ascii="Arial" w:hAnsi="Arial" w:cs="Arial"/>
          <w:sz w:val="24"/>
          <w:szCs w:val="24"/>
        </w:rPr>
        <w:t xml:space="preserve">Образовательному центру для детей с ограниченными возможностями здоровья Минобразования Чувашии</w:t>
      </w:r>
      <w:r>
        <w:rPr>
          <w:rFonts w:ascii="Arial" w:hAnsi="Arial" w:cs="Arial"/>
          <w:sz w:val="24"/>
          <w:szCs w:val="24"/>
        </w:rPr>
        <w:t xml:space="preserve"> передано здание бывшего ДОУ № 174 г. Чебоксары. Там проведен капитальный ремонт (сумма более 100 млн рублей), в результате школа, в которой ранее дети с ОВЗ могли учиться только до 4 класса, ведет обучение до 9 класса.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none"/>
        </w:rPr>
        <w:t xml:space="preserve">В прошлом году проведен капитальный ремонт в Саланчикской школе-интернате на общую сумму около 200 млн рублей, в 2026 году такой ремонт пройдет еще в 5 школах для детей с ОВЗ. 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both"/>
      </w:pPr>
      <w:r>
        <w:rPr>
          <w:rFonts w:ascii="Arial" w:hAnsi="Arial" w:cs="Arial"/>
          <w:sz w:val="24"/>
          <w:szCs w:val="24"/>
        </w:rPr>
        <w:t xml:space="preserve">В рамках федерального проекта «Современная школа» национального проекта «Образование» в 2019-2022 гг. обновлена материально-техническая база 11 школ для детей с ОВЗ</w:t>
      </w:r>
      <w:r>
        <w:rPr>
          <w:rFonts w:ascii="Arial" w:hAnsi="Arial" w:cs="Arial"/>
          <w:sz w:val="24"/>
          <w:szCs w:val="24"/>
        </w:rPr>
        <w:t xml:space="preserve">. </w:t>
      </w:r>
    </w:p>
    <w:p>
      <w:pPr>
        <w:pStyle w:val="839"/>
        <w:ind w:firstLine="708"/>
        <w:jc w:val="both"/>
      </w:pPr>
      <w:r>
        <w:rPr>
          <w:rFonts w:ascii="Arial" w:hAnsi="Arial" w:cs="Arial"/>
          <w:sz w:val="24"/>
          <w:szCs w:val="24"/>
        </w:rPr>
        <w:t xml:space="preserve">В рамках проекта мастерские </w:t>
      </w:r>
      <w:r>
        <w:rPr>
          <w:rFonts w:ascii="Arial" w:hAnsi="Arial" w:cs="Arial"/>
          <w:sz w:val="24"/>
          <w:szCs w:val="24"/>
        </w:rPr>
        <w:t xml:space="preserve">оснащены </w:t>
      </w:r>
      <w:r>
        <w:rPr>
          <w:rFonts w:ascii="Arial" w:hAnsi="Arial" w:cs="Arial"/>
          <w:sz w:val="24"/>
          <w:szCs w:val="24"/>
        </w:rPr>
        <w:t xml:space="preserve">современным оборудованием и средствами обучения, включающими в себя наборы разнообразных современных инструментов, приборов, станков, швейных машин, мебели, что позволяет обу</w:t>
      </w:r>
      <w:r>
        <w:rPr>
          <w:rFonts w:ascii="Arial" w:hAnsi="Arial" w:cs="Arial"/>
          <w:sz w:val="24"/>
          <w:szCs w:val="24"/>
        </w:rPr>
        <w:t xml:space="preserve">чающимся не только закреплять на практике полученные знания, но и комфортно обучаться различным приемам рукоделия. Закуплено оборудование для кулинарии,</w:t>
      </w:r>
      <w:r>
        <w:rPr>
          <w:rFonts w:ascii="Arial" w:hAnsi="Arial" w:cs="Arial"/>
          <w:sz w:val="24"/>
          <w:szCs w:val="24"/>
        </w:rPr>
        <w:t xml:space="preserve"> оборудованы классы физики, химии, биологии и экологии, </w:t>
      </w:r>
      <w:r>
        <w:rPr>
          <w:rFonts w:ascii="Arial" w:hAnsi="Arial" w:cs="Arial"/>
          <w:sz w:val="24"/>
          <w:szCs w:val="24"/>
        </w:rPr>
        <w:t xml:space="preserve">установлено новое оборудование для занятий адаптивной физической культурой. </w:t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Контроль организации горячего питания</w: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Горячим питанием в школах сейчас охвачено почти 150 тысяч человек (больше 98% детей).</w:t>
      </w:r>
      <w:r>
        <w:rPr>
          <w:rFonts w:ascii="Arial" w:hAnsi="Arial" w:cs="Arial"/>
          <w:sz w:val="24"/>
          <w:szCs w:val="24"/>
          <w14:ligatures w14:val="none"/>
        </w:rPr>
      </w:r>
      <w:r>
        <w:rPr>
          <w:rFonts w:ascii="Arial" w:hAnsi="Arial" w:cs="Arial"/>
          <w:sz w:val="24"/>
          <w:szCs w:val="24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Сельские школы республики с 1 сентября 2023 года перешли на обеспечение горячим питанием через аутсорсинг. На сегодняшний день прошла централизация организации питания. 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Поставляются товары для школьного питания в основном с чувашских полей и пищевых перерабатывающих заводов. Использование местной продукции в приготовлении блюд – обязательное условие, которое прописано в контрактах.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В</w:t>
      </w:r>
      <w:r>
        <w:rPr>
          <w:rFonts w:ascii="Arial" w:hAnsi="Arial" w:cs="Arial"/>
          <w:sz w:val="24"/>
          <w:szCs w:val="24"/>
          <w:lang w:eastAsia="ru-RU"/>
        </w:rPr>
        <w:t xml:space="preserve">о всех образовательных организациях действуют комиссии по родительскому контролю за организацией питания обучающихся и созданием условий для приема пищи детьми. Общеобразовательные организации ежемесячно проводят анкетирование удовлетворенности качеством п</w:t>
      </w:r>
      <w:r>
        <w:rPr>
          <w:rFonts w:ascii="Arial" w:hAnsi="Arial" w:cs="Arial"/>
          <w:sz w:val="24"/>
          <w:szCs w:val="24"/>
          <w:lang w:eastAsia="ru-RU"/>
        </w:rPr>
        <w:t xml:space="preserve">итания среди обучающихся и их родителей. Данные позволяют скорректировать работу пищеблоков, учитывая пожелания родителей и обучающихся. 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</w:t>
      </w:r>
      <w:r>
        <w:rPr>
          <w:rFonts w:ascii="Arial" w:hAnsi="Arial" w:cs="Arial"/>
          <w:sz w:val="24"/>
          <w:szCs w:val="24"/>
          <w:lang w:eastAsia="ru-RU"/>
        </w:rPr>
        <w:t xml:space="preserve">родолжается реализация проекта «Завтрак с директором». Участниками проекта являются родители (законные представители) обучающихся. Мероприятие проводится в неформальной обстановке, что позволяет лучше узнать о потребностях обучающихся и их родителей. В рам</w:t>
      </w:r>
      <w:r>
        <w:rPr>
          <w:rFonts w:ascii="Arial" w:hAnsi="Arial" w:cs="Arial"/>
          <w:sz w:val="24"/>
          <w:szCs w:val="24"/>
          <w:lang w:eastAsia="ru-RU"/>
        </w:rPr>
        <w:t xml:space="preserve">ках данного мероприятия проводится дегустация блюд школьного завтрака, обсуждаются проблемы, связанные с питанием в школе, и предлагаются возможные варианты их решения, рассматриваются вопросы здорового питания.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Бесплатное горячее питание получают более 65 тысяч обучающихся.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В соответствии с действующим законодательством право на бесплатное питание в государственных образовательных организациях Чувашской Республики и муниципальных образовательных организациях имеют: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1) обучающиеся с ограниченными возможностями здоровья;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2) дети-сироты и дети, оставшиеся без попечения родителей, лица из числа детей-сирот и детей, оставшихся без попечения родителей, находящиеся на полном государственном обеспечении, в соответствии с указанным законом;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3) обучающиеся из малоимущих семей, осваивающие программы подготовки квалифицированных рабочих, служащих;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4) дети из многодетных малоимущих семей, обучающиеся по образовательным программам основного общего и среднего общего образования в муниципальных образовательных организациях.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ind w:firstLine="708"/>
        <w:jc w:val="both"/>
        <w:rPr>
          <w:rFonts w:ascii="Arial" w:hAnsi="Arial" w:cs="Arial"/>
          <w14:ligatures w14:val="none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Данные нормы законодательства являются обязательными к исполнению и реализуются в полном объеме.</w:t>
      </w:r>
      <w:r>
        <w:rPr>
          <w:rFonts w:ascii="Arial" w:hAnsi="Arial" w:cs="Arial"/>
          <w14:ligatures w14:val="none"/>
        </w:rPr>
      </w:r>
      <w:r>
        <w:rPr>
          <w:rFonts w:ascii="Arial" w:hAnsi="Arial" w:cs="Arial"/>
          <w14:ligatures w14:val="none"/>
        </w:rPr>
      </w:r>
    </w:p>
    <w:p>
      <w:pPr>
        <w:pStyle w:val="839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ind w:firstLine="708"/>
        <w:jc w:val="center"/>
        <w:rPr>
          <w:rFonts w:ascii="Arial" w:hAnsi="Arial" w:cs="Arial"/>
          <w:b/>
          <w:bCs/>
          <w:sz w:val="24"/>
          <w:szCs w:val="24"/>
          <w:highlight w:val="none"/>
        </w:rPr>
      </w:pPr>
      <w:r>
        <w:rPr>
          <w:rFonts w:ascii="Arial" w:hAnsi="Arial" w:cs="Arial"/>
          <w:b/>
          <w:bCs/>
          <w:sz w:val="24"/>
          <w:szCs w:val="24"/>
          <w:highlight w:val="none"/>
          <w:lang w:eastAsia="ru-RU"/>
        </w:rPr>
      </w:r>
      <w:r>
        <w:rPr>
          <w:rFonts w:ascii="Arial" w:hAnsi="Arial" w:cs="Arial"/>
          <w:b/>
          <w:bCs/>
          <w:sz w:val="24"/>
          <w:szCs w:val="24"/>
          <w:highlight w:val="none"/>
          <w:lang w:eastAsia="ru-RU"/>
        </w:rPr>
        <w:t xml:space="preserve">Содействие патриотическому воспитанию детей и молодежи</w:t>
      </w:r>
      <w:r>
        <w:rPr>
          <w:rFonts w:ascii="Arial" w:hAnsi="Arial" w:cs="Arial"/>
          <w:b/>
          <w:bCs/>
          <w:sz w:val="24"/>
          <w:szCs w:val="24"/>
          <w:highlight w:val="none"/>
        </w:rPr>
      </w:r>
      <w:r>
        <w:rPr>
          <w:rFonts w:ascii="Arial" w:hAnsi="Arial" w:cs="Arial"/>
          <w:b/>
          <w:bCs/>
          <w:sz w:val="24"/>
          <w:szCs w:val="24"/>
          <w:highlight w:val="none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С 2018 года по инициативе партии «Единая Россия» реализуются партийные проекты  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«Парта Героя» и «Лица Героев»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. Это всероссийские образовательные проекты, которые реализуются в рамках партийного проекта «Новая школа», направлены на воспитание у школьников патриотизма через изучение биографий Героев-земляков, участников ВОВ, боевых действий и СВО. 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ind w:firstLine="708"/>
        <w:jc w:val="both"/>
        <w:rPr>
          <w:rFonts w:ascii="Arial" w:hAnsi="Arial" w:cs="Arial"/>
          <w:sz w:val="24"/>
          <w:szCs w:val="24"/>
          <w:highlight w:val="none"/>
          <w:lang w:eastAsia="ru-RU"/>
        </w:rPr>
      </w:pP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В рамк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ах партийных инициатив «Парта Героя» и «Лица Героев» в школах республики открыто около 440 парт Героев. В двух образовательных организациях разместили муралы (граффити) с образами героев. Данные мероприятия позволяют нашим школьникам учить историю не тольк</w:t>
      </w:r>
      <w:r>
        <w:rPr>
          <w:rFonts w:ascii="Arial" w:hAnsi="Arial" w:cs="Arial"/>
          <w:sz w:val="24"/>
          <w:szCs w:val="24"/>
          <w:highlight w:val="none"/>
          <w:lang w:eastAsia="ru-RU"/>
        </w:rPr>
        <w:t xml:space="preserve">о со страниц учебников, но создавать особую воспитательную среду, способствующую патриотическому и гражданскому становлению личности.</w:t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  <w:r>
        <w:rPr>
          <w:rFonts w:ascii="Arial" w:hAnsi="Arial" w:cs="Arial"/>
          <w:sz w:val="24"/>
          <w:szCs w:val="24"/>
          <w:highlight w:val="none"/>
          <w:lang w:eastAsia="ru-RU"/>
        </w:rPr>
      </w:r>
    </w:p>
    <w:p>
      <w:pPr>
        <w:pStyle w:val="839"/>
        <w:ind w:firstLine="708"/>
        <w:jc w:val="both"/>
        <w:rPr>
          <w:rFonts w:ascii="Arial" w:hAnsi="Arial" w:cs="Arial"/>
          <w:bCs/>
          <w:i/>
          <w:sz w:val="24"/>
          <w:szCs w:val="24"/>
          <w:highlight w:val="none"/>
        </w:rPr>
      </w:pPr>
      <w:r>
        <w:rPr>
          <w:rFonts w:ascii="Arial" w:hAnsi="Arial" w:cs="Arial"/>
          <w:i/>
          <w:iCs/>
          <w:sz w:val="24"/>
          <w:szCs w:val="24"/>
          <w:highlight w:val="none"/>
          <w:lang w:eastAsia="ru-RU"/>
        </w:rPr>
        <w:t xml:space="preserve">Справочная информация.</w:t>
      </w:r>
      <w:r>
        <w:rPr>
          <w:rFonts w:ascii="Arial" w:hAnsi="Arial" w:cs="Arial"/>
          <w:i/>
          <w:iCs/>
          <w:sz w:val="24"/>
          <w:szCs w:val="24"/>
          <w:highlight w:val="none"/>
          <w:lang w:eastAsia="ru-RU"/>
        </w:rPr>
      </w:r>
    </w:p>
    <w:p>
      <w:pPr>
        <w:pStyle w:val="839"/>
        <w:ind w:firstLine="708"/>
        <w:jc w:val="both"/>
        <w:rPr>
          <w:rFonts w:ascii="Arial" w:hAnsi="Arial" w:cs="Arial"/>
          <w:bCs/>
          <w:i/>
          <w:sz w:val="24"/>
          <w:szCs w:val="24"/>
          <w:highlight w:val="none"/>
        </w:rPr>
      </w:pPr>
      <w:r>
        <w:rPr>
          <w:rFonts w:ascii="Arial" w:hAnsi="Arial" w:cs="Arial"/>
          <w:i/>
          <w:iCs/>
          <w:sz w:val="24"/>
          <w:szCs w:val="24"/>
          <w:highlight w:val="none"/>
          <w:lang w:eastAsia="ru-RU"/>
        </w:rPr>
      </w:r>
      <w:r>
        <w:rPr>
          <w:rFonts w:ascii="Arial" w:hAnsi="Arial" w:cs="Arial"/>
          <w:i/>
          <w:iCs/>
          <w:sz w:val="24"/>
          <w:szCs w:val="24"/>
          <w:highlight w:val="none"/>
          <w:lang w:eastAsia="ru-RU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Капитальный ремонт школ</w:t>
      </w:r>
      <w:r>
        <w:rPr>
          <w:rFonts w:ascii="Arial" w:hAnsi="Arial" w:cs="Arial"/>
          <w:b/>
          <w:bCs/>
          <w:i/>
          <w:iCs/>
          <w:sz w:val="24"/>
          <w:szCs w:val="24"/>
        </w:rPr>
      </w:r>
      <w:r>
        <w:rPr>
          <w:rFonts w:ascii="Arial" w:hAnsi="Arial" w:cs="Arial"/>
          <w:b/>
          <w:bCs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</w:r>
      <w:r>
        <w:rPr>
          <w:rFonts w:ascii="Arial" w:hAnsi="Arial" w:cs="Arial"/>
          <w:b/>
          <w:bCs/>
          <w:i/>
          <w:iCs/>
          <w:sz w:val="24"/>
          <w:szCs w:val="24"/>
        </w:rPr>
      </w:r>
      <w:r>
        <w:rPr>
          <w:rFonts w:ascii="Arial" w:hAnsi="Arial" w:cs="Arial"/>
          <w:b/>
          <w:bCs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 xml:space="preserve">Со сроком завершения работ до 01.09.2026:</w:t>
      </w:r>
      <w:r>
        <w:rPr>
          <w:rFonts w:ascii="Arial" w:hAnsi="Arial" w:cs="Arial"/>
          <w:i/>
          <w:iCs/>
          <w:sz w:val="24"/>
          <w:szCs w:val="24"/>
          <w:u w:val="single"/>
        </w:rPr>
      </w:r>
      <w:r>
        <w:rPr>
          <w:rFonts w:ascii="Arial" w:hAnsi="Arial" w:cs="Arial"/>
          <w:i/>
          <w:iCs/>
          <w:sz w:val="24"/>
          <w:szCs w:val="24"/>
          <w:u w:val="single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1)МБОУ «</w:t>
      </w:r>
      <w:r>
        <w:rPr>
          <w:rFonts w:ascii="Arial" w:hAnsi="Arial" w:cs="Arial"/>
          <w:i/>
          <w:iCs/>
          <w:sz w:val="24"/>
          <w:szCs w:val="24"/>
        </w:rPr>
        <w:t xml:space="preserve">Толиковская</w:t>
      </w:r>
      <w:r>
        <w:rPr>
          <w:rFonts w:ascii="Arial" w:hAnsi="Arial" w:cs="Arial"/>
          <w:i/>
          <w:iCs/>
          <w:sz w:val="24"/>
          <w:szCs w:val="24"/>
        </w:rPr>
        <w:t xml:space="preserve"> СОШ» Чебоксарского МО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2</w:t>
      </w:r>
      <w:r>
        <w:rPr>
          <w:rFonts w:ascii="Arial" w:hAnsi="Arial" w:cs="Arial"/>
          <w:i/>
          <w:iCs/>
          <w:sz w:val="24"/>
          <w:szCs w:val="24"/>
        </w:rPr>
        <w:t xml:space="preserve">)МБОУ «</w:t>
      </w:r>
      <w:r>
        <w:rPr>
          <w:rFonts w:ascii="Arial" w:hAnsi="Arial" w:cs="Arial"/>
          <w:i/>
          <w:iCs/>
          <w:sz w:val="24"/>
          <w:szCs w:val="24"/>
        </w:rPr>
        <w:t xml:space="preserve">Кшаушская</w:t>
      </w:r>
      <w:r>
        <w:rPr>
          <w:rFonts w:ascii="Arial" w:hAnsi="Arial" w:cs="Arial"/>
          <w:i/>
          <w:iCs/>
          <w:sz w:val="24"/>
          <w:szCs w:val="24"/>
        </w:rPr>
        <w:t xml:space="preserve"> СОШ» Чебоксарского МО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3</w:t>
      </w:r>
      <w:r>
        <w:rPr>
          <w:rFonts w:ascii="Arial" w:hAnsi="Arial" w:cs="Arial"/>
          <w:i/>
          <w:iCs/>
          <w:sz w:val="24"/>
          <w:szCs w:val="24"/>
        </w:rPr>
        <w:t xml:space="preserve">)МБОУ «</w:t>
      </w:r>
      <w:r>
        <w:rPr>
          <w:rFonts w:ascii="Arial" w:hAnsi="Arial" w:cs="Arial"/>
          <w:i/>
          <w:iCs/>
          <w:sz w:val="24"/>
          <w:szCs w:val="24"/>
        </w:rPr>
        <w:t xml:space="preserve">Сятра-Лапсарская</w:t>
      </w:r>
      <w:r>
        <w:rPr>
          <w:rFonts w:ascii="Arial" w:hAnsi="Arial" w:cs="Arial"/>
          <w:i/>
          <w:iCs/>
          <w:sz w:val="24"/>
          <w:szCs w:val="24"/>
        </w:rPr>
        <w:t xml:space="preserve"> ООШ» Чебоксарского МО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4</w:t>
      </w:r>
      <w:r>
        <w:rPr>
          <w:rFonts w:ascii="Arial" w:hAnsi="Arial" w:cs="Arial"/>
          <w:i/>
          <w:iCs/>
          <w:sz w:val="24"/>
          <w:szCs w:val="24"/>
        </w:rPr>
        <w:t xml:space="preserve">)БОУ «Чебоксарская НОШ для обучающихся с ОВЗ № 1» 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5</w:t>
      </w:r>
      <w:r>
        <w:rPr>
          <w:rFonts w:ascii="Arial" w:hAnsi="Arial" w:cs="Arial"/>
          <w:i/>
          <w:iCs/>
          <w:sz w:val="24"/>
          <w:szCs w:val="24"/>
        </w:rPr>
        <w:t xml:space="preserve">)БОУ «Чебоксарская общеобразовательная школа для обучающихся с ограниченными возможностями здоровья № 2» 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6)БОУ «</w:t>
      </w:r>
      <w:r>
        <w:rPr>
          <w:rFonts w:ascii="Arial" w:hAnsi="Arial" w:cs="Arial"/>
          <w:i/>
          <w:iCs/>
          <w:sz w:val="24"/>
          <w:szCs w:val="24"/>
        </w:rPr>
        <w:t xml:space="preserve">Новочебоксарская</w:t>
      </w:r>
      <w:r>
        <w:rPr>
          <w:rFonts w:ascii="Arial" w:hAnsi="Arial" w:cs="Arial"/>
          <w:i/>
          <w:iCs/>
          <w:sz w:val="24"/>
          <w:szCs w:val="24"/>
        </w:rPr>
        <w:t xml:space="preserve"> ОШ для обучающихся с ОВЗ» 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7</w:t>
      </w:r>
      <w:r>
        <w:rPr>
          <w:rFonts w:ascii="Arial" w:hAnsi="Arial" w:cs="Arial"/>
          <w:i/>
          <w:iCs/>
          <w:sz w:val="24"/>
          <w:szCs w:val="24"/>
        </w:rPr>
        <w:t xml:space="preserve">)МБОУ «</w:t>
      </w:r>
      <w:r>
        <w:rPr>
          <w:rFonts w:ascii="Arial" w:hAnsi="Arial" w:cs="Arial"/>
          <w:i/>
          <w:iCs/>
          <w:sz w:val="24"/>
          <w:szCs w:val="24"/>
        </w:rPr>
        <w:t xml:space="preserve">Карабай-Шемуршинская</w:t>
      </w:r>
      <w:r>
        <w:rPr>
          <w:rFonts w:ascii="Arial" w:hAnsi="Arial" w:cs="Arial"/>
          <w:i/>
          <w:iCs/>
          <w:sz w:val="24"/>
          <w:szCs w:val="24"/>
        </w:rPr>
        <w:t xml:space="preserve"> СОШ»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8</w:t>
      </w:r>
      <w:r>
        <w:rPr>
          <w:rFonts w:ascii="Arial" w:hAnsi="Arial" w:cs="Arial"/>
          <w:i/>
          <w:iCs/>
          <w:sz w:val="24"/>
          <w:szCs w:val="24"/>
        </w:rPr>
        <w:t xml:space="preserve">) МБОУ «Приволжская ООШ». Мариинско-Посадского МО.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9</w:t>
      </w:r>
      <w:r>
        <w:rPr>
          <w:rFonts w:ascii="Arial" w:hAnsi="Arial" w:cs="Arial"/>
          <w:i/>
          <w:iCs/>
          <w:sz w:val="24"/>
          <w:szCs w:val="24"/>
        </w:rPr>
        <w:t xml:space="preserve">) МБОУ «</w:t>
      </w:r>
      <w:r>
        <w:rPr>
          <w:rFonts w:ascii="Arial" w:hAnsi="Arial" w:cs="Arial"/>
          <w:i/>
          <w:iCs/>
          <w:sz w:val="24"/>
          <w:szCs w:val="24"/>
        </w:rPr>
        <w:t xml:space="preserve">Сятракасинская</w:t>
      </w:r>
      <w:r>
        <w:rPr>
          <w:rFonts w:ascii="Arial" w:hAnsi="Arial" w:cs="Arial"/>
          <w:i/>
          <w:iCs/>
          <w:sz w:val="24"/>
          <w:szCs w:val="24"/>
        </w:rPr>
        <w:t xml:space="preserve"> СОШ» </w:t>
      </w:r>
      <w:r>
        <w:rPr>
          <w:rFonts w:ascii="Arial" w:hAnsi="Arial" w:cs="Arial"/>
          <w:i/>
          <w:iCs/>
          <w:sz w:val="24"/>
          <w:szCs w:val="24"/>
        </w:rPr>
        <w:t xml:space="preserve">Моргаушского</w:t>
      </w:r>
      <w:r>
        <w:rPr>
          <w:rFonts w:ascii="Arial" w:hAnsi="Arial" w:cs="Arial"/>
          <w:i/>
          <w:iCs/>
          <w:sz w:val="24"/>
          <w:szCs w:val="24"/>
        </w:rPr>
        <w:t xml:space="preserve"> МО.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10</w:t>
      </w:r>
      <w:r>
        <w:rPr>
          <w:rFonts w:ascii="Arial" w:hAnsi="Arial" w:cs="Arial"/>
          <w:i/>
          <w:iCs/>
          <w:sz w:val="24"/>
          <w:szCs w:val="24"/>
        </w:rPr>
        <w:t xml:space="preserve">)МБОУ «</w:t>
      </w:r>
      <w:r>
        <w:rPr>
          <w:rFonts w:ascii="Arial" w:hAnsi="Arial" w:cs="Arial"/>
          <w:i/>
          <w:iCs/>
          <w:sz w:val="24"/>
          <w:szCs w:val="24"/>
        </w:rPr>
        <w:t xml:space="preserve">Юськасинская</w:t>
      </w:r>
      <w:r>
        <w:rPr>
          <w:rFonts w:ascii="Arial" w:hAnsi="Arial" w:cs="Arial"/>
          <w:i/>
          <w:iCs/>
          <w:sz w:val="24"/>
          <w:szCs w:val="24"/>
        </w:rPr>
        <w:t xml:space="preserve"> СОШ» </w:t>
      </w:r>
      <w:r>
        <w:rPr>
          <w:rFonts w:ascii="Arial" w:hAnsi="Arial" w:cs="Arial"/>
          <w:i/>
          <w:iCs/>
          <w:sz w:val="24"/>
          <w:szCs w:val="24"/>
        </w:rPr>
        <w:t xml:space="preserve">Моргаушского</w:t>
      </w:r>
      <w:r>
        <w:rPr>
          <w:rFonts w:ascii="Arial" w:hAnsi="Arial" w:cs="Arial"/>
          <w:i/>
          <w:iCs/>
          <w:sz w:val="24"/>
          <w:szCs w:val="24"/>
        </w:rPr>
        <w:t xml:space="preserve"> МО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)МБОУ «</w:t>
      </w:r>
      <w:r>
        <w:rPr>
          <w:rFonts w:ascii="Arial" w:hAnsi="Arial" w:cs="Arial"/>
          <w:i/>
          <w:iCs/>
          <w:sz w:val="24"/>
          <w:szCs w:val="24"/>
        </w:rPr>
        <w:t xml:space="preserve">Кирская</w:t>
      </w:r>
      <w:r>
        <w:rPr>
          <w:rFonts w:ascii="Arial" w:hAnsi="Arial" w:cs="Arial"/>
          <w:i/>
          <w:iCs/>
          <w:sz w:val="24"/>
          <w:szCs w:val="24"/>
        </w:rPr>
        <w:t xml:space="preserve"> средняя общеобразовательная школа имени Героя России летчика-космонавта Н.М. </w:t>
      </w:r>
      <w:r>
        <w:rPr>
          <w:rFonts w:ascii="Arial" w:hAnsi="Arial" w:cs="Arial"/>
          <w:i/>
          <w:iCs/>
          <w:sz w:val="24"/>
          <w:szCs w:val="24"/>
        </w:rPr>
        <w:t xml:space="preserve">Бударина</w:t>
      </w:r>
      <w:r>
        <w:rPr>
          <w:rFonts w:ascii="Arial" w:hAnsi="Arial" w:cs="Arial"/>
          <w:i/>
          <w:iCs/>
          <w:sz w:val="24"/>
          <w:szCs w:val="24"/>
        </w:rPr>
        <w:t xml:space="preserve">» </w:t>
      </w:r>
      <w:r>
        <w:rPr>
          <w:rFonts w:ascii="Arial" w:hAnsi="Arial" w:cs="Arial"/>
          <w:i/>
          <w:iCs/>
          <w:sz w:val="24"/>
          <w:szCs w:val="24"/>
        </w:rPr>
        <w:t xml:space="preserve">Алатырского</w:t>
      </w:r>
      <w:r>
        <w:rPr>
          <w:rFonts w:ascii="Arial" w:hAnsi="Arial" w:cs="Arial"/>
          <w:i/>
          <w:iCs/>
          <w:sz w:val="24"/>
          <w:szCs w:val="24"/>
        </w:rPr>
        <w:t xml:space="preserve"> МО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12)МБОУ «СОШ № 5» г. Алатырь 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3</w:t>
      </w:r>
      <w:r>
        <w:rPr>
          <w:rFonts w:ascii="Arial" w:hAnsi="Arial" w:cs="Arial"/>
          <w:i/>
          <w:iCs/>
          <w:sz w:val="24"/>
          <w:szCs w:val="24"/>
        </w:rPr>
        <w:t xml:space="preserve">)МБОУ «</w:t>
      </w:r>
      <w:r>
        <w:rPr>
          <w:rFonts w:ascii="Arial" w:hAnsi="Arial" w:cs="Arial"/>
          <w:i/>
          <w:iCs/>
          <w:sz w:val="24"/>
          <w:szCs w:val="24"/>
        </w:rPr>
        <w:t xml:space="preserve">Верхнеачакская</w:t>
      </w:r>
      <w:r>
        <w:rPr>
          <w:rFonts w:ascii="Arial" w:hAnsi="Arial" w:cs="Arial"/>
          <w:i/>
          <w:iCs/>
          <w:sz w:val="24"/>
          <w:szCs w:val="24"/>
        </w:rPr>
        <w:t xml:space="preserve"> СОШ им. А.П. </w:t>
      </w:r>
      <w:r>
        <w:rPr>
          <w:rFonts w:ascii="Arial" w:hAnsi="Arial" w:cs="Arial"/>
          <w:i/>
          <w:iCs/>
          <w:sz w:val="24"/>
          <w:szCs w:val="24"/>
        </w:rPr>
        <w:t xml:space="preserve">Айдак</w:t>
      </w:r>
      <w:r>
        <w:rPr>
          <w:rFonts w:ascii="Arial" w:hAnsi="Arial" w:cs="Arial"/>
          <w:i/>
          <w:iCs/>
          <w:sz w:val="24"/>
          <w:szCs w:val="24"/>
        </w:rPr>
        <w:t xml:space="preserve">» </w:t>
      </w:r>
      <w:r>
        <w:rPr>
          <w:rFonts w:ascii="Arial" w:hAnsi="Arial" w:cs="Arial"/>
          <w:i/>
          <w:iCs/>
          <w:sz w:val="24"/>
          <w:szCs w:val="24"/>
        </w:rPr>
        <w:t xml:space="preserve">Ядринского</w:t>
      </w:r>
      <w:r>
        <w:rPr>
          <w:rFonts w:ascii="Arial" w:hAnsi="Arial" w:cs="Arial"/>
          <w:i/>
          <w:iCs/>
          <w:sz w:val="24"/>
          <w:szCs w:val="24"/>
        </w:rPr>
        <w:t xml:space="preserve"> МО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4</w:t>
      </w:r>
      <w:r>
        <w:rPr>
          <w:rFonts w:ascii="Arial" w:hAnsi="Arial" w:cs="Arial"/>
          <w:i/>
          <w:iCs/>
          <w:sz w:val="24"/>
          <w:szCs w:val="24"/>
        </w:rPr>
        <w:t xml:space="preserve">) МБОУ «</w:t>
      </w:r>
      <w:r>
        <w:rPr>
          <w:rFonts w:ascii="Arial" w:hAnsi="Arial" w:cs="Arial"/>
          <w:i/>
          <w:iCs/>
          <w:sz w:val="24"/>
          <w:szCs w:val="24"/>
        </w:rPr>
        <w:t xml:space="preserve">Новомуратская</w:t>
      </w:r>
      <w:r>
        <w:rPr>
          <w:rFonts w:ascii="Arial" w:hAnsi="Arial" w:cs="Arial"/>
          <w:i/>
          <w:iCs/>
          <w:sz w:val="24"/>
          <w:szCs w:val="24"/>
        </w:rPr>
        <w:t xml:space="preserve"> СОШ» Комсомольского МО.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5</w:t>
      </w:r>
      <w:r>
        <w:rPr>
          <w:rFonts w:ascii="Arial" w:hAnsi="Arial" w:cs="Arial"/>
          <w:i/>
          <w:iCs/>
          <w:sz w:val="24"/>
          <w:szCs w:val="24"/>
        </w:rPr>
        <w:t xml:space="preserve">) МБОУ «СОШ № 6» г. Шумерля (ремонт фасада).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</w:r>
      <w:r>
        <w:rPr>
          <w:rFonts w:ascii="Arial" w:hAnsi="Arial" w:cs="Arial"/>
          <w:i/>
          <w:iCs/>
          <w:sz w:val="24"/>
          <w:szCs w:val="24"/>
          <w:u w:val="single"/>
        </w:rPr>
      </w:r>
      <w:r>
        <w:rPr>
          <w:rFonts w:ascii="Arial" w:hAnsi="Arial" w:cs="Arial"/>
          <w:i/>
          <w:iCs/>
          <w:sz w:val="24"/>
          <w:szCs w:val="24"/>
          <w:u w:val="single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</w:r>
      <w:r>
        <w:rPr>
          <w:rFonts w:ascii="Arial" w:hAnsi="Arial" w:cs="Arial"/>
          <w:i/>
          <w:iCs/>
          <w:sz w:val="24"/>
          <w:szCs w:val="24"/>
          <w:u w:val="single"/>
        </w:rPr>
      </w:r>
      <w:r>
        <w:rPr>
          <w:rFonts w:ascii="Arial" w:hAnsi="Arial" w:cs="Arial"/>
          <w:i/>
          <w:iCs/>
          <w:sz w:val="24"/>
          <w:szCs w:val="24"/>
          <w:u w:val="single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i/>
          <w:iCs/>
          <w:sz w:val="24"/>
          <w:szCs w:val="24"/>
          <w:u w:val="single"/>
        </w:rPr>
        <w:t xml:space="preserve">Со сроком завершения работ до 01.11.2026:</w:t>
      </w:r>
      <w:r>
        <w:rPr>
          <w:rFonts w:ascii="Arial" w:hAnsi="Arial" w:cs="Arial"/>
          <w:i/>
          <w:iCs/>
          <w:sz w:val="24"/>
          <w:szCs w:val="24"/>
          <w:u w:val="single"/>
        </w:rPr>
      </w:r>
      <w:r>
        <w:rPr>
          <w:rFonts w:ascii="Arial" w:hAnsi="Arial" w:cs="Arial"/>
          <w:i/>
          <w:iCs/>
          <w:sz w:val="24"/>
          <w:szCs w:val="24"/>
          <w:u w:val="single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1)МБОУ «СОШ  № 3» г. 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2)МБОУ «СОШ № 60»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3)МБОУ «СОШ № 64» г. 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4) МБОУ «СОШ №20» г. 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5)МБОУ «Гимназия № 46» г. 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6) МБОУ «СОШ № 42»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7)МБОУ «СОШ № 35»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8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№ 2» г. 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9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№ 55»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0</w:t>
      </w:r>
      <w:r>
        <w:rPr>
          <w:rFonts w:ascii="Arial" w:hAnsi="Arial" w:cs="Arial"/>
          <w:i/>
          <w:iCs/>
          <w:sz w:val="24"/>
          <w:szCs w:val="24"/>
        </w:rPr>
        <w:t xml:space="preserve">)МБОУ «Гимназия № 1» г. Чебоксары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№ 36»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2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№ 49»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3</w:t>
      </w:r>
      <w:r>
        <w:rPr>
          <w:rFonts w:ascii="Arial" w:hAnsi="Arial" w:cs="Arial"/>
          <w:i/>
          <w:iCs/>
          <w:sz w:val="24"/>
          <w:szCs w:val="24"/>
        </w:rPr>
        <w:t xml:space="preserve">) МБОУ «СОШ № 37» г. Чебоксары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4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№ 56»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5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№ 18»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6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№ 19» г. 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17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п. </w:t>
      </w:r>
      <w:r>
        <w:rPr>
          <w:rFonts w:ascii="Arial" w:hAnsi="Arial" w:cs="Arial"/>
          <w:i/>
          <w:iCs/>
          <w:sz w:val="24"/>
          <w:szCs w:val="24"/>
        </w:rPr>
        <w:t xml:space="preserve">Опытный</w:t>
      </w:r>
      <w:r>
        <w:rPr>
          <w:rFonts w:ascii="Arial" w:hAnsi="Arial" w:cs="Arial"/>
          <w:i/>
          <w:iCs/>
          <w:sz w:val="24"/>
          <w:szCs w:val="24"/>
        </w:rPr>
        <w:t xml:space="preserve">» </w:t>
      </w:r>
      <w:r>
        <w:rPr>
          <w:rFonts w:ascii="Arial" w:hAnsi="Arial" w:cs="Arial"/>
          <w:i/>
          <w:iCs/>
          <w:sz w:val="24"/>
          <w:szCs w:val="24"/>
        </w:rPr>
        <w:t xml:space="preserve">Цивильского</w:t>
      </w:r>
      <w:r>
        <w:rPr>
          <w:rFonts w:ascii="Arial" w:hAnsi="Arial" w:cs="Arial"/>
          <w:i/>
          <w:iCs/>
          <w:sz w:val="24"/>
          <w:szCs w:val="24"/>
        </w:rPr>
        <w:t xml:space="preserve"> МО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8</w:t>
      </w:r>
      <w:r>
        <w:rPr>
          <w:rFonts w:ascii="Arial" w:hAnsi="Arial" w:cs="Arial"/>
          <w:i/>
          <w:iCs/>
          <w:sz w:val="24"/>
          <w:szCs w:val="24"/>
        </w:rPr>
        <w:t xml:space="preserve">)МБОУ «СОШ № 14» г. Новочебоксарск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1</w:t>
      </w:r>
      <w:r>
        <w:rPr>
          <w:rFonts w:ascii="Arial" w:hAnsi="Arial" w:cs="Arial"/>
          <w:i/>
          <w:iCs/>
          <w:sz w:val="24"/>
          <w:szCs w:val="24"/>
        </w:rPr>
        <w:t xml:space="preserve">9</w:t>
      </w:r>
      <w:r>
        <w:rPr>
          <w:rFonts w:ascii="Arial" w:hAnsi="Arial" w:cs="Arial"/>
          <w:i/>
          <w:iCs/>
          <w:sz w:val="24"/>
          <w:szCs w:val="24"/>
        </w:rPr>
        <w:t xml:space="preserve">)БОУ «</w:t>
      </w:r>
      <w:r>
        <w:rPr>
          <w:rFonts w:ascii="Arial" w:hAnsi="Arial" w:cs="Arial"/>
          <w:i/>
          <w:iCs/>
          <w:sz w:val="24"/>
          <w:szCs w:val="24"/>
        </w:rPr>
        <w:t xml:space="preserve">Кугесьская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t xml:space="preserve">общеобразовательная</w:t>
      </w:r>
      <w:r>
        <w:rPr>
          <w:rFonts w:ascii="Arial" w:hAnsi="Arial" w:cs="Arial"/>
          <w:i/>
          <w:iCs/>
          <w:sz w:val="24"/>
          <w:szCs w:val="24"/>
        </w:rPr>
        <w:t xml:space="preserve"> школа-интернат для обучающихся с ограниченными возможностями здоровья» 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20) БОУ ЧР «</w:t>
      </w:r>
      <w:r>
        <w:rPr>
          <w:rFonts w:ascii="Arial" w:hAnsi="Arial" w:cs="Arial"/>
          <w:i/>
          <w:iCs/>
          <w:sz w:val="24"/>
          <w:szCs w:val="24"/>
        </w:rPr>
        <w:t xml:space="preserve">Цивильская</w:t>
      </w:r>
      <w:r>
        <w:rPr>
          <w:rFonts w:ascii="Arial" w:hAnsi="Arial" w:cs="Arial"/>
          <w:i/>
          <w:iCs/>
          <w:sz w:val="24"/>
          <w:szCs w:val="24"/>
        </w:rPr>
        <w:t xml:space="preserve"> ОШИ для обучающихся с ОВЗ № 1» 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21)МБОУ «</w:t>
      </w:r>
      <w:r>
        <w:rPr>
          <w:rFonts w:ascii="Arial" w:hAnsi="Arial" w:cs="Arial"/>
          <w:i/>
          <w:iCs/>
          <w:sz w:val="24"/>
          <w:szCs w:val="24"/>
        </w:rPr>
        <w:t xml:space="preserve">Шоркистринская</w:t>
      </w:r>
      <w:r>
        <w:rPr>
          <w:rFonts w:ascii="Arial" w:hAnsi="Arial" w:cs="Arial"/>
          <w:i/>
          <w:iCs/>
          <w:sz w:val="24"/>
          <w:szCs w:val="24"/>
        </w:rPr>
        <w:t xml:space="preserve"> СОШ» </w:t>
      </w:r>
      <w:r>
        <w:rPr>
          <w:rFonts w:ascii="Arial" w:hAnsi="Arial" w:cs="Arial"/>
          <w:i/>
          <w:iCs/>
          <w:sz w:val="24"/>
          <w:szCs w:val="24"/>
        </w:rPr>
        <w:t xml:space="preserve">Урмарского</w:t>
      </w:r>
      <w:r>
        <w:rPr>
          <w:rFonts w:ascii="Arial" w:hAnsi="Arial" w:cs="Arial"/>
          <w:i/>
          <w:iCs/>
          <w:sz w:val="24"/>
          <w:szCs w:val="24"/>
        </w:rPr>
        <w:t xml:space="preserve"> МО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По 2 переходящим школам на 2027 год: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1)МАОУ «СОШ № 61» г. Чебоксары, 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</w:rPr>
        <w:t xml:space="preserve">2)МАОУ «СОШ № 59» г. Чебоксары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Капитальный ремонт СПО</w:t>
      </w:r>
      <w:r>
        <w:rPr>
          <w:rFonts w:ascii="Arial" w:hAnsi="Arial" w:cs="Arial"/>
          <w:b/>
          <w:bCs/>
          <w:i/>
          <w:iCs/>
          <w:sz w:val="24"/>
          <w:szCs w:val="24"/>
        </w:rPr>
      </w:r>
      <w:r>
        <w:rPr>
          <w:rFonts w:ascii="Arial" w:hAnsi="Arial" w:cs="Arial"/>
          <w:b/>
          <w:bCs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bCs/>
          <w:i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  <w:highlight w:val="none"/>
        </w:rPr>
      </w:r>
      <w:r>
        <w:rPr>
          <w:rFonts w:ascii="Arial" w:hAnsi="Arial" w:cs="Arial"/>
          <w:i/>
          <w:iCs/>
          <w:sz w:val="24"/>
          <w:szCs w:val="24"/>
          <w:highlight w:val="none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i/>
          <w:iCs/>
          <w:sz w:val="24"/>
          <w:szCs w:val="24"/>
        </w:rPr>
        <w:t xml:space="preserve">Капитальный ремонт </w:t>
      </w:r>
      <w:r>
        <w:rPr>
          <w:rFonts w:ascii="Arial" w:hAnsi="Arial" w:cs="Arial"/>
          <w:i/>
          <w:iCs/>
          <w:sz w:val="24"/>
          <w:szCs w:val="24"/>
        </w:rPr>
        <w:t xml:space="preserve">Цивильского</w:t>
      </w:r>
      <w:r>
        <w:rPr>
          <w:rFonts w:ascii="Arial" w:hAnsi="Arial" w:cs="Arial"/>
          <w:i/>
          <w:iCs/>
          <w:sz w:val="24"/>
          <w:szCs w:val="24"/>
        </w:rPr>
        <w:t xml:space="preserve"> аграрно-технологический техникум Минобразования Чувашии (переименован ГАПОУ «Чувашский аграрный колледж»)</w:t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  <w:r>
        <w:rPr>
          <w:rFonts w:ascii="Arial" w:hAnsi="Arial" w:cs="Arial"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Капитальный ремонт ДОУ</w:t>
      </w:r>
      <w:r>
        <w:rPr>
          <w:rFonts w:ascii="Arial" w:hAnsi="Arial" w:cs="Arial"/>
          <w:b/>
          <w:bCs/>
          <w:i/>
          <w:iCs/>
          <w:sz w:val="24"/>
          <w:szCs w:val="24"/>
        </w:rPr>
      </w:r>
      <w:r>
        <w:rPr>
          <w:rFonts w:ascii="Arial" w:hAnsi="Arial" w:cs="Arial"/>
          <w:b/>
          <w:bCs/>
          <w:i/>
          <w:iCs/>
          <w:sz w:val="24"/>
          <w:szCs w:val="24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bCs/>
          <w:i/>
          <w:sz w:val="28"/>
          <w:szCs w:val="28"/>
        </w:rPr>
      </w:pPr>
      <w:r>
        <w:rPr>
          <w:rFonts w:ascii="Arial" w:hAnsi="Arial" w:cs="Arial"/>
          <w:i/>
          <w:iCs/>
          <w:sz w:val="24"/>
          <w:szCs w:val="24"/>
          <w:highlight w:val="none"/>
        </w:rPr>
      </w:r>
      <w:r>
        <w:rPr>
          <w:rFonts w:ascii="Arial" w:hAnsi="Arial" w:cs="Arial"/>
          <w:i/>
          <w:iCs/>
          <w:sz w:val="24"/>
          <w:szCs w:val="24"/>
          <w:highlight w:val="none"/>
        </w:rPr>
      </w:r>
    </w:p>
    <w:p>
      <w:pPr>
        <w:pStyle w:val="8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ind w:firstLine="708"/>
        <w:jc w:val="both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i/>
          <w:iCs/>
          <w:sz w:val="24"/>
          <w:szCs w:val="24"/>
        </w:rPr>
        <w:t xml:space="preserve">Капитальный ремонт МБДОУ «Детский сад «Василек» Козловского муниципального округа </w:t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8"/>
          <w:szCs w:val="28"/>
        </w:rPr>
      </w:r>
      <w:r>
        <w:rPr>
          <w:rFonts w:ascii="Arial" w:hAnsi="Arial" w:cs="Arial"/>
          <w:i/>
          <w:iCs/>
          <w:sz w:val="24"/>
          <w:szCs w:val="24"/>
          <w:highlight w:val="none"/>
          <w:lang w:eastAsia="ru-RU"/>
        </w:rPr>
      </w:r>
      <w:r>
        <w:rPr>
          <w:rFonts w:ascii="Arial" w:hAnsi="Arial" w:cs="Arial"/>
          <w:i/>
          <w:iCs/>
          <w:sz w:val="24"/>
          <w:szCs w:val="24"/>
          <w:highlight w:val="none"/>
          <w:lang w:eastAsia="ru-RU"/>
        </w:rPr>
      </w:r>
      <w:r>
        <w:rPr>
          <w:rFonts w:ascii="Arial" w:hAnsi="Arial" w:cs="Arial"/>
          <w:i/>
          <w:iCs/>
          <w:sz w:val="24"/>
          <w:szCs w:val="24"/>
          <w:highlight w:val="none"/>
        </w:rPr>
      </w:r>
      <w:r>
        <w:rPr>
          <w:rFonts w:ascii="Arial" w:hAnsi="Arial" w:cs="Arial"/>
          <w:i/>
          <w:iCs/>
          <w:sz w:val="24"/>
          <w:szCs w:val="24"/>
          <w:highlight w:val="none"/>
          <w:lang w:eastAsia="ru-RU"/>
        </w:rPr>
      </w:r>
      <w:r>
        <w:rPr>
          <w:rFonts w:ascii="Arial" w:hAnsi="Arial" w:cs="Arial"/>
          <w:i/>
          <w:iCs/>
          <w:sz w:val="24"/>
          <w:szCs w:val="24"/>
          <w:highlight w:val="none"/>
          <w:lang w:eastAsia="ru-RU"/>
        </w:rPr>
      </w:r>
      <w:r>
        <w:rPr>
          <w:rFonts w:ascii="Arial" w:hAnsi="Arial" w:cs="Arial"/>
          <w:i/>
          <w:iCs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91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basedOn w:val="690"/>
    <w:link w:val="688"/>
    <w:uiPriority w:val="99"/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spacing w:after="57"/>
      <w:ind w:left="0" w:right="0" w:firstLine="0"/>
    </w:pPr>
  </w:style>
  <w:style w:type="paragraph" w:styleId="826">
    <w:name w:val="toc 2"/>
    <w:basedOn w:val="836"/>
    <w:next w:val="836"/>
    <w:uiPriority w:val="39"/>
    <w:unhideWhenUsed/>
    <w:pPr>
      <w:spacing w:after="57"/>
      <w:ind w:left="283" w:right="0" w:firstLine="0"/>
    </w:pPr>
  </w:style>
  <w:style w:type="paragraph" w:styleId="827">
    <w:name w:val="toc 3"/>
    <w:basedOn w:val="836"/>
    <w:next w:val="836"/>
    <w:uiPriority w:val="39"/>
    <w:unhideWhenUsed/>
    <w:pPr>
      <w:spacing w:after="57"/>
      <w:ind w:left="567" w:right="0" w:firstLine="0"/>
    </w:pPr>
  </w:style>
  <w:style w:type="paragraph" w:styleId="828">
    <w:name w:val="toc 4"/>
    <w:basedOn w:val="836"/>
    <w:next w:val="836"/>
    <w:uiPriority w:val="39"/>
    <w:unhideWhenUsed/>
    <w:pPr>
      <w:spacing w:after="57"/>
      <w:ind w:left="850" w:right="0" w:firstLine="0"/>
    </w:pPr>
  </w:style>
  <w:style w:type="paragraph" w:styleId="829">
    <w:name w:val="toc 5"/>
    <w:basedOn w:val="836"/>
    <w:next w:val="836"/>
    <w:uiPriority w:val="39"/>
    <w:unhideWhenUsed/>
    <w:pPr>
      <w:spacing w:after="57"/>
      <w:ind w:left="1134" w:right="0" w:firstLine="0"/>
    </w:pPr>
  </w:style>
  <w:style w:type="paragraph" w:styleId="830">
    <w:name w:val="toc 6"/>
    <w:basedOn w:val="836"/>
    <w:next w:val="836"/>
    <w:uiPriority w:val="39"/>
    <w:unhideWhenUsed/>
    <w:pPr>
      <w:spacing w:after="57"/>
      <w:ind w:left="1417" w:right="0" w:firstLine="0"/>
    </w:pPr>
  </w:style>
  <w:style w:type="paragraph" w:styleId="831">
    <w:name w:val="toc 7"/>
    <w:basedOn w:val="836"/>
    <w:next w:val="836"/>
    <w:uiPriority w:val="39"/>
    <w:unhideWhenUsed/>
    <w:pPr>
      <w:spacing w:after="57"/>
      <w:ind w:left="1701" w:right="0" w:firstLine="0"/>
    </w:pPr>
  </w:style>
  <w:style w:type="paragraph" w:styleId="832">
    <w:name w:val="toc 8"/>
    <w:basedOn w:val="836"/>
    <w:next w:val="836"/>
    <w:uiPriority w:val="39"/>
    <w:unhideWhenUsed/>
    <w:pPr>
      <w:spacing w:after="57"/>
      <w:ind w:left="1984" w:right="0" w:firstLine="0"/>
    </w:pPr>
  </w:style>
  <w:style w:type="paragraph" w:styleId="833">
    <w:name w:val="toc 9"/>
    <w:basedOn w:val="836"/>
    <w:next w:val="836"/>
    <w:uiPriority w:val="39"/>
    <w:unhideWhenUsed/>
    <w:pPr>
      <w:spacing w:after="57"/>
      <w:ind w:left="2268" w:right="0" w:firstLine="0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ind w:left="720"/>
      <w:contextualSpacing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</cp:revision>
  <dcterms:modified xsi:type="dcterms:W3CDTF">2026-05-19T06:48:23Z</dcterms:modified>
</cp:coreProperties>
</file>