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  <w:jc w:val="center"/>
        </w:trPr>
        <w:tc>
          <w:tcPr>
            <w:tcW w:w="3799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городское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депутатов</w:t>
            </w:r>
          </w:p>
          <w:p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0"/>
                <w:lang w:eastAsia="ru-RU"/>
              </w:rPr>
              <w:t>РЕШЕНИЕ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ваш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Республики</w:t>
            </w:r>
          </w:p>
          <w:p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Шупашкар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хулин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депутатсен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Пух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\</w:t>
            </w:r>
          </w:p>
          <w:p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ЙЫШ</w:t>
            </w:r>
            <w:r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НУ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</w:p>
        </w:tc>
      </w:tr>
    </w:tbl>
    <w:p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 марта 2025 года № 1940</w:t>
      </w:r>
    </w:p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>
      <w:pPr>
        <w:spacing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отчете о деятельности Молодежного парламента города Чебоксары при Чебоксарском городском Собрании депутатов седьмого созыва за 2024 год</w:t>
      </w:r>
    </w:p>
    <w:p>
      <w:pPr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Чебоксарского городского Собрания депутатов от 17 мая 2022 года № 750 «О Положении о Молодежном парламенте города Чебоксары при Чебоксарском городском Собрании депутатов»</w:t>
      </w:r>
    </w:p>
    <w:p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Чебоксарское городское Собрание депутатов</w:t>
      </w:r>
    </w:p>
    <w:p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О: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7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Отчет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Молодежного парламента города Чебоксары при Чебоксарском городском Собрании депутатов седьмого созыва за 2024 год принять к сведению (прилагается).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на сайте Чебоксарского городского Собрания депутатов в информационно-телекоммуникационной сети «Интернет».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7" w:type="dxa"/>
        <w:tblInd w:w="-34" w:type="dxa"/>
        <w:tblLook w:val="04A0" w:firstRow="1" w:lastRow="0" w:firstColumn="1" w:lastColumn="0" w:noHBand="0" w:noVBand="1"/>
      </w:tblPr>
      <w:tblGrid>
        <w:gridCol w:w="4537"/>
        <w:gridCol w:w="708"/>
        <w:gridCol w:w="4252"/>
      </w:tblGrid>
      <w:tr>
        <w:tc>
          <w:tcPr>
            <w:tcW w:w="4537" w:type="dxa"/>
            <w:shd w:val="clear" w:color="auto" w:fill="auto"/>
          </w:tcPr>
          <w:p>
            <w:pPr>
              <w:tabs>
                <w:tab w:val="left" w:pos="993"/>
                <w:tab w:val="left" w:pos="7371"/>
              </w:tabs>
              <w:spacing w:after="0" w:line="264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142"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Е.Н. Кадышев</w:t>
            </w:r>
          </w:p>
        </w:tc>
        <w:tc>
          <w:tcPr>
            <w:tcW w:w="708" w:type="dxa"/>
            <w:shd w:val="clear" w:color="auto" w:fill="auto"/>
          </w:tcPr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142"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tabs>
                <w:tab w:val="left" w:pos="993"/>
                <w:tab w:val="left" w:pos="7371"/>
              </w:tabs>
              <w:spacing w:after="0" w:line="240" w:lineRule="auto"/>
              <w:ind w:left="142" w:right="-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города Чебоксары                                                                 </w:t>
            </w: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142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142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142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_____________В.А. Доброхотов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keepNext/>
        <w:keepLines/>
        <w:tabs>
          <w:tab w:val="left" w:pos="697"/>
          <w:tab w:val="left" w:pos="7749"/>
          <w:tab w:val="left" w:pos="9360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>
      <w:pPr>
        <w:keepNext/>
        <w:keepLines/>
        <w:tabs>
          <w:tab w:val="left" w:pos="697"/>
          <w:tab w:val="left" w:pos="7749"/>
          <w:tab w:val="left" w:pos="9360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Чебоксарского городского Собрания депутатов </w:t>
      </w:r>
    </w:p>
    <w:p>
      <w:pPr>
        <w:keepNext/>
        <w:keepLines/>
        <w:tabs>
          <w:tab w:val="left" w:pos="697"/>
          <w:tab w:val="left" w:pos="7749"/>
          <w:tab w:val="left" w:pos="9360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марта 2025 года № 1940</w:t>
      </w:r>
      <w:bookmarkStart w:id="0" w:name="_GoBack"/>
      <w:bookmarkEnd w:id="0"/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142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>
      <w:pPr>
        <w:pStyle w:val="ConsPlusNormal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деятельности Молодежного парламента города Чебоксары при</w:t>
      </w:r>
    </w:p>
    <w:p>
      <w:pPr>
        <w:pStyle w:val="ConsPlusNormal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Чебоксарском городском Собрании депутатов седьмого созыва </w:t>
      </w:r>
    </w:p>
    <w:p>
      <w:pPr>
        <w:pStyle w:val="ConsPlusNormal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 год</w:t>
      </w:r>
    </w:p>
    <w:p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Молодежный парламент города Чебоксары при Чебоксарском городском Собрании депутатов (далее – Молодежный парламент) является совещательным и консультативным органом при Чебоксарском городском Собрании депутатов (далее – Собрание депутатов) и состоит из представителей молодых граждан, проживающих на территории города Чебоксары.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Молодежный парламент состоит из 21 человека. Отметим, что в 2024 году прошло заседание организационной комиссии по дополнительному отбору кандидатов в состав Молодежного парламента города Чебоксары.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Ключевыми задачами Молодежного парламента являются создание условий для вовлечения молодежи в социально-экономическую, политическую, культурную жизнь города, оказание содействия в формировании осознанной и активной гражданской позиции у молодежи, проживающей на территории города Чебоксары, привлечения молодежи к участию в нормотворческой деятельности Собрания депутатов, содействия в области законодательного регулирования прав и законных интересов молодежи, участия молодых граждан города Чебоксары в движении российского молодежного парламентаризма.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году члены Молодежного парламента принимали активное участие в работе заседаний Собрания депутатов, постоянных комиссий, публичных слушаниях Собрания депутатов. 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отчетного периода членами Молодежного парламента совместно с активистами «Молодой Гвардии Единой России» проводился мониторинг вейпшопов в рамках Федерального закона от 28 апреля 2023 года № 178–ФЗ «О внесении изменений в отдельные законодательные акты Российской Федерации». Мониторинг проводится для выявления, предупреждения и пресечения нарушений подпункта 2 п.7 ст.19 15–ФЗ. В ходе мониторингов было выявлено несоблюдение федерального законодательства, а именно 178–ФЗ, 15–ФЗ и 38–ФЗ, которое выявилось в отсутствии маркировок товаров, закрытой выкладки, осуществлении розничной торговли табачной продукцией 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услуг. Так же были выявлены нарушения и в части соблюдения ФЗ «О рекламе» № 38. Результаты мониторинга были представлены на встрече членов Ассоциации молодёжных палат (парламентов) при представительных органах муниципальных образований, являющихся административными центрами субъектов Российской Федерации Приволжского федерального округа в Совете Федерации Федерального Собрания Российской Федерации.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считаем отметить реализацию проекта «Форум молодежных палат ПФО: диалог поколений» (далее – Форум), который был направлен на передачу и обмен успешным опытом молодежи, на развитие наставничества в молодёжной среде в сфере развития молодежного парламентаризма. Проект представляет собой окружной трехдневный форум, объединяющий представителей четырех групп молодежных парламентских объединений. Форум прошел с 18 по 20 августа 2024 года включительно.  Участие в форуме приняло более 200 человек, которые являются представителями разных категорий молодежи. В столицу Чувашской Республики прибыли гости из всех субъектов ПФО.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первого дня форума были проведены командообразующие игры, направленные не только на сплочение молодых парламентариев, но и </w:t>
      </w:r>
      <w:r>
        <w:rPr>
          <w:rFonts w:ascii="Times New Roman" w:hAnsi="Times New Roman" w:cs="Times New Roman"/>
          <w:sz w:val="28"/>
          <w:szCs w:val="28"/>
        </w:rPr>
        <w:lastRenderedPageBreak/>
        <w:t>на изучение истории, законодательной базы реализации парламентской деятельности, социально-экономической и политической структуры Приволжского федерального округа. Так же для гостей была проведена экскурсия по исторической части города Чебоксары. Гости города окунулись в праздничную атмосферу и колоритную историю города, которому                            18 августа 2024 года исполнилось 555 лет.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день форума оказался одним из самых продуктивных. Первая часть дня – масштабная стратегическая сессия «Нормотворчество», в рамках которой было разработано 10 инициатив, охватывающих актуальные темы развития округа: от поддержки тренеров на селе до регулирования розничной торговли алкоголем. Наши инициативы касаются также развития территориального общественного самоуправления, поддержки молодежных инициатив, агротуризма, привлечения молодежи к решению проблем ЖКХ, совершенствования законодательства о табачной и никотиносодержащей продукции, поддержки молодых семей и правил управления мототранспортом. Второй этап стратегической сессии «Нормотворчество» Форума прошел в стенах Государственного Совета Чувашской Республики в формате защиты нормотворческих инициатив, разработанных участниками форума. 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считаем предложение по внесению изменений в Закон Чувашской Республики от 27 октября 2023 года № 76 «О регулировании отдельных отношений в области оборота земель сельскохозяйственного назначения на территории Чувашской Республики».  Данная инициатива находится на завершающем этапе разработки. Разработка инициатив о внесении изменений в Федеральный закон от 23 февраля 2013 года № 15–ФЗ «Об охране здоровья граждан от воздействия окружающего табачного дыма и последствий потребления табака» и в постановление Правительства Российской Федерации от 23 октября 1993 года № 1090 «О Правилах дорожного движения» находится на стадии подготовки и оформления соответствующего обращения в адрес уполномоченных органов.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Молодежный парламент принимал активное участие в работе Ассоциации молодежных палат (парламентов) при представительных органах муниципальных образований, являющихся административными центрами субъектов Российской Федерации по Приволжскому федеральному округу. 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велась работа по привлечению сторонников Молодежного парламента среди учащихся образовательных учреждений основного общего, среднего профессионального образования города Чебоксары. Проводили дебаты, интеллектуальные игры, участвовали в классных часах и разговорах о важном. 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дня добровольца в штабе общественной поддержки Единой России был проведен круглый стол с представителями волонтерских и добровольческих организаций города.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Молодежного парламента принимали активное участие в памятных акциях. Продолжилась активная работа в проведении спортивных турниров. Были проведены массовые турниры по баскетболу и футболу.  Молодые парламентарии приняли участие в акции «Собери ребенка в школу». Особое внимание было уделено детям участников СВО. Также Молодежный парламент не оставался в стороне и от сбора гуманитарного груза для бойцов в зоне СВО.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мероприятий охват молодых ребят составил порядка 3000 человек.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Молодежного парламента было и является формирование у молодёжи патриотизма и инициативности в процессе развития правовой и политической культуры – только так получится добиться реальных результатов и создать светлое будущее. В 2025 году Молодежный парламент планирует продолжить активную работу в сфере законотворчества, социального проектирования, модернизации и благоустройства города и организации образовательных мероприятий для молодёжи.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657131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283EE-7DEC-4327-8B56-4FCF6D37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997440DAD143EF0E557FAC685DA1ABF69B05BCE35700D6CF5D561B476078E9D13F25AF4E5A0837DA3739FF9BD8D5452E578B4AF712A216C4F7287BG4p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gcheb_chgsd2</dc:creator>
  <cp:keywords/>
  <dc:description/>
  <cp:lastModifiedBy>gcheb_chgsd4</cp:lastModifiedBy>
  <cp:revision>14</cp:revision>
  <cp:lastPrinted>2025-03-11T08:34:00Z</cp:lastPrinted>
  <dcterms:created xsi:type="dcterms:W3CDTF">2025-01-30T08:57:00Z</dcterms:created>
  <dcterms:modified xsi:type="dcterms:W3CDTF">2025-03-13T08:06:00Z</dcterms:modified>
</cp:coreProperties>
</file>