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5"/>
        <w:keepNext w:val="0"/>
        <w:keepLines w:val="0"/>
        <w:spacing w:before="0" w:after="0" w:line="240" w:lineRule="auto"/>
        <w:ind w:left="285" w:right="-4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bookmarkStart w:id="0" w:name="_heading=h.gjdgxs"/>
      <w:bookmarkEnd w:id="0"/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865"/>
        <w:keepNext w:val="0"/>
        <w:keepLines w:val="0"/>
        <w:spacing w:before="0" w:after="0" w:line="240" w:lineRule="auto"/>
        <w:ind w:left="285" w:right="-40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ПОЛОЖЕНИЕ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spacing w:line="240" w:lineRule="auto"/>
        <w:ind w:left="285" w:right="-40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конкурс</w:t>
      </w:r>
      <w:r>
        <w:rPr>
          <w:rFonts w:ascii="PT Astra Serif" w:hAnsi="PT Astra Serif" w:eastAsia="PT Astra Serif" w:cs="PT Astra Serif"/>
          <w:b/>
          <w:sz w:val="26"/>
          <w:szCs w:val="26"/>
          <w:lang w:val="ru-RU"/>
        </w:rPr>
        <w:t xml:space="preserve">а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видеороликов</w:t>
      </w:r>
      <w:r>
        <w:rPr>
          <w:rFonts w:ascii="PT Astra Serif" w:hAnsi="PT Astra Serif" w:eastAsia="PT Astra Serif" w:cs="PT Astra Serif"/>
          <w:b/>
          <w:sz w:val="26"/>
          <w:szCs w:val="26"/>
          <w:lang w:val="ru-RU"/>
        </w:rPr>
        <w:t xml:space="preserve"> </w:t>
      </w:r>
      <w:r>
        <w:rPr>
          <w:rFonts w:ascii="PT Astra Serif" w:hAnsi="PT Astra Serif" w:eastAsia="PT Astra Serif" w:cs="PT Astra Serif"/>
          <w:b/>
          <w:color w:val="ff0000"/>
          <w:sz w:val="26"/>
          <w:szCs w:val="26"/>
          <w:lang w:val="ru-RU"/>
        </w:rPr>
        <w:t xml:space="preserve">социальной рекламы</w:t>
      </w:r>
      <w:r>
        <w:rPr>
          <w:rFonts w:ascii="PT Astra Serif" w:hAnsi="PT Astra Serif" w:eastAsia="PT Astra Serif" w:cs="PT Astra Serif"/>
          <w:b/>
          <w:color w:val="ff0000"/>
          <w:sz w:val="26"/>
          <w:szCs w:val="26"/>
          <w:lang w:val="ru-RU"/>
        </w:rPr>
        <w:t xml:space="preserve"> 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spacing w:line="240" w:lineRule="auto"/>
        <w:ind w:left="285" w:right="-40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  <w:lang w:val="ru-RU"/>
        </w:rPr>
        <w:t xml:space="preserve">«Дети </w:t>
      </w:r>
      <w:r>
        <w:rPr>
          <w:rFonts w:ascii="PT Astra Serif" w:hAnsi="PT Astra Serif" w:eastAsia="PT Astra Serif" w:cs="PT Astra Serif"/>
          <w:b/>
          <w:sz w:val="26"/>
          <w:szCs w:val="26"/>
          <w:lang w:val="ru-RU"/>
        </w:rPr>
        <w:t xml:space="preserve">- </w:t>
      </w:r>
      <w:r>
        <w:rPr>
          <w:rFonts w:ascii="PT Astra Serif" w:hAnsi="PT Astra Serif" w:eastAsia="PT Astra Serif" w:cs="PT Astra Serif"/>
          <w:b/>
          <w:sz w:val="26"/>
          <w:szCs w:val="26"/>
          <w:lang w:val="ru-RU"/>
        </w:rPr>
        <w:t xml:space="preserve">за безопасность дорожного движения</w:t>
      </w:r>
      <w:r>
        <w:rPr>
          <w:rFonts w:ascii="PT Astra Serif" w:hAnsi="PT Astra Serif" w:eastAsia="PT Astra Serif" w:cs="PT Astra Serif"/>
          <w:b/>
          <w:sz w:val="26"/>
          <w:szCs w:val="26"/>
          <w:lang w:val="ru-RU"/>
        </w:rPr>
        <w:t xml:space="preserve">!</w:t>
      </w:r>
      <w:r>
        <w:rPr>
          <w:rFonts w:ascii="PT Astra Serif" w:hAnsi="PT Astra Serif" w:eastAsia="PT Astra Serif" w:cs="PT Astra Serif"/>
          <w:b/>
          <w:sz w:val="26"/>
          <w:szCs w:val="26"/>
          <w:lang w:val="ru-RU"/>
        </w:rPr>
        <w:t xml:space="preserve">»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spacing w:line="240" w:lineRule="auto"/>
        <w:ind w:left="285" w:right="-40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  <w:lang w:val="ru-RU"/>
        </w:rPr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spacing w:line="240" w:lineRule="auto"/>
        <w:ind w:right="-4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1. Общие положения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1.1. Настоящее Положение определяет условия и порядок проведения дистанционного Конкурса видеороликов «</w:t>
      </w:r>
      <w:r>
        <w:rPr>
          <w:rFonts w:ascii="PT Astra Serif" w:hAnsi="PT Astra Serif" w:eastAsia="PT Astra Serif" w:cs="PT Astra Serif"/>
          <w:bCs/>
          <w:sz w:val="26"/>
          <w:szCs w:val="26"/>
          <w:lang w:val="ru-RU"/>
        </w:rPr>
        <w:t xml:space="preserve">Дети </w:t>
      </w:r>
      <w:r>
        <w:rPr>
          <w:rFonts w:ascii="PT Astra Serif" w:hAnsi="PT Astra Serif" w:eastAsia="PT Astra Serif" w:cs="PT Astra Serif"/>
          <w:bCs/>
          <w:sz w:val="26"/>
          <w:szCs w:val="26"/>
          <w:lang w:val="ru-RU"/>
        </w:rPr>
        <w:t xml:space="preserve">- </w:t>
      </w:r>
      <w:r>
        <w:rPr>
          <w:rFonts w:ascii="PT Astra Serif" w:hAnsi="PT Astra Serif" w:eastAsia="PT Astra Serif" w:cs="PT Astra Serif"/>
          <w:bCs/>
          <w:sz w:val="26"/>
          <w:szCs w:val="26"/>
          <w:lang w:val="ru-RU"/>
        </w:rPr>
        <w:t xml:space="preserve">за безопасность дорожного движения</w:t>
      </w:r>
      <w:r>
        <w:rPr>
          <w:rFonts w:ascii="PT Astra Serif" w:hAnsi="PT Astra Serif" w:eastAsia="PT Astra Serif" w:cs="PT Astra Serif"/>
          <w:bCs/>
          <w:sz w:val="26"/>
          <w:szCs w:val="26"/>
          <w:lang w:val="ru-RU"/>
        </w:rPr>
        <w:t xml:space="preserve">!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(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далее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 — Конкурс)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1.2. Организатор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ы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Конкурса –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Министерство транспорта и дорожного хозяйства Чувашской Республики,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Управление государственной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инспекции безопасности дорожного движения МВД по Чувашской Республике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(далее – Организатор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ы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1.3. Рабочий язык Конкурса – русский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, чувашский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1.4.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Участие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в Конкурсе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бесплатное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1.5. </w:t>
      </w:r>
      <w:r>
        <w:rPr>
          <w:rFonts w:ascii="PT Astra Serif" w:hAnsi="PT Astra Serif" w:eastAsia="PT Astra Serif" w:cs="PT Astra Serif"/>
          <w:color w:val="090909"/>
          <w:sz w:val="26"/>
          <w:szCs w:val="26"/>
        </w:rPr>
        <w:t xml:space="preserve">Конкурс проводится среди </w:t>
      </w:r>
      <w:r>
        <w:rPr>
          <w:rFonts w:ascii="PT Astra Serif" w:hAnsi="PT Astra Serif" w:eastAsia="PT Astra Serif" w:cs="PT Astra Serif"/>
          <w:color w:val="090909"/>
          <w:sz w:val="26"/>
          <w:szCs w:val="26"/>
          <w:lang w:val="ru-RU"/>
        </w:rPr>
        <w:t xml:space="preserve">воспитанников детских медиа-центров, школьных медиа-студий</w:t>
      </w:r>
      <w:r>
        <w:rPr>
          <w:rFonts w:ascii="PT Astra Serif" w:hAnsi="PT Astra Serif" w:eastAsia="PT Astra Serif" w:cs="PT Astra Serif"/>
          <w:color w:val="090909"/>
          <w:sz w:val="26"/>
          <w:szCs w:val="26"/>
        </w:rPr>
        <w:t xml:space="preserve"> (далее – Участник</w:t>
      </w:r>
      <w:r>
        <w:rPr>
          <w:rFonts w:ascii="PT Astra Serif" w:hAnsi="PT Astra Serif" w:eastAsia="PT Astra Serif" w:cs="PT Astra Serif"/>
          <w:color w:val="090909"/>
          <w:sz w:val="26"/>
          <w:szCs w:val="26"/>
          <w:lang w:val="ru-RU"/>
        </w:rPr>
        <w:t xml:space="preserve">и</w:t>
      </w:r>
      <w:r>
        <w:rPr>
          <w:rFonts w:ascii="PT Astra Serif" w:hAnsi="PT Astra Serif" w:eastAsia="PT Astra Serif" w:cs="PT Astra Serif"/>
          <w:color w:val="090909"/>
          <w:sz w:val="26"/>
          <w:szCs w:val="26"/>
        </w:rPr>
        <w:t xml:space="preserve">).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right="-4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2. Цели и задачи Конкурса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2.1. Цель проведения Конкурса: отбор лучших видеороликов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социальной рекламы по тематике б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езопасно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го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 поведения на дорогах.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2.2. Задачи Конкурса: мотивировать детей и взрослых к изучению Правил дорожного движения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, уменьшение показателей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дорожного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травматизма среди детей и подростков.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right="-4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3. Участники Конкурса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3.1. К участию в Конкурсе приглашаются дети от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6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до 18 лет. Помощь со стороны родителей (законных представителей) приветствуется.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3.2. Заявка для участия в Конкурсе подается индивидуально.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В каждой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номинации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 Участник может подать не более одного ролика.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right="-4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4. Сроки проведения Конкурса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4.1. Конкурс проводится в один этап в дистанционной (заочной) форме в социальной сети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ВКонтакте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4.2. Сроки проведения Конкурса: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размещение видеороликов: с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1 марта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20 апреля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202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5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года;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оценка работ жюри: с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 21 по 25 апреля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202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5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года;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подведение итогов и определение победителей Конкурса: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с 25 по 30 апреля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2025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года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;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награждение победителей: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с 25 по 30 апреля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 2025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года.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right="-4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  <w:lang w:val="ru-RU"/>
        </w:rPr>
        <w:t xml:space="preserve">5. Номинации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  <w:lang w:val="ru-RU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b w:val="0"/>
          <w:bCs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«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Безопасное использование СИМ» (средств индивидуальной мобильности)</w:t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b w:val="0"/>
          <w:bCs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«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Двухколесная опасность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»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 (велосипеды и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питбайки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)</w:t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b w:val="0"/>
          <w:bCs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«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Ребенок – главный пассажир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»</w:t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</w:p>
    <w:p>
      <w:pPr>
        <w:tabs>
          <w:tab w:val="left" w:pos="5715" w:leader="none"/>
        </w:tabs>
        <w:spacing w:line="240" w:lineRule="auto"/>
        <w:ind w:left="0" w:right="-40" w:firstLine="567"/>
        <w:jc w:val="both"/>
        <w:rPr>
          <w:rFonts w:ascii="PT Astra Serif" w:hAnsi="PT Astra Serif" w:cs="PT Astra Serif"/>
          <w:b w:val="0"/>
          <w:bCs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«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 xml:space="preserve">Пешеход – на переход!»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val="ru-RU"/>
        </w:rPr>
        <w:tab/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line="240" w:lineRule="auto"/>
        <w:ind w:left="0" w:right="-40" w:firstLine="567"/>
        <w:jc w:val="center"/>
        <w:rPr>
          <w:rFonts w:ascii="PT Astra Serif" w:hAnsi="PT Astra Serif" w:eastAsia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5. Правила участия в Конкурсе</w:t>
      </w:r>
      <w:r>
        <w:rPr>
          <w:rFonts w:ascii="PT Astra Serif" w:hAnsi="PT Astra Serif" w:eastAsia="PT Astra Serif" w:cs="PT Astra Serif"/>
          <w:b/>
          <w:bCs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  <w:highlight w:val="none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5.1. Для участия в Конкурсе необходимо снять ролик социальной рекламы с лозунгом к соблюдению Правил дорожного движения.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5.2. Участники Конкурса размещают Конкурсную работу в сроки, указанные в пункте 4.2 настоящего Положения. Нарушение сроков размещения информации о Конкурсной работе является поводом для ее отклонения от участия в Конкурсе.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5.3. Ролик размещается на личной странице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медиа-центра, образовательной организации, школьной медиа-студии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 социальной сети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ВКонтакте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с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хештегом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#</w:t>
      </w:r>
      <w:r>
        <w:rPr>
          <w:rFonts w:ascii="PT Astra Serif" w:hAnsi="PT Astra Serif" w:eastAsia="PT Astra Serif" w:cs="PT Astra Serif"/>
          <w:b/>
          <w:bCs/>
          <w:sz w:val="26"/>
          <w:szCs w:val="26"/>
          <w:lang w:val="ru-RU"/>
        </w:rPr>
        <w:t xml:space="preserve">детиза</w:t>
      </w:r>
      <w:r>
        <w:rPr>
          <w:rFonts w:ascii="PT Astra Serif" w:hAnsi="PT Astra Serif" w:eastAsia="PT Astra Serif" w:cs="PT Astra Serif"/>
          <w:b/>
          <w:bCs/>
          <w:sz w:val="26"/>
          <w:szCs w:val="26"/>
          <w:lang w:val="ru-RU"/>
        </w:rPr>
        <w:t xml:space="preserve">Б</w:t>
      </w:r>
      <w:bookmarkStart w:id="1" w:name="_GoBack"/>
      <w:r>
        <w:rPr>
          <w:rFonts w:ascii="PT Astra Serif" w:hAnsi="PT Astra Serif" w:eastAsia="PT Astra Serif" w:cs="PT Astra Serif"/>
          <w:sz w:val="26"/>
          <w:szCs w:val="26"/>
        </w:rPr>
      </w:r>
      <w:bookmarkEnd w:id="1"/>
      <w:r>
        <w:rPr>
          <w:rFonts w:ascii="PT Astra Serif" w:hAnsi="PT Astra Serif" w:eastAsia="PT Astra Serif" w:cs="PT Astra Serif"/>
          <w:b/>
          <w:bCs/>
          <w:sz w:val="26"/>
          <w:szCs w:val="26"/>
          <w:lang w:val="ru-RU"/>
        </w:rPr>
        <w:t xml:space="preserve">ДД21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. Обязательно в подводке к ролику указывается название Конкурса и номинация.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right="-4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6. Требования к Конкурсным работам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line="240" w:lineRule="auto"/>
        <w:ind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6.1. Конкурсная работа предоставляется на русском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или чувашском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язык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ах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6.2. Видеоролик в свободной форме призывает участников дорожного движения к соблюдению Правил дорожного движения. Ролик предназначен для детей и взрослых и в дальнейшем может быть использован для пропаганды безопасности дорожного движения.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6.3. Продолжительность видеоролика от 20 до 60 секунд.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6.4.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Видеоматериалы необходимо представить в формате МР4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, запись должна вестись только в горизонтальном виде.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5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Конкурсная работа (видеоролик) должна быть создана полностью сам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остоятельно Участником Конкурса и являться оригинальной. Использование ранее опубликованного (телевизионные передачи, видеоролики, размещенные в сети Интернет и др.) материала (его частей), использование материалов с нарушением авторских прав запрещается.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6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Конкурсные работы не должны сниматься с риском для жизни человека.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7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Организатор вправе принять решение о недопущении к участию в Конкурсе Конкурсных работ, не соответствующих требованиям настоящего Положения, а также если содержание Конкурсной работы противоречит законодательству Российской Федерации.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8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Ответственность за соблюдение авторских прав работы, участвующий в Конкурсе, несёт участник Конкурса, приславший данную работу, а в случаях, установленных законодательством Российской Федерации, родитель (законный представитель).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0" w:right="-4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9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Каждый Участник (группа участников) предоставляет(ют) не более одной работы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 в каждой номинации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ind w:left="285" w:right="-40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879"/>
        <w:numPr>
          <w:numId w:val="18"/>
          <w:ilvl w:val="0"/>
        </w:numPr>
        <w:spacing w:line="240" w:lineRule="auto"/>
        <w:ind w:right="-4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  <w:lang w:val="ru-RU"/>
        </w:rPr>
        <w:t xml:space="preserve">Награждение участников и победителей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879"/>
        <w:spacing w:line="240" w:lineRule="auto"/>
        <w:ind w:left="284" w:right="-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79"/>
        <w:spacing w:line="240" w:lineRule="auto"/>
        <w:ind w:left="284" w:right="-40" w:firstLine="28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7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.1. Каждый участник Конкурса получает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диплом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об участии.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79"/>
        <w:spacing w:line="240" w:lineRule="auto"/>
        <w:ind w:left="284" w:right="-40" w:firstLine="28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7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.2.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Победители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Конкурса 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в каждой номинации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награждаются дипломом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 и ценными призами</w:t>
      </w: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79"/>
        <w:spacing w:line="240" w:lineRule="auto"/>
        <w:ind w:left="284" w:right="-40" w:firstLine="28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val="ru-RU"/>
        </w:rPr>
        <w:t xml:space="preserve">7.3. Награждение победителей пройдет в торжественной обстановке с просмотром лучших роликов на большом экране.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sectPr>
      <w:footnotePr/>
      <w:endnotePr/>
      <w:type w:val="nextPage"/>
      <w:pgSz w:w="11909" w:h="16834" w:orient="portrait"/>
      <w:pgMar w:top="909" w:right="1440" w:bottom="636" w:left="1440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panose1 w:val="020B0502040504020204"/>
  </w:font>
  <w:font w:name="-">
    <w:panose1 w:val="02000603000000000000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6"/>
      <w:numFmt w:val="decimal"/>
      <w:isLgl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20" w:hanging="420"/>
      </w:pPr>
    </w:lvl>
    <w:lvl w:ilvl="1">
      <w:start w:val="1"/>
      <w:numFmt w:val="none"/>
      <w:isLgl w:val="false"/>
      <w:suff w:val="tab"/>
      <w:lvlText w:val="3.6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72" w:hanging="130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94" w:hanging="130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209" w:hanging="13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223" w:hanging="13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238" w:hanging="13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253" w:hanging="13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67" w:hanging="13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82" w:hanging="13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297" w:hanging="13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-" w:hAnsi="-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20" w:hanging="420"/>
      </w:p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1003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723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443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163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883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603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323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043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763" w:hanging="36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9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</w:pPr>
    </w:lvl>
    <w:lvl w:ilvl="1">
      <w:start w:val="3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1005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725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445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165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885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605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325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045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765" w:hanging="360"/>
      </w:pPr>
      <w:rPr>
        <w:rFonts w:ascii="Noto Sans Symbols" w:hAnsi="Noto Sans Symbols" w:eastAsia="Noto Sans Symbols" w:cs="Noto Sans Symbol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4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-" w:hAnsi="-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/>
        <w:sz w:val="28"/>
        <w:szCs w:val="28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3"/>
  </w:num>
  <w:num w:numId="2">
    <w:abstractNumId w:val="7"/>
  </w:num>
  <w:num w:numId="3">
    <w:abstractNumId w:val="11"/>
  </w:num>
  <w:num w:numId="4">
    <w:abstractNumId w:val="6"/>
  </w:num>
  <w:num w:numId="5">
    <w:abstractNumId w:val="10"/>
  </w:num>
  <w:num w:numId="6">
    <w:abstractNumId w:val="16"/>
  </w:num>
  <w:num w:numId="7">
    <w:abstractNumId w:val="17"/>
  </w:num>
  <w:num w:numId="8">
    <w:abstractNumId w:val="1"/>
  </w:num>
  <w:num w:numId="9">
    <w:abstractNumId w:val="0"/>
  </w:num>
  <w:num w:numId="10">
    <w:abstractNumId w:val="9"/>
  </w:num>
  <w:num w:numId="11">
    <w:abstractNumId w:val="5"/>
  </w:num>
  <w:num w:numId="12">
    <w:abstractNumId w:val="15"/>
  </w:num>
  <w:num w:numId="13">
    <w:abstractNumId w:val="3"/>
  </w:num>
  <w:num w:numId="14">
    <w:abstractNumId w:val="14"/>
  </w:num>
  <w:num w:numId="15">
    <w:abstractNumId w:val="4"/>
  </w:num>
  <w:num w:numId="16">
    <w:abstractNumId w:val="2"/>
  </w:num>
  <w:num w:numId="17">
    <w:abstractNumId w:val="1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ru-RU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6">
    <w:name w:val="Heading 1 Char"/>
    <w:basedOn w:val="871"/>
    <w:link w:val="865"/>
    <w:uiPriority w:val="9"/>
    <w:rPr>
      <w:rFonts w:ascii="Arial" w:hAnsi="Arial" w:eastAsia="Arial" w:cs="Arial"/>
      <w:sz w:val="40"/>
      <w:szCs w:val="40"/>
    </w:rPr>
  </w:style>
  <w:style w:type="character" w:styleId="697">
    <w:name w:val="Heading 2 Char"/>
    <w:basedOn w:val="871"/>
    <w:link w:val="866"/>
    <w:uiPriority w:val="9"/>
    <w:rPr>
      <w:rFonts w:ascii="Arial" w:hAnsi="Arial" w:eastAsia="Arial" w:cs="Arial"/>
      <w:sz w:val="34"/>
    </w:rPr>
  </w:style>
  <w:style w:type="character" w:styleId="698">
    <w:name w:val="Heading 3 Char"/>
    <w:basedOn w:val="871"/>
    <w:link w:val="867"/>
    <w:uiPriority w:val="9"/>
    <w:rPr>
      <w:rFonts w:ascii="Arial" w:hAnsi="Arial" w:eastAsia="Arial" w:cs="Arial"/>
      <w:sz w:val="30"/>
      <w:szCs w:val="30"/>
    </w:rPr>
  </w:style>
  <w:style w:type="character" w:styleId="699">
    <w:name w:val="Heading 4 Char"/>
    <w:basedOn w:val="871"/>
    <w:link w:val="868"/>
    <w:uiPriority w:val="9"/>
    <w:rPr>
      <w:rFonts w:ascii="Arial" w:hAnsi="Arial" w:eastAsia="Arial" w:cs="Arial"/>
      <w:b/>
      <w:bCs/>
      <w:sz w:val="26"/>
      <w:szCs w:val="26"/>
    </w:rPr>
  </w:style>
  <w:style w:type="character" w:styleId="700">
    <w:name w:val="Heading 5 Char"/>
    <w:basedOn w:val="871"/>
    <w:link w:val="869"/>
    <w:uiPriority w:val="9"/>
    <w:rPr>
      <w:rFonts w:ascii="Arial" w:hAnsi="Arial" w:eastAsia="Arial" w:cs="Arial"/>
      <w:b/>
      <w:bCs/>
      <w:sz w:val="24"/>
      <w:szCs w:val="24"/>
    </w:rPr>
  </w:style>
  <w:style w:type="character" w:styleId="701">
    <w:name w:val="Heading 6 Char"/>
    <w:basedOn w:val="871"/>
    <w:link w:val="87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4"/>
    <w:next w:val="864"/>
    <w:link w:val="703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71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4"/>
    <w:next w:val="864"/>
    <w:link w:val="705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71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4"/>
    <w:next w:val="864"/>
    <w:link w:val="707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71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No Spacing"/>
    <w:uiPriority w:val="1"/>
    <w:qFormat/>
    <w:pPr>
      <w:spacing w:before="0" w:after="0" w:line="240" w:lineRule="auto"/>
    </w:pPr>
  </w:style>
  <w:style w:type="character" w:styleId="709">
    <w:name w:val="Title Char"/>
    <w:basedOn w:val="871"/>
    <w:link w:val="875"/>
    <w:uiPriority w:val="10"/>
    <w:rPr>
      <w:sz w:val="48"/>
      <w:szCs w:val="48"/>
    </w:rPr>
  </w:style>
  <w:style w:type="character" w:styleId="710">
    <w:name w:val="Subtitle Char"/>
    <w:basedOn w:val="871"/>
    <w:link w:val="877"/>
    <w:uiPriority w:val="11"/>
    <w:rPr>
      <w:sz w:val="24"/>
      <w:szCs w:val="24"/>
    </w:rPr>
  </w:style>
  <w:style w:type="paragraph" w:styleId="711">
    <w:name w:val="Quote"/>
    <w:basedOn w:val="864"/>
    <w:next w:val="864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4"/>
    <w:next w:val="864"/>
    <w:link w:val="71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paragraph" w:styleId="715">
    <w:name w:val="Header"/>
    <w:basedOn w:val="864"/>
    <w:link w:val="71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16">
    <w:name w:val="Header Char"/>
    <w:basedOn w:val="871"/>
    <w:link w:val="715"/>
    <w:uiPriority w:val="99"/>
  </w:style>
  <w:style w:type="paragraph" w:styleId="717">
    <w:name w:val="Footer"/>
    <w:basedOn w:val="864"/>
    <w:link w:val="720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18">
    <w:name w:val="Footer Char"/>
    <w:basedOn w:val="871"/>
    <w:link w:val="717"/>
    <w:uiPriority w:val="99"/>
  </w:style>
  <w:style w:type="paragraph" w:styleId="719">
    <w:name w:val="Caption"/>
    <w:basedOn w:val="864"/>
    <w:next w:val="8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0">
    <w:name w:val="Caption Char"/>
    <w:basedOn w:val="719"/>
    <w:link w:val="717"/>
    <w:uiPriority w:val="99"/>
  </w:style>
  <w:style w:type="table" w:styleId="721">
    <w:name w:val="Table Grid"/>
    <w:basedOn w:val="87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Table Grid Light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8">
    <w:name w:val="Grid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57">
    <w:name w:val="Grid Table 5 Dark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58">
    <w:name w:val="Grid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59">
    <w:name w:val="Grid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60">
    <w:name w:val="Grid Table 5 Dark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61">
    <w:name w:val="Grid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62">
    <w:name w:val="Grid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63">
    <w:name w:val="Grid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1">
    <w:name w:val="Grid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2">
    <w:name w:val="Grid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3">
    <w:name w:val="Grid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4">
    <w:name w:val="Grid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5">
    <w:name w:val="Grid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6">
    <w:name w:val="Grid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7">
    <w:name w:val="List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1">
    <w:name w:val="List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2">
    <w:name w:val="List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3">
    <w:name w:val="List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4">
    <w:name w:val="List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5">
    <w:name w:val="List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6">
    <w:name w:val="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 &amp; 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Bordered &amp; 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Bordered &amp; 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Bordered &amp; 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Bordered &amp; 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Bordered &amp; 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71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71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spacing w:after="57"/>
      <w:ind w:left="0" w:right="0" w:firstLine="0"/>
    </w:pPr>
  </w:style>
  <w:style w:type="paragraph" w:styleId="854">
    <w:name w:val="toc 2"/>
    <w:basedOn w:val="864"/>
    <w:next w:val="864"/>
    <w:uiPriority w:val="39"/>
    <w:unhideWhenUsed/>
    <w:pPr>
      <w:spacing w:after="57"/>
      <w:ind w:left="283" w:right="0" w:firstLine="0"/>
    </w:pPr>
  </w:style>
  <w:style w:type="paragraph" w:styleId="855">
    <w:name w:val="toc 3"/>
    <w:basedOn w:val="864"/>
    <w:next w:val="864"/>
    <w:uiPriority w:val="39"/>
    <w:unhideWhenUsed/>
    <w:pPr>
      <w:spacing w:after="57"/>
      <w:ind w:left="567" w:right="0" w:firstLine="0"/>
    </w:pPr>
  </w:style>
  <w:style w:type="paragraph" w:styleId="856">
    <w:name w:val="toc 4"/>
    <w:basedOn w:val="864"/>
    <w:next w:val="864"/>
    <w:uiPriority w:val="39"/>
    <w:unhideWhenUsed/>
    <w:pPr>
      <w:spacing w:after="57"/>
      <w:ind w:left="850" w:right="0" w:firstLine="0"/>
    </w:pPr>
  </w:style>
  <w:style w:type="paragraph" w:styleId="857">
    <w:name w:val="toc 5"/>
    <w:basedOn w:val="864"/>
    <w:next w:val="864"/>
    <w:uiPriority w:val="39"/>
    <w:unhideWhenUsed/>
    <w:pPr>
      <w:spacing w:after="57"/>
      <w:ind w:left="1134" w:right="0" w:firstLine="0"/>
    </w:pPr>
  </w:style>
  <w:style w:type="paragraph" w:styleId="858">
    <w:name w:val="toc 6"/>
    <w:basedOn w:val="864"/>
    <w:next w:val="864"/>
    <w:uiPriority w:val="39"/>
    <w:unhideWhenUsed/>
    <w:pPr>
      <w:spacing w:after="57"/>
      <w:ind w:left="1417" w:right="0" w:firstLine="0"/>
    </w:pPr>
  </w:style>
  <w:style w:type="paragraph" w:styleId="859">
    <w:name w:val="toc 7"/>
    <w:basedOn w:val="864"/>
    <w:next w:val="864"/>
    <w:uiPriority w:val="39"/>
    <w:unhideWhenUsed/>
    <w:pPr>
      <w:spacing w:after="57"/>
      <w:ind w:left="1701" w:right="0" w:firstLine="0"/>
    </w:pPr>
  </w:style>
  <w:style w:type="paragraph" w:styleId="860">
    <w:name w:val="toc 8"/>
    <w:basedOn w:val="864"/>
    <w:next w:val="864"/>
    <w:uiPriority w:val="39"/>
    <w:unhideWhenUsed/>
    <w:pPr>
      <w:spacing w:after="57"/>
      <w:ind w:left="1984" w:right="0" w:firstLine="0"/>
    </w:pPr>
  </w:style>
  <w:style w:type="paragraph" w:styleId="861">
    <w:name w:val="toc 9"/>
    <w:basedOn w:val="864"/>
    <w:next w:val="864"/>
    <w:uiPriority w:val="39"/>
    <w:unhideWhenUsed/>
    <w:pPr>
      <w:spacing w:after="57"/>
      <w:ind w:left="2268" w:right="0" w:firstLine="0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</w:style>
  <w:style w:type="paragraph" w:styleId="865">
    <w:name w:val="Heading 1"/>
    <w:basedOn w:val="864"/>
    <w:next w:val="864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866">
    <w:name w:val="Heading 2"/>
    <w:basedOn w:val="864"/>
    <w:next w:val="864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867">
    <w:name w:val="Heading 3"/>
    <w:basedOn w:val="864"/>
    <w:next w:val="864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868">
    <w:name w:val="Heading 4"/>
    <w:basedOn w:val="864"/>
    <w:next w:val="864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869">
    <w:name w:val="Heading 5"/>
    <w:basedOn w:val="864"/>
    <w:next w:val="864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870">
    <w:name w:val="Heading 6"/>
    <w:basedOn w:val="864"/>
    <w:next w:val="864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871" w:default="1">
    <w:name w:val="Default Paragraph Font"/>
    <w:uiPriority w:val="1"/>
    <w:semiHidden/>
    <w:unhideWhenUsed/>
  </w:style>
  <w:style w:type="table" w:styleId="8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3" w:default="1">
    <w:name w:val="No List"/>
    <w:uiPriority w:val="99"/>
    <w:semiHidden/>
    <w:unhideWhenUsed/>
  </w:style>
  <w:style w:type="table" w:styleId="874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75">
    <w:name w:val="Title"/>
    <w:basedOn w:val="864"/>
    <w:next w:val="864"/>
    <w:uiPriority w:val="10"/>
    <w:qFormat/>
    <w:pPr>
      <w:keepNext/>
      <w:keepLines/>
      <w:spacing w:after="60"/>
    </w:pPr>
    <w:rPr>
      <w:sz w:val="52"/>
      <w:szCs w:val="52"/>
    </w:rPr>
  </w:style>
  <w:style w:type="table" w:styleId="876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77">
    <w:name w:val="Subtitle"/>
    <w:basedOn w:val="864"/>
    <w:next w:val="864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878" w:customStyle="1">
    <w:name w:val="StGen0"/>
    <w:basedOn w:val="876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879">
    <w:name w:val="List Paragraph"/>
    <w:basedOn w:val="864"/>
    <w:uiPriority w:val="34"/>
    <w:qFormat/>
    <w:pPr>
      <w:ind w:left="720"/>
      <w:contextualSpacing/>
    </w:pPr>
  </w:style>
  <w:style w:type="character" w:styleId="880">
    <w:name w:val="Hyperlink"/>
    <w:basedOn w:val="871"/>
    <w:uiPriority w:val="99"/>
    <w:unhideWhenUsed/>
    <w:rPr>
      <w:color w:val="0000ff" w:themeColor="hyperlink"/>
      <w:u w:val="single"/>
    </w:rPr>
  </w:style>
  <w:style w:type="table" w:styleId="881" w:customStyle="1">
    <w:name w:val="StGen1"/>
    <w:basedOn w:val="876"/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</w:tblPr>
  </w:style>
  <w:style w:type="paragraph" w:styleId="882">
    <w:name w:val="Revision"/>
    <w:hidden/>
    <w:uiPriority w:val="99"/>
    <w:semiHidden/>
    <w:pPr>
      <w:spacing w:line="240" w:lineRule="auto"/>
    </w:pPr>
  </w:style>
  <w:style w:type="character" w:styleId="883">
    <w:name w:val="annotation reference"/>
    <w:basedOn w:val="871"/>
    <w:uiPriority w:val="99"/>
    <w:semiHidden/>
    <w:unhideWhenUsed/>
    <w:rPr>
      <w:sz w:val="16"/>
      <w:szCs w:val="16"/>
    </w:rPr>
  </w:style>
  <w:style w:type="paragraph" w:styleId="884">
    <w:name w:val="annotation text"/>
    <w:basedOn w:val="864"/>
    <w:link w:val="88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85" w:customStyle="1">
    <w:name w:val="Текст примечания Знак"/>
    <w:basedOn w:val="871"/>
    <w:link w:val="884"/>
    <w:uiPriority w:val="99"/>
    <w:semiHidden/>
    <w:rPr>
      <w:sz w:val="20"/>
      <w:szCs w:val="20"/>
    </w:rPr>
  </w:style>
  <w:style w:type="paragraph" w:styleId="886">
    <w:name w:val="annotation subject"/>
    <w:basedOn w:val="884"/>
    <w:next w:val="884"/>
    <w:link w:val="887"/>
    <w:uiPriority w:val="99"/>
    <w:semiHidden/>
    <w:unhideWhenUsed/>
    <w:rPr>
      <w:b/>
      <w:bCs/>
    </w:rPr>
  </w:style>
  <w:style w:type="character" w:styleId="887" w:customStyle="1">
    <w:name w:val="Тема примечания Знак"/>
    <w:basedOn w:val="885"/>
    <w:link w:val="886"/>
    <w:uiPriority w:val="99"/>
    <w:semiHidden/>
    <w:rPr>
      <w:b/>
      <w:bCs/>
      <w:sz w:val="20"/>
      <w:szCs w:val="20"/>
    </w:rPr>
  </w:style>
  <w:style w:type="character" w:styleId="888" w:customStyle="1">
    <w:name w:val="Неразрешенное упоминание1"/>
    <w:basedOn w:val="871"/>
    <w:uiPriority w:val="99"/>
    <w:semiHidden/>
    <w:unhideWhenUsed/>
    <w:rPr>
      <w:color w:val="605e5c"/>
      <w:shd w:val="clear" w:color="auto" w:fill="e1dfdd"/>
    </w:rPr>
  </w:style>
  <w:style w:type="paragraph" w:styleId="889">
    <w:name w:val="Body Text"/>
    <w:basedOn w:val="864"/>
    <w:link w:val="890"/>
    <w:uiPriority w:val="99"/>
    <w:semiHidden/>
    <w:unhideWhenUsed/>
    <w:pPr>
      <w:spacing w:after="120"/>
    </w:pPr>
  </w:style>
  <w:style w:type="character" w:styleId="890" w:customStyle="1">
    <w:name w:val="Основной текст Знак"/>
    <w:basedOn w:val="871"/>
    <w:link w:val="889"/>
    <w:uiPriority w:val="99"/>
    <w:semiHidden/>
  </w:style>
  <w:style w:type="paragraph" w:styleId="891">
    <w:name w:val="Balloon Text"/>
    <w:basedOn w:val="864"/>
    <w:link w:val="892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92" w:customStyle="1">
    <w:name w:val="Текст выноски Знак"/>
    <w:basedOn w:val="871"/>
    <w:link w:val="891"/>
    <w:uiPriority w:val="99"/>
    <w:semiHidden/>
    <w:rPr>
      <w:rFonts w:ascii="Segoe UI" w:hAnsi="Segoe UI" w:cs="Segoe UI"/>
      <w:sz w:val="18"/>
      <w:szCs w:val="18"/>
    </w:rPr>
  </w:style>
  <w:style w:type="paragraph" w:styleId="893" w:customStyle="1">
    <w:name w:val="c3"/>
    <w:basedOn w:val="86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94" w:customStyle="1">
    <w:name w:val="c7"/>
    <w:basedOn w:val="871"/>
  </w:style>
  <w:style w:type="character" w:styleId="895" w:customStyle="1">
    <w:name w:val="c5"/>
    <w:basedOn w:val="871"/>
  </w:style>
  <w:style w:type="paragraph" w:styleId="896" w:customStyle="1">
    <w:name w:val="c2"/>
    <w:basedOn w:val="86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paragraph" w:styleId="897" w:customStyle="1">
    <w:name w:val="c0"/>
    <w:basedOn w:val="86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MWSe1AP/t1iTLOMJh96sV8Izkw==">AMUW2mXBq5pAImLKbZAh5On4XDRAl4PtAh56R6wDI4yvXFRZIy/TqDJU5MJKb4uL78M6rMHvWhknx03wdU2YwweeHeQAanIfdgNf8XmRndLtGIPM7TLwxyk05Ug50Q96D667fZhESJdq</go:docsCustomData>
</go:gDocsCustomXmlDataStorage>
</file>

<file path=customXml/itemProps1.xml><?xml version="1.0" encoding="utf-8"?>
<ds:datastoreItem xmlns:ds="http://schemas.openxmlformats.org/officeDocument/2006/customXml" ds:itemID="{E24181AA-73A3-4130-9A2A-F11DD4F663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Shuro4ka</dc:creator>
  <cp:revision>11</cp:revision>
  <dcterms:created xsi:type="dcterms:W3CDTF">2025-02-24T10:43:00Z</dcterms:created>
  <dcterms:modified xsi:type="dcterms:W3CDTF">2025-03-03T11:39:26Z</dcterms:modified>
</cp:coreProperties>
</file>