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6BC0" w:rsidRPr="00BF3EAE" w:rsidRDefault="00244152" w:rsidP="00CF036A">
      <w:pPr>
        <w:jc w:val="center"/>
        <w:rPr>
          <w:b/>
          <w:bCs/>
          <w:sz w:val="26"/>
          <w:szCs w:val="26"/>
        </w:rPr>
      </w:pPr>
      <w:r w:rsidRPr="00BF3EAE">
        <w:rPr>
          <w:b/>
          <w:bCs/>
          <w:sz w:val="26"/>
          <w:szCs w:val="26"/>
        </w:rPr>
        <w:t xml:space="preserve">Уведомление </w:t>
      </w:r>
    </w:p>
    <w:p w:rsidR="00CF036A" w:rsidRDefault="00244152" w:rsidP="00CF036A">
      <w:pPr>
        <w:jc w:val="center"/>
        <w:rPr>
          <w:b/>
          <w:bCs/>
          <w:sz w:val="26"/>
          <w:szCs w:val="26"/>
        </w:rPr>
      </w:pPr>
      <w:r w:rsidRPr="00BF3EAE">
        <w:rPr>
          <w:b/>
          <w:bCs/>
          <w:sz w:val="26"/>
          <w:szCs w:val="26"/>
        </w:rPr>
        <w:t xml:space="preserve">о сроках проведения оценки </w:t>
      </w:r>
      <w:r w:rsidR="00F5397D" w:rsidRPr="00BF3EAE">
        <w:rPr>
          <w:b/>
          <w:bCs/>
          <w:sz w:val="26"/>
          <w:szCs w:val="26"/>
        </w:rPr>
        <w:t xml:space="preserve">обеспечения </w:t>
      </w:r>
      <w:r w:rsidRPr="00BF3EAE">
        <w:rPr>
          <w:b/>
          <w:bCs/>
          <w:sz w:val="26"/>
          <w:szCs w:val="26"/>
        </w:rPr>
        <w:t>готовности</w:t>
      </w:r>
    </w:p>
    <w:p w:rsidR="00CF036A" w:rsidRDefault="00244152" w:rsidP="00CF036A">
      <w:pPr>
        <w:jc w:val="center"/>
        <w:rPr>
          <w:b/>
          <w:bCs/>
          <w:sz w:val="26"/>
          <w:szCs w:val="26"/>
        </w:rPr>
      </w:pPr>
      <w:r w:rsidRPr="00BF3EAE">
        <w:rPr>
          <w:b/>
          <w:bCs/>
          <w:sz w:val="26"/>
          <w:szCs w:val="26"/>
        </w:rPr>
        <w:t>к отопительному</w:t>
      </w:r>
      <w:r w:rsidR="00F5397D" w:rsidRPr="00BF3EAE">
        <w:rPr>
          <w:b/>
          <w:bCs/>
          <w:sz w:val="26"/>
          <w:szCs w:val="26"/>
        </w:rPr>
        <w:t xml:space="preserve"> </w:t>
      </w:r>
      <w:r w:rsidRPr="00BF3EAE">
        <w:rPr>
          <w:b/>
          <w:bCs/>
          <w:sz w:val="26"/>
          <w:szCs w:val="26"/>
        </w:rPr>
        <w:t>периоду 2025-2026 годов</w:t>
      </w:r>
      <w:r w:rsidR="000C149D">
        <w:rPr>
          <w:b/>
          <w:bCs/>
          <w:sz w:val="26"/>
          <w:szCs w:val="26"/>
        </w:rPr>
        <w:t xml:space="preserve"> теплоснабжа</w:t>
      </w:r>
      <w:r w:rsidR="00F5397D" w:rsidRPr="00BF3EAE">
        <w:rPr>
          <w:b/>
          <w:bCs/>
          <w:sz w:val="26"/>
          <w:szCs w:val="26"/>
        </w:rPr>
        <w:t>ющих организаций</w:t>
      </w:r>
    </w:p>
    <w:p w:rsidR="00CF036A" w:rsidRDefault="00F5397D" w:rsidP="00CF036A">
      <w:pPr>
        <w:jc w:val="center"/>
        <w:rPr>
          <w:b/>
          <w:bCs/>
          <w:sz w:val="26"/>
          <w:szCs w:val="26"/>
        </w:rPr>
      </w:pPr>
      <w:r w:rsidRPr="00BF3EAE">
        <w:rPr>
          <w:b/>
          <w:bCs/>
          <w:sz w:val="26"/>
          <w:szCs w:val="26"/>
        </w:rPr>
        <w:t>и потребителей тепловой энергии</w:t>
      </w:r>
      <w:r w:rsidR="00244152" w:rsidRPr="00BF3EAE">
        <w:rPr>
          <w:b/>
          <w:bCs/>
          <w:sz w:val="26"/>
          <w:szCs w:val="26"/>
        </w:rPr>
        <w:t xml:space="preserve"> на территории</w:t>
      </w:r>
    </w:p>
    <w:p w:rsidR="00E06BC0" w:rsidRPr="00BF3EAE" w:rsidRDefault="00F5397D" w:rsidP="00CF036A">
      <w:pPr>
        <w:jc w:val="center"/>
        <w:rPr>
          <w:b/>
          <w:bCs/>
          <w:sz w:val="26"/>
          <w:szCs w:val="26"/>
        </w:rPr>
      </w:pPr>
      <w:r w:rsidRPr="00BF3EAE">
        <w:rPr>
          <w:b/>
          <w:bCs/>
          <w:sz w:val="26"/>
          <w:szCs w:val="26"/>
        </w:rPr>
        <w:t>Ядринского</w:t>
      </w:r>
      <w:r w:rsidR="00244152" w:rsidRPr="00BF3EAE">
        <w:rPr>
          <w:b/>
          <w:bCs/>
          <w:sz w:val="26"/>
          <w:szCs w:val="26"/>
        </w:rPr>
        <w:t xml:space="preserve"> муниципального</w:t>
      </w:r>
      <w:r w:rsidRPr="00BF3EAE">
        <w:rPr>
          <w:b/>
          <w:bCs/>
          <w:sz w:val="26"/>
          <w:szCs w:val="26"/>
        </w:rPr>
        <w:t xml:space="preserve"> образования Чувашской Республики</w:t>
      </w:r>
    </w:p>
    <w:p w:rsidR="00E06BC0" w:rsidRPr="00BF3EAE" w:rsidRDefault="00E06BC0">
      <w:pPr>
        <w:ind w:firstLine="720"/>
        <w:rPr>
          <w:sz w:val="26"/>
          <w:szCs w:val="26"/>
        </w:rPr>
      </w:pPr>
    </w:p>
    <w:p w:rsidR="00E06BC0" w:rsidRDefault="00244152" w:rsidP="00A87DA6">
      <w:pPr>
        <w:pStyle w:val="western"/>
        <w:shd w:val="clear" w:color="auto" w:fill="FFFFFF"/>
        <w:spacing w:after="0" w:line="240" w:lineRule="auto"/>
        <w:ind w:firstLine="720"/>
        <w:jc w:val="both"/>
        <w:rPr>
          <w:sz w:val="26"/>
          <w:szCs w:val="26"/>
        </w:rPr>
      </w:pPr>
      <w:r w:rsidRPr="00BF3EAE">
        <w:rPr>
          <w:sz w:val="26"/>
          <w:szCs w:val="26"/>
        </w:rPr>
        <w:t>Комисси</w:t>
      </w:r>
      <w:r w:rsidR="00B914C9">
        <w:rPr>
          <w:sz w:val="26"/>
          <w:szCs w:val="26"/>
        </w:rPr>
        <w:t>и</w:t>
      </w:r>
      <w:r w:rsidRPr="00BF3EAE">
        <w:rPr>
          <w:sz w:val="26"/>
          <w:szCs w:val="26"/>
        </w:rPr>
        <w:t xml:space="preserve"> по оценк</w:t>
      </w:r>
      <w:r w:rsidR="00F5397D" w:rsidRPr="00BF3EAE">
        <w:rPr>
          <w:sz w:val="26"/>
          <w:szCs w:val="26"/>
        </w:rPr>
        <w:t>е</w:t>
      </w:r>
      <w:r w:rsidRPr="00BF3EAE">
        <w:rPr>
          <w:sz w:val="26"/>
          <w:szCs w:val="26"/>
        </w:rPr>
        <w:t xml:space="preserve"> обеспечения готовности </w:t>
      </w:r>
      <w:r w:rsidR="00CF036A" w:rsidRPr="00BF3EAE">
        <w:rPr>
          <w:sz w:val="26"/>
          <w:szCs w:val="26"/>
        </w:rPr>
        <w:t xml:space="preserve">к отопительному периоду 2025-2026 годов </w:t>
      </w:r>
      <w:r w:rsidRPr="00BF3EAE">
        <w:rPr>
          <w:sz w:val="26"/>
          <w:szCs w:val="26"/>
        </w:rPr>
        <w:t>теплоснабжающих организаций</w:t>
      </w:r>
      <w:r w:rsidR="00F5397D" w:rsidRPr="00BF3EAE">
        <w:rPr>
          <w:sz w:val="26"/>
          <w:szCs w:val="26"/>
        </w:rPr>
        <w:t xml:space="preserve"> и</w:t>
      </w:r>
      <w:r w:rsidRPr="00BF3EAE">
        <w:rPr>
          <w:sz w:val="26"/>
          <w:szCs w:val="26"/>
        </w:rPr>
        <w:t xml:space="preserve"> потребителей тепловой энергии</w:t>
      </w:r>
      <w:r w:rsidR="00F5397D" w:rsidRPr="00BF3EAE">
        <w:rPr>
          <w:sz w:val="26"/>
          <w:szCs w:val="26"/>
        </w:rPr>
        <w:t xml:space="preserve"> </w:t>
      </w:r>
      <w:r w:rsidRPr="00BF3EAE">
        <w:rPr>
          <w:sz w:val="26"/>
          <w:szCs w:val="26"/>
        </w:rPr>
        <w:t>на территории</w:t>
      </w:r>
      <w:r w:rsidR="00F5397D" w:rsidRPr="00BF3EAE">
        <w:rPr>
          <w:sz w:val="26"/>
          <w:szCs w:val="26"/>
        </w:rPr>
        <w:t xml:space="preserve"> Ядринского муниципального округа Чувашской Республики (</w:t>
      </w:r>
      <w:r w:rsidRPr="00BF3EAE">
        <w:rPr>
          <w:sz w:val="26"/>
          <w:szCs w:val="26"/>
        </w:rPr>
        <w:t xml:space="preserve">далее – </w:t>
      </w:r>
      <w:r w:rsidR="00F5397D" w:rsidRPr="00BF3EAE">
        <w:rPr>
          <w:sz w:val="26"/>
          <w:szCs w:val="26"/>
        </w:rPr>
        <w:t>к</w:t>
      </w:r>
      <w:r w:rsidRPr="00BF3EAE">
        <w:rPr>
          <w:sz w:val="26"/>
          <w:szCs w:val="26"/>
        </w:rPr>
        <w:t>омисси</w:t>
      </w:r>
      <w:r w:rsidR="00B914C9">
        <w:rPr>
          <w:sz w:val="26"/>
          <w:szCs w:val="26"/>
        </w:rPr>
        <w:t>и</w:t>
      </w:r>
      <w:r w:rsidRPr="00BF3EAE">
        <w:rPr>
          <w:sz w:val="26"/>
          <w:szCs w:val="26"/>
        </w:rPr>
        <w:t xml:space="preserve">), </w:t>
      </w:r>
      <w:r w:rsidR="00293C78" w:rsidRPr="00BF3EAE">
        <w:rPr>
          <w:sz w:val="26"/>
          <w:szCs w:val="26"/>
        </w:rPr>
        <w:t>образованн</w:t>
      </w:r>
      <w:r w:rsidR="00B914C9">
        <w:rPr>
          <w:sz w:val="26"/>
          <w:szCs w:val="26"/>
        </w:rPr>
        <w:t>ые</w:t>
      </w:r>
      <w:r w:rsidR="00F5397D" w:rsidRPr="00BF3EAE">
        <w:rPr>
          <w:sz w:val="26"/>
          <w:szCs w:val="26"/>
        </w:rPr>
        <w:t xml:space="preserve"> постановлением Администрации Ядринского муниципального округа Чувашской Республики от </w:t>
      </w:r>
      <w:r w:rsidR="00A87DA6">
        <w:rPr>
          <w:sz w:val="26"/>
          <w:szCs w:val="26"/>
        </w:rPr>
        <w:t xml:space="preserve">06.08.2025 № 993 (далее – постановление № 993) </w:t>
      </w:r>
      <w:r w:rsidRPr="00BF3EAE">
        <w:rPr>
          <w:sz w:val="26"/>
          <w:szCs w:val="26"/>
        </w:rPr>
        <w:t>уведомля</w:t>
      </w:r>
      <w:r w:rsidR="00B914C9">
        <w:rPr>
          <w:sz w:val="26"/>
          <w:szCs w:val="26"/>
        </w:rPr>
        <w:t>ю</w:t>
      </w:r>
      <w:r w:rsidRPr="00BF3EAE">
        <w:rPr>
          <w:sz w:val="26"/>
          <w:szCs w:val="26"/>
        </w:rPr>
        <w:t>т о сроках проведения оценки</w:t>
      </w:r>
      <w:r w:rsidR="00293C78" w:rsidRPr="00BF3EAE">
        <w:rPr>
          <w:sz w:val="26"/>
          <w:szCs w:val="26"/>
        </w:rPr>
        <w:t xml:space="preserve"> обеспечения</w:t>
      </w:r>
      <w:r w:rsidRPr="00BF3EAE">
        <w:rPr>
          <w:sz w:val="26"/>
          <w:szCs w:val="26"/>
        </w:rPr>
        <w:t xml:space="preserve"> готовности к отопительному периоду 2025-2026 годов</w:t>
      </w:r>
      <w:r w:rsidR="00BF3EAE">
        <w:rPr>
          <w:sz w:val="26"/>
          <w:szCs w:val="26"/>
        </w:rPr>
        <w:t>.</w:t>
      </w:r>
    </w:p>
    <w:p w:rsidR="00CF036A" w:rsidRPr="00BF3EAE" w:rsidRDefault="00CF036A">
      <w:pPr>
        <w:ind w:firstLine="720"/>
        <w:jc w:val="both"/>
        <w:rPr>
          <w:sz w:val="26"/>
          <w:szCs w:val="26"/>
        </w:rPr>
      </w:pPr>
    </w:p>
    <w:p w:rsidR="00E06BC0" w:rsidRPr="00BF3EAE" w:rsidRDefault="00244152">
      <w:pPr>
        <w:ind w:firstLine="720"/>
        <w:jc w:val="center"/>
        <w:rPr>
          <w:b/>
          <w:bCs/>
          <w:sz w:val="26"/>
          <w:szCs w:val="26"/>
        </w:rPr>
      </w:pPr>
      <w:r w:rsidRPr="00BF3EAE">
        <w:rPr>
          <w:b/>
          <w:bCs/>
          <w:sz w:val="26"/>
          <w:szCs w:val="26"/>
        </w:rPr>
        <w:t>График и сроки проведения оценки обеспечения готовности                        к отопительному периоду 2025-2026 годов</w:t>
      </w:r>
    </w:p>
    <w:p w:rsidR="00E06BC0" w:rsidRPr="00BF3EAE" w:rsidRDefault="00E06BC0">
      <w:pPr>
        <w:rPr>
          <w:sz w:val="26"/>
          <w:szCs w:val="26"/>
        </w:rPr>
      </w:pPr>
    </w:p>
    <w:tbl>
      <w:tblPr>
        <w:tblStyle w:val="affa"/>
        <w:tblW w:w="0" w:type="auto"/>
        <w:tblLook w:val="04A0"/>
      </w:tblPr>
      <w:tblGrid>
        <w:gridCol w:w="708"/>
        <w:gridCol w:w="5528"/>
        <w:gridCol w:w="3118"/>
      </w:tblGrid>
      <w:tr w:rsidR="00E06BC0" w:rsidRPr="00BF3EAE">
        <w:tc>
          <w:tcPr>
            <w:tcW w:w="708" w:type="dxa"/>
            <w:noWrap/>
          </w:tcPr>
          <w:p w:rsidR="00E06BC0" w:rsidRPr="00BF3EAE" w:rsidRDefault="00244152">
            <w:pPr>
              <w:jc w:val="center"/>
              <w:rPr>
                <w:sz w:val="26"/>
                <w:szCs w:val="26"/>
              </w:rPr>
            </w:pPr>
            <w:r w:rsidRPr="00BF3EAE">
              <w:rPr>
                <w:sz w:val="26"/>
                <w:szCs w:val="26"/>
              </w:rPr>
              <w:t>№ п/п</w:t>
            </w:r>
          </w:p>
        </w:tc>
        <w:tc>
          <w:tcPr>
            <w:tcW w:w="5528" w:type="dxa"/>
            <w:noWrap/>
          </w:tcPr>
          <w:p w:rsidR="00E06BC0" w:rsidRPr="00BF3EAE" w:rsidRDefault="00244152" w:rsidP="0056606C">
            <w:pPr>
              <w:jc w:val="center"/>
              <w:rPr>
                <w:sz w:val="26"/>
                <w:szCs w:val="26"/>
              </w:rPr>
            </w:pPr>
            <w:r w:rsidRPr="00BF3EAE">
              <w:rPr>
                <w:sz w:val="26"/>
                <w:szCs w:val="26"/>
              </w:rPr>
              <w:t>Объекты</w:t>
            </w:r>
            <w:r w:rsidR="0056606C" w:rsidRPr="00BF3EAE">
              <w:rPr>
                <w:sz w:val="26"/>
                <w:szCs w:val="26"/>
              </w:rPr>
              <w:t>,</w:t>
            </w:r>
            <w:r w:rsidRPr="00BF3EAE">
              <w:rPr>
                <w:sz w:val="26"/>
                <w:szCs w:val="26"/>
              </w:rPr>
              <w:t xml:space="preserve"> подлежащие </w:t>
            </w:r>
            <w:r w:rsidR="0056606C" w:rsidRPr="00BF3EAE">
              <w:rPr>
                <w:sz w:val="26"/>
                <w:szCs w:val="26"/>
              </w:rPr>
              <w:t>оценке</w:t>
            </w:r>
          </w:p>
        </w:tc>
        <w:tc>
          <w:tcPr>
            <w:tcW w:w="3118" w:type="dxa"/>
            <w:noWrap/>
          </w:tcPr>
          <w:p w:rsidR="00E06BC0" w:rsidRPr="00BF3EAE" w:rsidRDefault="00244152" w:rsidP="0056606C">
            <w:pPr>
              <w:jc w:val="center"/>
              <w:rPr>
                <w:sz w:val="26"/>
                <w:szCs w:val="26"/>
              </w:rPr>
            </w:pPr>
            <w:r w:rsidRPr="00BF3EAE">
              <w:rPr>
                <w:sz w:val="26"/>
                <w:szCs w:val="26"/>
              </w:rPr>
              <w:t xml:space="preserve">Сроки проведения </w:t>
            </w:r>
            <w:r w:rsidR="0056606C" w:rsidRPr="00BF3EAE">
              <w:rPr>
                <w:sz w:val="26"/>
                <w:szCs w:val="26"/>
              </w:rPr>
              <w:t>оценки</w:t>
            </w:r>
          </w:p>
        </w:tc>
      </w:tr>
      <w:tr w:rsidR="00E06BC0" w:rsidRPr="00BF3EAE">
        <w:tc>
          <w:tcPr>
            <w:tcW w:w="708" w:type="dxa"/>
            <w:noWrap/>
          </w:tcPr>
          <w:p w:rsidR="00E06BC0" w:rsidRPr="00BF3EAE" w:rsidRDefault="00244152">
            <w:pPr>
              <w:jc w:val="center"/>
              <w:rPr>
                <w:sz w:val="26"/>
                <w:szCs w:val="26"/>
              </w:rPr>
            </w:pPr>
            <w:r w:rsidRPr="00BF3EAE">
              <w:rPr>
                <w:sz w:val="26"/>
                <w:szCs w:val="26"/>
              </w:rPr>
              <w:t>1.</w:t>
            </w:r>
          </w:p>
        </w:tc>
        <w:tc>
          <w:tcPr>
            <w:tcW w:w="5528" w:type="dxa"/>
            <w:noWrap/>
          </w:tcPr>
          <w:p w:rsidR="00E06BC0" w:rsidRPr="00BF3EAE" w:rsidRDefault="00244152" w:rsidP="00293C78">
            <w:pPr>
              <w:rPr>
                <w:sz w:val="26"/>
                <w:szCs w:val="26"/>
              </w:rPr>
            </w:pPr>
            <w:r w:rsidRPr="00BF3EAE">
              <w:rPr>
                <w:sz w:val="26"/>
                <w:szCs w:val="26"/>
              </w:rPr>
              <w:t>Теплоснабжающие организации</w:t>
            </w:r>
          </w:p>
        </w:tc>
        <w:tc>
          <w:tcPr>
            <w:tcW w:w="3118" w:type="dxa"/>
            <w:noWrap/>
          </w:tcPr>
          <w:p w:rsidR="00E06BC0" w:rsidRPr="00BF3EAE" w:rsidRDefault="00293C78" w:rsidP="00293C78">
            <w:pPr>
              <w:jc w:val="center"/>
              <w:rPr>
                <w:sz w:val="26"/>
                <w:szCs w:val="26"/>
              </w:rPr>
            </w:pPr>
            <w:r w:rsidRPr="00BF3EAE">
              <w:rPr>
                <w:sz w:val="26"/>
                <w:szCs w:val="26"/>
              </w:rPr>
              <w:t>15</w:t>
            </w:r>
            <w:r w:rsidR="00244152" w:rsidRPr="00BF3EAE">
              <w:rPr>
                <w:sz w:val="26"/>
                <w:szCs w:val="26"/>
              </w:rPr>
              <w:t>.0</w:t>
            </w:r>
            <w:r w:rsidRPr="00BF3EAE">
              <w:rPr>
                <w:sz w:val="26"/>
                <w:szCs w:val="26"/>
              </w:rPr>
              <w:t>9</w:t>
            </w:r>
            <w:r w:rsidR="00244152" w:rsidRPr="00BF3EAE">
              <w:rPr>
                <w:sz w:val="26"/>
                <w:szCs w:val="26"/>
              </w:rPr>
              <w:t xml:space="preserve">.2025 - </w:t>
            </w:r>
            <w:r w:rsidRPr="00BF3EAE">
              <w:rPr>
                <w:sz w:val="26"/>
                <w:szCs w:val="26"/>
              </w:rPr>
              <w:t>3</w:t>
            </w:r>
            <w:r w:rsidR="00244152" w:rsidRPr="00BF3EAE">
              <w:rPr>
                <w:sz w:val="26"/>
                <w:szCs w:val="26"/>
              </w:rPr>
              <w:t>0.09.2025</w:t>
            </w:r>
          </w:p>
        </w:tc>
      </w:tr>
      <w:tr w:rsidR="00E06BC0" w:rsidRPr="00BF3EAE">
        <w:tc>
          <w:tcPr>
            <w:tcW w:w="708" w:type="dxa"/>
            <w:noWrap/>
          </w:tcPr>
          <w:p w:rsidR="00E06BC0" w:rsidRPr="00BF3EAE" w:rsidRDefault="00244152">
            <w:pPr>
              <w:jc w:val="center"/>
              <w:rPr>
                <w:sz w:val="26"/>
                <w:szCs w:val="26"/>
              </w:rPr>
            </w:pPr>
            <w:r w:rsidRPr="00BF3EAE">
              <w:rPr>
                <w:sz w:val="26"/>
                <w:szCs w:val="26"/>
              </w:rPr>
              <w:t>2.</w:t>
            </w:r>
          </w:p>
        </w:tc>
        <w:tc>
          <w:tcPr>
            <w:tcW w:w="5528" w:type="dxa"/>
            <w:noWrap/>
          </w:tcPr>
          <w:p w:rsidR="00E06BC0" w:rsidRPr="00BF3EAE" w:rsidRDefault="00293C78">
            <w:pPr>
              <w:rPr>
                <w:sz w:val="26"/>
                <w:szCs w:val="26"/>
              </w:rPr>
            </w:pPr>
            <w:r w:rsidRPr="00BF3EAE">
              <w:rPr>
                <w:sz w:val="26"/>
                <w:szCs w:val="26"/>
              </w:rPr>
              <w:t>Потребители тепловой эне</w:t>
            </w:r>
            <w:r w:rsidR="0056606C" w:rsidRPr="00BF3EAE">
              <w:rPr>
                <w:sz w:val="26"/>
                <w:szCs w:val="26"/>
              </w:rPr>
              <w:t>р</w:t>
            </w:r>
            <w:r w:rsidRPr="00BF3EAE">
              <w:rPr>
                <w:sz w:val="26"/>
                <w:szCs w:val="26"/>
              </w:rPr>
              <w:t>гии:</w:t>
            </w:r>
          </w:p>
        </w:tc>
        <w:tc>
          <w:tcPr>
            <w:tcW w:w="3118" w:type="dxa"/>
            <w:noWrap/>
          </w:tcPr>
          <w:p w:rsidR="00E06BC0" w:rsidRPr="00BF3EAE" w:rsidRDefault="00E06BC0">
            <w:pPr>
              <w:jc w:val="center"/>
              <w:rPr>
                <w:sz w:val="26"/>
                <w:szCs w:val="26"/>
              </w:rPr>
            </w:pPr>
          </w:p>
        </w:tc>
      </w:tr>
      <w:tr w:rsidR="00E06BC0" w:rsidRPr="00BF3EAE">
        <w:tc>
          <w:tcPr>
            <w:tcW w:w="708" w:type="dxa"/>
            <w:noWrap/>
          </w:tcPr>
          <w:p w:rsidR="00E06BC0" w:rsidRPr="00BF3EAE" w:rsidRDefault="00244152">
            <w:pPr>
              <w:jc w:val="center"/>
              <w:rPr>
                <w:sz w:val="26"/>
                <w:szCs w:val="26"/>
              </w:rPr>
            </w:pPr>
            <w:r w:rsidRPr="00BF3EAE">
              <w:rPr>
                <w:sz w:val="26"/>
                <w:szCs w:val="26"/>
              </w:rPr>
              <w:t>2.1</w:t>
            </w:r>
          </w:p>
        </w:tc>
        <w:tc>
          <w:tcPr>
            <w:tcW w:w="5528" w:type="dxa"/>
            <w:noWrap/>
          </w:tcPr>
          <w:p w:rsidR="00E06BC0" w:rsidRPr="00BF3EAE" w:rsidRDefault="00244152">
            <w:pPr>
              <w:rPr>
                <w:sz w:val="26"/>
                <w:szCs w:val="26"/>
              </w:rPr>
            </w:pPr>
            <w:r w:rsidRPr="00BF3EAE">
              <w:rPr>
                <w:sz w:val="26"/>
                <w:szCs w:val="26"/>
              </w:rPr>
              <w:t>Учреждения образования</w:t>
            </w:r>
          </w:p>
        </w:tc>
        <w:tc>
          <w:tcPr>
            <w:tcW w:w="3118" w:type="dxa"/>
            <w:noWrap/>
          </w:tcPr>
          <w:p w:rsidR="00E06BC0" w:rsidRPr="00BF3EAE" w:rsidRDefault="00244152" w:rsidP="00293C78">
            <w:pPr>
              <w:jc w:val="center"/>
              <w:rPr>
                <w:sz w:val="26"/>
                <w:szCs w:val="26"/>
              </w:rPr>
            </w:pPr>
            <w:r w:rsidRPr="00BF3EAE">
              <w:rPr>
                <w:sz w:val="26"/>
                <w:szCs w:val="26"/>
              </w:rPr>
              <w:t>2</w:t>
            </w:r>
            <w:r w:rsidR="00293C78" w:rsidRPr="00BF3EAE">
              <w:rPr>
                <w:sz w:val="26"/>
                <w:szCs w:val="26"/>
              </w:rPr>
              <w:t>5</w:t>
            </w:r>
            <w:r w:rsidRPr="00BF3EAE">
              <w:rPr>
                <w:sz w:val="26"/>
                <w:szCs w:val="26"/>
              </w:rPr>
              <w:t>.08.2025 - 08.09.2025</w:t>
            </w:r>
          </w:p>
        </w:tc>
      </w:tr>
      <w:tr w:rsidR="00E06BC0" w:rsidRPr="00BF3EAE">
        <w:tc>
          <w:tcPr>
            <w:tcW w:w="708" w:type="dxa"/>
            <w:noWrap/>
          </w:tcPr>
          <w:p w:rsidR="00E06BC0" w:rsidRPr="00BF3EAE" w:rsidRDefault="00244152">
            <w:pPr>
              <w:jc w:val="center"/>
              <w:rPr>
                <w:sz w:val="26"/>
                <w:szCs w:val="26"/>
              </w:rPr>
            </w:pPr>
            <w:r w:rsidRPr="00BF3EAE">
              <w:rPr>
                <w:sz w:val="26"/>
                <w:szCs w:val="26"/>
              </w:rPr>
              <w:t>2.2</w:t>
            </w:r>
          </w:p>
        </w:tc>
        <w:tc>
          <w:tcPr>
            <w:tcW w:w="5528" w:type="dxa"/>
            <w:noWrap/>
          </w:tcPr>
          <w:p w:rsidR="00E06BC0" w:rsidRPr="00BF3EAE" w:rsidRDefault="00244152">
            <w:pPr>
              <w:rPr>
                <w:sz w:val="26"/>
                <w:szCs w:val="26"/>
              </w:rPr>
            </w:pPr>
            <w:r w:rsidRPr="00BF3EAE">
              <w:rPr>
                <w:sz w:val="26"/>
                <w:szCs w:val="26"/>
              </w:rPr>
              <w:t>Учреждения культуры</w:t>
            </w:r>
          </w:p>
        </w:tc>
        <w:tc>
          <w:tcPr>
            <w:tcW w:w="3118" w:type="dxa"/>
            <w:noWrap/>
          </w:tcPr>
          <w:p w:rsidR="00E06BC0" w:rsidRPr="00BF3EAE" w:rsidRDefault="00244152" w:rsidP="00293C78">
            <w:pPr>
              <w:jc w:val="center"/>
              <w:rPr>
                <w:sz w:val="26"/>
                <w:szCs w:val="26"/>
              </w:rPr>
            </w:pPr>
            <w:r w:rsidRPr="00BF3EAE">
              <w:rPr>
                <w:sz w:val="26"/>
                <w:szCs w:val="26"/>
              </w:rPr>
              <w:t>2</w:t>
            </w:r>
            <w:r w:rsidR="00293C78" w:rsidRPr="00BF3EAE">
              <w:rPr>
                <w:sz w:val="26"/>
                <w:szCs w:val="26"/>
              </w:rPr>
              <w:t>5</w:t>
            </w:r>
            <w:r w:rsidRPr="00BF3EAE">
              <w:rPr>
                <w:sz w:val="26"/>
                <w:szCs w:val="26"/>
              </w:rPr>
              <w:t>.08.2025 - 08.09.2025</w:t>
            </w:r>
          </w:p>
        </w:tc>
      </w:tr>
      <w:tr w:rsidR="00E06BC0" w:rsidRPr="00BF3EAE">
        <w:trPr>
          <w:trHeight w:val="322"/>
        </w:trPr>
        <w:tc>
          <w:tcPr>
            <w:tcW w:w="708" w:type="dxa"/>
            <w:vMerge w:val="restart"/>
            <w:noWrap/>
          </w:tcPr>
          <w:p w:rsidR="00E06BC0" w:rsidRPr="00BF3EAE" w:rsidRDefault="00244152">
            <w:pPr>
              <w:jc w:val="center"/>
              <w:rPr>
                <w:sz w:val="26"/>
                <w:szCs w:val="26"/>
              </w:rPr>
            </w:pPr>
            <w:r w:rsidRPr="00BF3EAE">
              <w:rPr>
                <w:sz w:val="26"/>
                <w:szCs w:val="26"/>
              </w:rPr>
              <w:t>2.3</w:t>
            </w:r>
          </w:p>
        </w:tc>
        <w:tc>
          <w:tcPr>
            <w:tcW w:w="5528" w:type="dxa"/>
            <w:vMerge w:val="restart"/>
            <w:noWrap/>
          </w:tcPr>
          <w:p w:rsidR="00E06BC0" w:rsidRPr="00BF3EAE" w:rsidRDefault="00244152" w:rsidP="00293C78">
            <w:pPr>
              <w:rPr>
                <w:sz w:val="26"/>
                <w:szCs w:val="26"/>
              </w:rPr>
            </w:pPr>
            <w:r w:rsidRPr="00BF3EAE">
              <w:rPr>
                <w:sz w:val="26"/>
                <w:szCs w:val="26"/>
              </w:rPr>
              <w:t xml:space="preserve">Учреждения </w:t>
            </w:r>
            <w:r w:rsidR="00293C78" w:rsidRPr="00BF3EAE">
              <w:rPr>
                <w:sz w:val="26"/>
                <w:szCs w:val="26"/>
              </w:rPr>
              <w:t>здравоохранения</w:t>
            </w:r>
          </w:p>
        </w:tc>
        <w:tc>
          <w:tcPr>
            <w:tcW w:w="3118" w:type="dxa"/>
            <w:vMerge w:val="restart"/>
            <w:noWrap/>
          </w:tcPr>
          <w:p w:rsidR="00E06BC0" w:rsidRPr="00BF3EAE" w:rsidRDefault="00244152" w:rsidP="00293C78">
            <w:pPr>
              <w:jc w:val="center"/>
              <w:rPr>
                <w:sz w:val="26"/>
                <w:szCs w:val="26"/>
              </w:rPr>
            </w:pPr>
            <w:r w:rsidRPr="00BF3EAE">
              <w:rPr>
                <w:sz w:val="26"/>
                <w:szCs w:val="26"/>
              </w:rPr>
              <w:t>2</w:t>
            </w:r>
            <w:r w:rsidR="00293C78" w:rsidRPr="00BF3EAE">
              <w:rPr>
                <w:sz w:val="26"/>
                <w:szCs w:val="26"/>
              </w:rPr>
              <w:t>5</w:t>
            </w:r>
            <w:r w:rsidRPr="00BF3EAE">
              <w:rPr>
                <w:sz w:val="26"/>
                <w:szCs w:val="26"/>
              </w:rPr>
              <w:t xml:space="preserve">.08.2025 </w:t>
            </w:r>
            <w:r w:rsidR="00293C78" w:rsidRPr="00BF3EAE">
              <w:rPr>
                <w:sz w:val="26"/>
                <w:szCs w:val="26"/>
              </w:rPr>
              <w:t>–</w:t>
            </w:r>
            <w:r w:rsidRPr="00BF3EAE">
              <w:rPr>
                <w:sz w:val="26"/>
                <w:szCs w:val="26"/>
              </w:rPr>
              <w:t xml:space="preserve"> 08.09.2025</w:t>
            </w:r>
          </w:p>
        </w:tc>
      </w:tr>
      <w:tr w:rsidR="00293C78" w:rsidRPr="00BF3EAE">
        <w:trPr>
          <w:trHeight w:val="322"/>
        </w:trPr>
        <w:tc>
          <w:tcPr>
            <w:tcW w:w="708" w:type="dxa"/>
            <w:noWrap/>
          </w:tcPr>
          <w:p w:rsidR="00293C78" w:rsidRPr="00BF3EAE" w:rsidRDefault="00293C78">
            <w:pPr>
              <w:jc w:val="center"/>
              <w:rPr>
                <w:sz w:val="26"/>
                <w:szCs w:val="26"/>
              </w:rPr>
            </w:pPr>
            <w:r w:rsidRPr="00BF3EAE">
              <w:rPr>
                <w:sz w:val="26"/>
                <w:szCs w:val="26"/>
              </w:rPr>
              <w:t>2.4.</w:t>
            </w:r>
          </w:p>
        </w:tc>
        <w:tc>
          <w:tcPr>
            <w:tcW w:w="5528" w:type="dxa"/>
            <w:noWrap/>
          </w:tcPr>
          <w:p w:rsidR="00293C78" w:rsidRPr="00BF3EAE" w:rsidRDefault="00293C78" w:rsidP="00293C78">
            <w:pPr>
              <w:rPr>
                <w:sz w:val="26"/>
                <w:szCs w:val="26"/>
              </w:rPr>
            </w:pPr>
            <w:r w:rsidRPr="00BF3EAE">
              <w:rPr>
                <w:sz w:val="26"/>
                <w:szCs w:val="26"/>
              </w:rPr>
              <w:t>Учреждения социальной защиты населения</w:t>
            </w:r>
          </w:p>
        </w:tc>
        <w:tc>
          <w:tcPr>
            <w:tcW w:w="3118" w:type="dxa"/>
            <w:noWrap/>
          </w:tcPr>
          <w:p w:rsidR="00293C78" w:rsidRPr="00BF3EAE" w:rsidRDefault="00293C78">
            <w:pPr>
              <w:jc w:val="center"/>
              <w:rPr>
                <w:sz w:val="26"/>
                <w:szCs w:val="26"/>
              </w:rPr>
            </w:pPr>
            <w:r w:rsidRPr="00BF3EAE">
              <w:rPr>
                <w:sz w:val="26"/>
                <w:szCs w:val="26"/>
              </w:rPr>
              <w:t>25.08.2025 - 08.09.2025</w:t>
            </w:r>
          </w:p>
        </w:tc>
      </w:tr>
      <w:tr w:rsidR="00E06BC0" w:rsidRPr="00BF3EAE">
        <w:tc>
          <w:tcPr>
            <w:tcW w:w="708" w:type="dxa"/>
            <w:noWrap/>
          </w:tcPr>
          <w:p w:rsidR="00E06BC0" w:rsidRPr="00BF3EAE" w:rsidRDefault="00244152">
            <w:pPr>
              <w:jc w:val="center"/>
              <w:rPr>
                <w:sz w:val="26"/>
                <w:szCs w:val="26"/>
              </w:rPr>
            </w:pPr>
            <w:r w:rsidRPr="00BF3EAE">
              <w:rPr>
                <w:sz w:val="26"/>
                <w:szCs w:val="26"/>
              </w:rPr>
              <w:t>3.</w:t>
            </w:r>
          </w:p>
        </w:tc>
        <w:tc>
          <w:tcPr>
            <w:tcW w:w="5528" w:type="dxa"/>
            <w:noWrap/>
          </w:tcPr>
          <w:p w:rsidR="00E06BC0" w:rsidRPr="00BF3EAE" w:rsidRDefault="00244152" w:rsidP="00293C78">
            <w:pPr>
              <w:rPr>
                <w:sz w:val="26"/>
                <w:szCs w:val="26"/>
              </w:rPr>
            </w:pPr>
            <w:r w:rsidRPr="00BF3EAE">
              <w:rPr>
                <w:sz w:val="26"/>
                <w:szCs w:val="26"/>
              </w:rPr>
              <w:t>Жилищный фонд:</w:t>
            </w:r>
          </w:p>
        </w:tc>
        <w:tc>
          <w:tcPr>
            <w:tcW w:w="3118" w:type="dxa"/>
            <w:noWrap/>
          </w:tcPr>
          <w:p w:rsidR="00E06BC0" w:rsidRPr="00BF3EAE" w:rsidRDefault="00E06BC0">
            <w:pPr>
              <w:jc w:val="center"/>
              <w:rPr>
                <w:sz w:val="26"/>
                <w:szCs w:val="26"/>
              </w:rPr>
            </w:pPr>
          </w:p>
        </w:tc>
      </w:tr>
      <w:tr w:rsidR="00E06BC0" w:rsidRPr="00BF3EAE">
        <w:tc>
          <w:tcPr>
            <w:tcW w:w="708" w:type="dxa"/>
            <w:noWrap/>
          </w:tcPr>
          <w:p w:rsidR="00E06BC0" w:rsidRPr="00BF3EAE" w:rsidRDefault="00244152">
            <w:pPr>
              <w:jc w:val="center"/>
              <w:rPr>
                <w:sz w:val="26"/>
                <w:szCs w:val="26"/>
              </w:rPr>
            </w:pPr>
            <w:r w:rsidRPr="00BF3EAE">
              <w:rPr>
                <w:sz w:val="26"/>
                <w:szCs w:val="26"/>
              </w:rPr>
              <w:t>3.1</w:t>
            </w:r>
          </w:p>
        </w:tc>
        <w:tc>
          <w:tcPr>
            <w:tcW w:w="5528" w:type="dxa"/>
            <w:noWrap/>
          </w:tcPr>
          <w:p w:rsidR="00E06BC0" w:rsidRPr="00BF3EAE" w:rsidRDefault="00244152" w:rsidP="00293C78">
            <w:pPr>
              <w:rPr>
                <w:sz w:val="26"/>
                <w:szCs w:val="26"/>
              </w:rPr>
            </w:pPr>
            <w:r w:rsidRPr="00BF3EAE">
              <w:rPr>
                <w:sz w:val="26"/>
                <w:szCs w:val="26"/>
              </w:rPr>
              <w:t>Управляющ</w:t>
            </w:r>
            <w:r w:rsidR="00293C78" w:rsidRPr="00BF3EAE">
              <w:rPr>
                <w:sz w:val="26"/>
                <w:szCs w:val="26"/>
              </w:rPr>
              <w:t>ая</w:t>
            </w:r>
            <w:r w:rsidRPr="00BF3EAE">
              <w:rPr>
                <w:sz w:val="26"/>
                <w:szCs w:val="26"/>
              </w:rPr>
              <w:t xml:space="preserve"> организаци</w:t>
            </w:r>
            <w:r w:rsidR="00293C78" w:rsidRPr="00BF3EAE">
              <w:rPr>
                <w:sz w:val="26"/>
                <w:szCs w:val="26"/>
              </w:rPr>
              <w:t>я, ТСЖ</w:t>
            </w:r>
          </w:p>
        </w:tc>
        <w:tc>
          <w:tcPr>
            <w:tcW w:w="3118" w:type="dxa"/>
            <w:noWrap/>
          </w:tcPr>
          <w:p w:rsidR="00E06BC0" w:rsidRPr="00BF3EAE" w:rsidRDefault="00244152" w:rsidP="00293C78">
            <w:pPr>
              <w:jc w:val="center"/>
              <w:rPr>
                <w:sz w:val="26"/>
                <w:szCs w:val="26"/>
              </w:rPr>
            </w:pPr>
            <w:r w:rsidRPr="00BF3EAE">
              <w:rPr>
                <w:sz w:val="26"/>
                <w:szCs w:val="26"/>
              </w:rPr>
              <w:t>2</w:t>
            </w:r>
            <w:r w:rsidR="00293C78" w:rsidRPr="00BF3EAE">
              <w:rPr>
                <w:sz w:val="26"/>
                <w:szCs w:val="26"/>
              </w:rPr>
              <w:t>5</w:t>
            </w:r>
            <w:r w:rsidRPr="00BF3EAE">
              <w:rPr>
                <w:sz w:val="26"/>
                <w:szCs w:val="26"/>
              </w:rPr>
              <w:t>.08.2025 - 08.09.2025</w:t>
            </w:r>
          </w:p>
        </w:tc>
      </w:tr>
    </w:tbl>
    <w:p w:rsidR="00E06BC0" w:rsidRPr="00BF3EAE" w:rsidRDefault="00E06BC0">
      <w:pPr>
        <w:rPr>
          <w:sz w:val="26"/>
          <w:szCs w:val="26"/>
        </w:rPr>
      </w:pPr>
    </w:p>
    <w:p w:rsidR="00E06BC0" w:rsidRPr="00BF3EAE" w:rsidRDefault="00244152">
      <w:pPr>
        <w:ind w:firstLine="720"/>
        <w:jc w:val="both"/>
        <w:rPr>
          <w:sz w:val="26"/>
          <w:szCs w:val="26"/>
        </w:rPr>
      </w:pPr>
      <w:r w:rsidRPr="00BF3EAE">
        <w:rPr>
          <w:sz w:val="26"/>
          <w:szCs w:val="26"/>
        </w:rPr>
        <w:t xml:space="preserve">Для оценки обеспечения готовности к отопительному периоду </w:t>
      </w:r>
      <w:r w:rsidR="0056606C" w:rsidRPr="00BF3EAE">
        <w:rPr>
          <w:sz w:val="26"/>
          <w:szCs w:val="26"/>
        </w:rPr>
        <w:t xml:space="preserve">вышеуказанные учреждения обязаны подготовить и представить </w:t>
      </w:r>
      <w:r w:rsidR="00293C78" w:rsidRPr="00BF3EAE">
        <w:rPr>
          <w:sz w:val="26"/>
          <w:szCs w:val="26"/>
        </w:rPr>
        <w:t xml:space="preserve">на рассмотрение </w:t>
      </w:r>
      <w:r w:rsidRPr="00BF3EAE">
        <w:rPr>
          <w:sz w:val="26"/>
          <w:szCs w:val="26"/>
        </w:rPr>
        <w:t xml:space="preserve">комиссии документы, подтверждающие выполнение требований по обеспечению готовности к отопительному периоду, установленных </w:t>
      </w:r>
      <w:r w:rsidR="00FF2A09" w:rsidRPr="00BF3EAE">
        <w:rPr>
          <w:sz w:val="26"/>
          <w:szCs w:val="26"/>
        </w:rPr>
        <w:t xml:space="preserve">постановлением </w:t>
      </w:r>
      <w:r w:rsidR="00B914C9">
        <w:rPr>
          <w:sz w:val="26"/>
          <w:szCs w:val="26"/>
        </w:rPr>
        <w:t>№ 993</w:t>
      </w:r>
      <w:r w:rsidRPr="00BF3EAE">
        <w:rPr>
          <w:sz w:val="26"/>
          <w:szCs w:val="26"/>
        </w:rPr>
        <w:t>, а также заполненные оценочные листы.</w:t>
      </w:r>
    </w:p>
    <w:p w:rsidR="00E06BC0" w:rsidRPr="00BF3EAE" w:rsidRDefault="00244152">
      <w:pPr>
        <w:ind w:firstLine="720"/>
        <w:jc w:val="both"/>
        <w:rPr>
          <w:sz w:val="26"/>
          <w:szCs w:val="26"/>
        </w:rPr>
      </w:pPr>
      <w:r w:rsidRPr="00BF3EAE">
        <w:rPr>
          <w:sz w:val="26"/>
          <w:szCs w:val="26"/>
        </w:rPr>
        <w:t>Документы</w:t>
      </w:r>
      <w:r w:rsidR="00CF036A">
        <w:rPr>
          <w:sz w:val="26"/>
          <w:szCs w:val="26"/>
        </w:rPr>
        <w:t>,</w:t>
      </w:r>
      <w:r w:rsidRPr="00BF3EAE">
        <w:rPr>
          <w:sz w:val="26"/>
          <w:szCs w:val="26"/>
        </w:rPr>
        <w:t xml:space="preserve"> подтверждающие выполнение требований по обеспечению готовности к отопительному периоду 2025-2026 годов</w:t>
      </w:r>
      <w:r w:rsidR="00CF036A">
        <w:rPr>
          <w:sz w:val="26"/>
          <w:szCs w:val="26"/>
        </w:rPr>
        <w:t>,</w:t>
      </w:r>
      <w:r w:rsidRPr="00BF3EAE">
        <w:rPr>
          <w:sz w:val="26"/>
          <w:szCs w:val="26"/>
        </w:rPr>
        <w:t xml:space="preserve"> принимаются комиссией по адресу: </w:t>
      </w:r>
      <w:r w:rsidR="00FF2A09" w:rsidRPr="00BF3EAE">
        <w:rPr>
          <w:sz w:val="26"/>
          <w:szCs w:val="26"/>
        </w:rPr>
        <w:t xml:space="preserve">Чувашская Республика, Ядринский муниципальный округ, г. Ядрин, ул. 30 лет Победы, д. 1, каб. 212, 210 </w:t>
      </w:r>
      <w:r w:rsidR="00BF3EAE" w:rsidRPr="00BF3EAE">
        <w:rPr>
          <w:sz w:val="26"/>
          <w:szCs w:val="26"/>
        </w:rPr>
        <w:t>в рабочие дни с</w:t>
      </w:r>
      <w:r w:rsidRPr="00BF3EAE">
        <w:rPr>
          <w:sz w:val="26"/>
          <w:szCs w:val="26"/>
        </w:rPr>
        <w:t xml:space="preserve"> 08:00 часов до </w:t>
      </w:r>
      <w:r w:rsidR="00BF3EAE" w:rsidRPr="00BF3EAE">
        <w:rPr>
          <w:sz w:val="26"/>
          <w:szCs w:val="26"/>
        </w:rPr>
        <w:t>12:00 и с 13:00 до</w:t>
      </w:r>
      <w:r w:rsidRPr="00BF3EAE">
        <w:rPr>
          <w:sz w:val="26"/>
          <w:szCs w:val="26"/>
        </w:rPr>
        <w:t>17:00 часов.</w:t>
      </w:r>
    </w:p>
    <w:p w:rsidR="00BF3EAE" w:rsidRDefault="00BF3EAE">
      <w:pPr>
        <w:ind w:firstLine="720"/>
        <w:jc w:val="both"/>
        <w:rPr>
          <w:color w:val="000000"/>
          <w:sz w:val="26"/>
          <w:szCs w:val="26"/>
        </w:rPr>
      </w:pPr>
      <w:r w:rsidRPr="00BF3EAE">
        <w:rPr>
          <w:color w:val="000000"/>
          <w:sz w:val="26"/>
          <w:szCs w:val="26"/>
        </w:rPr>
        <w:t>По вопросам, связанным с предоставлением документов, подтверждающих выполнение требований по обеспечению готовности к отопительному пе</w:t>
      </w:r>
      <w:r>
        <w:rPr>
          <w:color w:val="000000"/>
          <w:sz w:val="26"/>
          <w:szCs w:val="26"/>
        </w:rPr>
        <w:t xml:space="preserve">риоду </w:t>
      </w:r>
      <w:r w:rsidRPr="00BF3EAE">
        <w:rPr>
          <w:color w:val="000000"/>
          <w:sz w:val="26"/>
          <w:szCs w:val="26"/>
        </w:rPr>
        <w:t>2025-2026 г</w:t>
      </w:r>
      <w:r>
        <w:rPr>
          <w:color w:val="000000"/>
          <w:sz w:val="26"/>
          <w:szCs w:val="26"/>
        </w:rPr>
        <w:t>одов</w:t>
      </w:r>
      <w:r w:rsidRPr="00BF3EAE">
        <w:rPr>
          <w:color w:val="000000"/>
          <w:sz w:val="26"/>
          <w:szCs w:val="26"/>
        </w:rPr>
        <w:t xml:space="preserve"> и иным вопросам, касающимся деятельности </w:t>
      </w:r>
      <w:r>
        <w:rPr>
          <w:color w:val="000000"/>
          <w:sz w:val="26"/>
          <w:szCs w:val="26"/>
        </w:rPr>
        <w:t>к</w:t>
      </w:r>
      <w:r w:rsidRPr="00BF3EAE">
        <w:rPr>
          <w:color w:val="000000"/>
          <w:sz w:val="26"/>
          <w:szCs w:val="26"/>
        </w:rPr>
        <w:t>омисси</w:t>
      </w:r>
      <w:r>
        <w:rPr>
          <w:color w:val="000000"/>
          <w:sz w:val="26"/>
          <w:szCs w:val="26"/>
        </w:rPr>
        <w:t>и</w:t>
      </w:r>
      <w:r w:rsidRPr="00BF3EAE">
        <w:rPr>
          <w:color w:val="000000"/>
          <w:sz w:val="26"/>
          <w:szCs w:val="26"/>
        </w:rPr>
        <w:t>, обращаться по вышеуказанному адресу или по номеру телефона: 8 (8354</w:t>
      </w:r>
      <w:r>
        <w:rPr>
          <w:color w:val="000000"/>
          <w:sz w:val="26"/>
          <w:szCs w:val="26"/>
        </w:rPr>
        <w:t>7</w:t>
      </w:r>
      <w:r w:rsidRPr="00BF3EAE">
        <w:rPr>
          <w:color w:val="000000"/>
          <w:sz w:val="26"/>
          <w:szCs w:val="26"/>
        </w:rPr>
        <w:t>) 2-3</w:t>
      </w:r>
      <w:r>
        <w:rPr>
          <w:color w:val="000000"/>
          <w:sz w:val="26"/>
          <w:szCs w:val="26"/>
        </w:rPr>
        <w:t>3</w:t>
      </w:r>
      <w:r w:rsidRPr="00BF3EAE">
        <w:rPr>
          <w:color w:val="000000"/>
          <w:sz w:val="26"/>
          <w:szCs w:val="26"/>
        </w:rPr>
        <w:t>-</w:t>
      </w:r>
      <w:r>
        <w:rPr>
          <w:color w:val="000000"/>
          <w:sz w:val="26"/>
          <w:szCs w:val="26"/>
        </w:rPr>
        <w:t>65</w:t>
      </w:r>
      <w:r w:rsidRPr="00BF3EAE">
        <w:rPr>
          <w:color w:val="000000"/>
          <w:sz w:val="26"/>
          <w:szCs w:val="26"/>
        </w:rPr>
        <w:t>, 2-3</w:t>
      </w:r>
      <w:r>
        <w:rPr>
          <w:color w:val="000000"/>
          <w:sz w:val="26"/>
          <w:szCs w:val="26"/>
        </w:rPr>
        <w:t>8</w:t>
      </w:r>
      <w:r w:rsidRPr="00BF3EAE">
        <w:rPr>
          <w:color w:val="000000"/>
          <w:sz w:val="26"/>
          <w:szCs w:val="26"/>
        </w:rPr>
        <w:t>-</w:t>
      </w:r>
      <w:r>
        <w:rPr>
          <w:color w:val="000000"/>
          <w:sz w:val="26"/>
          <w:szCs w:val="26"/>
        </w:rPr>
        <w:t>28</w:t>
      </w:r>
      <w:r w:rsidRPr="00BF3EAE">
        <w:rPr>
          <w:color w:val="000000"/>
          <w:sz w:val="26"/>
          <w:szCs w:val="26"/>
        </w:rPr>
        <w:t>.</w:t>
      </w:r>
    </w:p>
    <w:p w:rsidR="00CF036A" w:rsidRPr="00BF3EAE" w:rsidRDefault="00CF036A">
      <w:pPr>
        <w:ind w:firstLine="720"/>
        <w:jc w:val="both"/>
        <w:rPr>
          <w:sz w:val="26"/>
          <w:szCs w:val="26"/>
        </w:rPr>
      </w:pPr>
    </w:p>
    <w:p w:rsidR="00E06BC0" w:rsidRDefault="0008676F">
      <w:pPr>
        <w:ind w:firstLine="709"/>
        <w:jc w:val="both"/>
        <w:rPr>
          <w:sz w:val="28"/>
        </w:rPr>
      </w:pPr>
      <w:hyperlink r:id="rId7" w:history="1">
        <w:r w:rsidR="00CF036A" w:rsidRPr="00530CA8">
          <w:rPr>
            <w:rStyle w:val="affb"/>
            <w:sz w:val="28"/>
          </w:rPr>
          <w:t>https://yadrin.cap.ru/deyateljnostj/activity/gkh/zhilischno-kommunaljnoe-hozyajstvo/2025-god/podgotovka-objektov-k-osenne-zimnemu-periodu/2025-2026-gg</w:t>
        </w:r>
      </w:hyperlink>
    </w:p>
    <w:p w:rsidR="00CF036A" w:rsidRDefault="00CF036A">
      <w:pPr>
        <w:ind w:firstLine="709"/>
        <w:jc w:val="both"/>
        <w:rPr>
          <w:sz w:val="28"/>
        </w:rPr>
      </w:pPr>
    </w:p>
    <w:sectPr w:rsidR="00CF036A" w:rsidSect="00BF3EAE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567" w:right="851" w:bottom="1134" w:left="1701" w:header="357" w:footer="720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A432C" w:rsidRDefault="007A432C">
      <w:r>
        <w:separator/>
      </w:r>
    </w:p>
  </w:endnote>
  <w:endnote w:type="continuationSeparator" w:id="1">
    <w:p w:rsidR="007A432C" w:rsidRDefault="007A43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BC0" w:rsidRDefault="00E06BC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BC0" w:rsidRDefault="00E06BC0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A432C" w:rsidRDefault="007A432C">
      <w:r>
        <w:separator/>
      </w:r>
    </w:p>
  </w:footnote>
  <w:footnote w:type="continuationSeparator" w:id="1">
    <w:p w:rsidR="007A432C" w:rsidRDefault="007A432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BC0" w:rsidRDefault="0008676F">
    <w:pPr>
      <w:pStyle w:val="Header"/>
      <w:ind w:right="360"/>
    </w:pPr>
    <w:r>
      <w:pict>
        <v:rect id="shape 0" o:spid="_x0000_s2049" style="position:absolute;left:0;text-align:left;margin-left:-77.4pt;margin-top:.05pt;width:1.3pt;height:1.3pt;z-index:-251658752;visibility:visible;mso-wrap-distance-left:0;mso-wrap-distance-right:0;mso-position-horizontal:right;mso-position-horizontal-relative:margin" filled="f" stroked="f">
          <v:textbox inset="0,0,0,0">
            <w:txbxContent>
              <w:p w:rsidR="00E06BC0" w:rsidRDefault="0008676F">
                <w:pPr>
                  <w:pStyle w:val="Header"/>
                </w:pPr>
                <w:r w:rsidRPr="0008676F">
                  <w:rPr>
                    <w:rStyle w:val="afb"/>
                    <w:color w:val="000000"/>
                  </w:rPr>
                  <w:fldChar w:fldCharType="begin"/>
                </w:r>
                <w:r w:rsidR="00244152">
                  <w:rPr>
                    <w:rStyle w:val="afb"/>
                  </w:rPr>
                  <w:instrText>PAGE</w:instrText>
                </w:r>
                <w:r>
                  <w:rPr>
                    <w:rStyle w:val="afb"/>
                  </w:rPr>
                  <w:fldChar w:fldCharType="separate"/>
                </w:r>
                <w:r w:rsidR="00A87DA6">
                  <w:rPr>
                    <w:rStyle w:val="afb"/>
                    <w:noProof/>
                  </w:rPr>
                  <w:t>2</w:t>
                </w:r>
                <w:r>
                  <w:rPr>
                    <w:rStyle w:val="afb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BC0" w:rsidRDefault="00E06BC0">
    <w:pPr>
      <w:spacing w:line="360" w:lineRule="auto"/>
      <w:ind w:right="5046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6B7386"/>
    <w:multiLevelType w:val="multilevel"/>
    <w:tmpl w:val="A7D63DE8"/>
    <w:lvl w:ilvl="0">
      <w:start w:val="1"/>
      <w:numFmt w:val="bullet"/>
      <w:lvlText w:val="–"/>
      <w:lvlJc w:val="left"/>
      <w:pPr>
        <w:ind w:left="1429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86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502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7189" w:hanging="360"/>
      </w:pPr>
      <w:rPr>
        <w:rFonts w:ascii="Wingdings" w:eastAsia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512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E06BC0"/>
    <w:rsid w:val="0008676F"/>
    <w:rsid w:val="000C149D"/>
    <w:rsid w:val="00244152"/>
    <w:rsid w:val="00263331"/>
    <w:rsid w:val="00293C78"/>
    <w:rsid w:val="004E1829"/>
    <w:rsid w:val="0056606C"/>
    <w:rsid w:val="007A432C"/>
    <w:rsid w:val="00A87DA6"/>
    <w:rsid w:val="00B914C9"/>
    <w:rsid w:val="00BF3EAE"/>
    <w:rsid w:val="00CF036A"/>
    <w:rsid w:val="00E06BC0"/>
    <w:rsid w:val="00F5397D"/>
    <w:rsid w:val="00FF2A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6B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Intense Emphasis"/>
    <w:basedOn w:val="a0"/>
    <w:uiPriority w:val="21"/>
    <w:qFormat/>
    <w:rsid w:val="00E06BC0"/>
    <w:rPr>
      <w:i/>
      <w:iCs/>
      <w:color w:val="365F91" w:themeColor="accent1" w:themeShade="BF"/>
    </w:rPr>
  </w:style>
  <w:style w:type="character" w:styleId="a4">
    <w:name w:val="Intense Reference"/>
    <w:basedOn w:val="a0"/>
    <w:uiPriority w:val="32"/>
    <w:qFormat/>
    <w:rsid w:val="00E06BC0"/>
    <w:rPr>
      <w:b/>
      <w:bCs/>
      <w:smallCaps/>
      <w:color w:val="365F91" w:themeColor="accent1" w:themeShade="BF"/>
      <w:spacing w:val="5"/>
    </w:rPr>
  </w:style>
  <w:style w:type="character" w:styleId="a5">
    <w:name w:val="Subtle Emphasis"/>
    <w:basedOn w:val="a0"/>
    <w:uiPriority w:val="19"/>
    <w:qFormat/>
    <w:rsid w:val="00E06BC0"/>
    <w:rPr>
      <w:i/>
      <w:iCs/>
      <w:color w:val="404040" w:themeColor="text1" w:themeTint="BF"/>
    </w:rPr>
  </w:style>
  <w:style w:type="character" w:styleId="a6">
    <w:name w:val="Emphasis"/>
    <w:basedOn w:val="a0"/>
    <w:uiPriority w:val="20"/>
    <w:qFormat/>
    <w:rsid w:val="00E06BC0"/>
    <w:rPr>
      <w:i/>
      <w:iCs/>
    </w:rPr>
  </w:style>
  <w:style w:type="character" w:styleId="a7">
    <w:name w:val="Strong"/>
    <w:basedOn w:val="a0"/>
    <w:qFormat/>
    <w:rsid w:val="00E06BC0"/>
    <w:rPr>
      <w:b/>
      <w:bCs/>
    </w:rPr>
  </w:style>
  <w:style w:type="character" w:styleId="a8">
    <w:name w:val="Subtle Reference"/>
    <w:basedOn w:val="a0"/>
    <w:uiPriority w:val="31"/>
    <w:qFormat/>
    <w:rsid w:val="00E06BC0"/>
    <w:rPr>
      <w:smallCaps/>
      <w:color w:val="5A5A5A" w:themeColor="text1" w:themeTint="A5"/>
    </w:rPr>
  </w:style>
  <w:style w:type="character" w:styleId="a9">
    <w:name w:val="Book Title"/>
    <w:basedOn w:val="a0"/>
    <w:uiPriority w:val="33"/>
    <w:qFormat/>
    <w:rsid w:val="00E06BC0"/>
    <w:rPr>
      <w:b/>
      <w:bCs/>
      <w:i/>
      <w:iCs/>
      <w:spacing w:val="5"/>
    </w:rPr>
  </w:style>
  <w:style w:type="character" w:styleId="aa">
    <w:name w:val="FollowedHyperlink"/>
    <w:basedOn w:val="a0"/>
    <w:uiPriority w:val="99"/>
    <w:semiHidden/>
    <w:unhideWhenUsed/>
    <w:rsid w:val="00E06BC0"/>
    <w:rPr>
      <w:color w:val="800080" w:themeColor="followedHyperlink"/>
      <w:u w:val="single"/>
    </w:rPr>
  </w:style>
  <w:style w:type="character" w:styleId="ab">
    <w:name w:val="Placeholder Text"/>
    <w:basedOn w:val="a0"/>
    <w:uiPriority w:val="99"/>
    <w:semiHidden/>
    <w:rsid w:val="00E06BC0"/>
    <w:rPr>
      <w:color w:val="666666"/>
    </w:rPr>
  </w:style>
  <w:style w:type="character" w:customStyle="1" w:styleId="Heading1Char">
    <w:name w:val="Heading 1 Char"/>
    <w:basedOn w:val="a0"/>
    <w:link w:val="Heading1"/>
    <w:uiPriority w:val="9"/>
    <w:rsid w:val="00E06BC0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E06BC0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link w:val="Heading3"/>
    <w:uiPriority w:val="9"/>
    <w:rsid w:val="00E06BC0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link w:val="Heading4"/>
    <w:uiPriority w:val="9"/>
    <w:rsid w:val="00E06BC0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link w:val="Heading5"/>
    <w:uiPriority w:val="9"/>
    <w:rsid w:val="00E06BC0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E06BC0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Heading6"/>
    <w:uiPriority w:val="9"/>
    <w:rsid w:val="00E06BC0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E06BC0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E06BC0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E06BC0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E06BC0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E06BC0"/>
    <w:rPr>
      <w:rFonts w:ascii="Arial" w:eastAsia="Arial" w:hAnsi="Arial" w:cs="Arial"/>
      <w:i/>
      <w:iCs/>
      <w:sz w:val="21"/>
      <w:szCs w:val="21"/>
    </w:rPr>
  </w:style>
  <w:style w:type="paragraph" w:styleId="ac">
    <w:name w:val="No Spacing"/>
    <w:uiPriority w:val="1"/>
    <w:qFormat/>
    <w:rsid w:val="00E06BC0"/>
  </w:style>
  <w:style w:type="character" w:customStyle="1" w:styleId="ad">
    <w:name w:val="Название Знак"/>
    <w:basedOn w:val="a0"/>
    <w:link w:val="ae"/>
    <w:uiPriority w:val="10"/>
    <w:rsid w:val="00E06BC0"/>
    <w:rPr>
      <w:sz w:val="48"/>
      <w:szCs w:val="48"/>
    </w:rPr>
  </w:style>
  <w:style w:type="paragraph" w:styleId="af">
    <w:name w:val="Subtitle"/>
    <w:basedOn w:val="a"/>
    <w:next w:val="a"/>
    <w:link w:val="af0"/>
    <w:uiPriority w:val="11"/>
    <w:qFormat/>
    <w:rsid w:val="00E06BC0"/>
    <w:pPr>
      <w:spacing w:before="200" w:after="200"/>
    </w:pPr>
    <w:rPr>
      <w:sz w:val="24"/>
      <w:szCs w:val="24"/>
    </w:rPr>
  </w:style>
  <w:style w:type="character" w:customStyle="1" w:styleId="af0">
    <w:name w:val="Подзаголовок Знак"/>
    <w:basedOn w:val="a0"/>
    <w:link w:val="af"/>
    <w:uiPriority w:val="11"/>
    <w:rsid w:val="00E06BC0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E06BC0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E06BC0"/>
    <w:rPr>
      <w:i/>
    </w:rPr>
  </w:style>
  <w:style w:type="paragraph" w:styleId="af1">
    <w:name w:val="Intense Quote"/>
    <w:basedOn w:val="a"/>
    <w:next w:val="a"/>
    <w:link w:val="af2"/>
    <w:uiPriority w:val="30"/>
    <w:qFormat/>
    <w:rsid w:val="00E06BC0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f2">
    <w:name w:val="Выделенная цитата Знак"/>
    <w:link w:val="af1"/>
    <w:uiPriority w:val="30"/>
    <w:rsid w:val="00E06BC0"/>
    <w:rPr>
      <w:i/>
    </w:rPr>
  </w:style>
  <w:style w:type="character" w:customStyle="1" w:styleId="HeaderChar">
    <w:name w:val="Header Char"/>
    <w:basedOn w:val="a0"/>
    <w:link w:val="Header"/>
    <w:uiPriority w:val="99"/>
    <w:rsid w:val="00E06BC0"/>
  </w:style>
  <w:style w:type="character" w:customStyle="1" w:styleId="FooterChar">
    <w:name w:val="Footer Char"/>
    <w:basedOn w:val="a0"/>
    <w:link w:val="Footer"/>
    <w:uiPriority w:val="99"/>
    <w:rsid w:val="00E06BC0"/>
  </w:style>
  <w:style w:type="character" w:customStyle="1" w:styleId="CaptionChar">
    <w:name w:val="Caption Char"/>
    <w:link w:val="Footer"/>
    <w:uiPriority w:val="99"/>
    <w:rsid w:val="00E06BC0"/>
  </w:style>
  <w:style w:type="table" w:customStyle="1" w:styleId="TableGridLight">
    <w:name w:val="Table Grid Light"/>
    <w:basedOn w:val="a1"/>
    <w:uiPriority w:val="59"/>
    <w:rsid w:val="00E06BC0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E06BC0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D"/>
      </w:tcPr>
    </w:tblStylePr>
    <w:tblStylePr w:type="band1Horz">
      <w:tblPr/>
      <w:tcPr>
        <w:shd w:val="clear" w:color="F2F2F2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E06BC0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E06BC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E06BC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E06BC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E06BC0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E06BC0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E06BC0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E06BC0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E06BC0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E06BC0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E06BC0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E06BC0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E06BC0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E06BC0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B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B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E06BC0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0DD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0DD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E06BC0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E06BC0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E06BC0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E06BC0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E06BC0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E06BC0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B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B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E06BC0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0DD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0DD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E06BC0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E06BC0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E06BC0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E06BC0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E06BC0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D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1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1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E06BC0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4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B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B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E06BC0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BBA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0DD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0DD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E06BC0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E06BC0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E06BC0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E06BC0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E06BC0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DC5E0" w:fill="AEC4E0" w:themeFill="accent1" w:themeFillTint="75"/>
      </w:tcPr>
    </w:tblStylePr>
    <w:tblStylePr w:type="band1Horz">
      <w:tblPr/>
      <w:tcPr>
        <w:shd w:val="clear" w:color="ADC5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E06BC0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B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1ADAC" w:fill="E2AEAD" w:themeFill="accent2" w:themeFillTint="75"/>
      </w:tcPr>
    </w:tblStylePr>
    <w:tblStylePr w:type="band1Horz">
      <w:tblPr/>
      <w:tcPr>
        <w:shd w:val="clear" w:color="E1ADAC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E06BC0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0DD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1DFB2" w:fill="D0DFB2" w:themeFill="accent3" w:themeFillTint="75"/>
      </w:tcPr>
    </w:tblStylePr>
    <w:tblStylePr w:type="band1Horz">
      <w:tblPr/>
      <w:tcPr>
        <w:shd w:val="clear" w:color="D1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E06BC0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E06BC0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BD9E4" w:fill="ACD8E4" w:themeFill="accent5" w:themeFillTint="75"/>
      </w:tcPr>
    </w:tblStylePr>
    <w:tblStylePr w:type="band1Horz">
      <w:tblPr/>
      <w:tcPr>
        <w:shd w:val="clear" w:color="ABD9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E06BC0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DA8" w:fill="FBCEAA" w:themeFill="accent6" w:themeFillTint="75"/>
      </w:tcPr>
    </w:tblStylePr>
    <w:tblStylePr w:type="band1Horz">
      <w:tblPr/>
      <w:tcPr>
        <w:shd w:val="clear" w:color="FBCDA8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E06BC0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E06BC0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E06BC0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B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B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E06BC0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0DD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0DD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E06BC0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E06BC0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E06BC0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E06BC0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F2F2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E06BC0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E06BC0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DCDB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B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E06BC0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AF0DD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0DD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E06BC0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E06BC0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E06BC0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E06BC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E06BC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3E0EE" w:fill="D2DFEE" w:themeFill="accent1" w:themeFillTint="40"/>
      </w:tcPr>
    </w:tblStylePr>
    <w:tblStylePr w:type="band1Horz">
      <w:tblPr/>
      <w:tcPr>
        <w:shd w:val="clear" w:color="D3E0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E06BC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3D2" w:fill="EFD2D2" w:themeFill="accent2" w:themeFillTint="40"/>
      </w:tcPr>
    </w:tblStylePr>
    <w:tblStylePr w:type="band1Horz">
      <w:tblPr/>
      <w:tcPr>
        <w:shd w:val="clear" w:color="EFD3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E06BC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6EED5" w:fill="E5EED5" w:themeFill="accent3" w:themeFillTint="40"/>
      </w:tcPr>
    </w:tblStylePr>
    <w:tblStylePr w:type="band1Horz">
      <w:tblPr/>
      <w:tcPr>
        <w:shd w:val="clear" w:color="E6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E06BC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E06BC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E06BC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CE4D1" w:fill="FDE4D0" w:themeFill="accent6" w:themeFillTint="40"/>
      </w:tcPr>
    </w:tblStylePr>
    <w:tblStylePr w:type="band1Horz">
      <w:tblPr/>
      <w:tcPr>
        <w:shd w:val="clear" w:color="FCE4D1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E06BC0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E06BC0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3E0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3E0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E06BC0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3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3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E06BC0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6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6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E06BC0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E06BC0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E06BC0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CE4D1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CE4D1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E06BC0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E06BC0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E06BC0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4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E06BC0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E06BC0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E06BC0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1CD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E06BC0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9BF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E06BC0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E06BC0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3E0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3E0EE" w:fill="D2DFEE" w:themeFill="accent1" w:themeFillTint="40"/>
      </w:tcPr>
    </w:tblStylePr>
  </w:style>
  <w:style w:type="table" w:customStyle="1" w:styleId="ListTable4-Accent2">
    <w:name w:val="List Table 4 - Accent 2"/>
    <w:basedOn w:val="a1"/>
    <w:link w:val="1"/>
    <w:uiPriority w:val="99"/>
    <w:rsid w:val="00E06BC0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3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3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E06BC0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6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6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E06BC0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E06BC0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E06BC0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CE4D1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CE4D1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E06BC0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E06BC0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E06BC0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4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4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4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4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4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E06BC0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link w:val="10"/>
    <w:uiPriority w:val="99"/>
    <w:rsid w:val="00E06BC0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E06BC0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1CDDC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1CDDC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1CD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1CD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1CD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E06BC0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9BF90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9BF90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9BF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9BF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9BF90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E06BC0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E06BC0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3E0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3E0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E06BC0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3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3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E06BC0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6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6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E06BC0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E06BC0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E06BC0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CE4D1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CE4D1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E06BC0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E06BC0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3E0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3E0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E06BC0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FD3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3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E06BC0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6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6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E06BC0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E06BC0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E06BC0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CE4D1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CE4D1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E06BC0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E06BC0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D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D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D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D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E06BC0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4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4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4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4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B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B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E06BC0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BBA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BBA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BBA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BBA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0DD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0DD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E06BC0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E06BC0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E06BC0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E06BC0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E06BC0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D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D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D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D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E06BC0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4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4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4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4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B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B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E06BC0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BBA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BBA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BBA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BBA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0DD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0DD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E06BC0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E06BC0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E06BC0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E06BC0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E06BC0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E06BC0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E06BC0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E06BC0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E06BC0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E06BC0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3">
    <w:name w:val="footnote text"/>
    <w:basedOn w:val="a"/>
    <w:link w:val="af4"/>
    <w:uiPriority w:val="99"/>
    <w:semiHidden/>
    <w:unhideWhenUsed/>
    <w:rsid w:val="00E06BC0"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sid w:val="00E06BC0"/>
    <w:rPr>
      <w:sz w:val="18"/>
    </w:rPr>
  </w:style>
  <w:style w:type="character" w:styleId="af5">
    <w:name w:val="footnote reference"/>
    <w:basedOn w:val="a0"/>
    <w:uiPriority w:val="99"/>
    <w:unhideWhenUsed/>
    <w:rsid w:val="00E06BC0"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sid w:val="00E06BC0"/>
  </w:style>
  <w:style w:type="character" w:customStyle="1" w:styleId="af7">
    <w:name w:val="Текст концевой сноски Знак"/>
    <w:link w:val="af6"/>
    <w:uiPriority w:val="99"/>
    <w:rsid w:val="00E06BC0"/>
    <w:rPr>
      <w:sz w:val="20"/>
    </w:rPr>
  </w:style>
  <w:style w:type="character" w:styleId="af8">
    <w:name w:val="endnote reference"/>
    <w:basedOn w:val="a0"/>
    <w:uiPriority w:val="99"/>
    <w:semiHidden/>
    <w:unhideWhenUsed/>
    <w:rsid w:val="00E06BC0"/>
    <w:rPr>
      <w:vertAlign w:val="superscript"/>
    </w:rPr>
  </w:style>
  <w:style w:type="paragraph" w:styleId="11">
    <w:name w:val="toc 1"/>
    <w:basedOn w:val="a"/>
    <w:next w:val="a"/>
    <w:uiPriority w:val="39"/>
    <w:unhideWhenUsed/>
    <w:rsid w:val="00E06BC0"/>
    <w:pPr>
      <w:spacing w:after="57"/>
    </w:pPr>
  </w:style>
  <w:style w:type="paragraph" w:styleId="21">
    <w:name w:val="toc 2"/>
    <w:basedOn w:val="a"/>
    <w:next w:val="a"/>
    <w:uiPriority w:val="39"/>
    <w:unhideWhenUsed/>
    <w:rsid w:val="00E06BC0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E06BC0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E06BC0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E06BC0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E06BC0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E06BC0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E06BC0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E06BC0"/>
    <w:pPr>
      <w:spacing w:after="57"/>
      <w:ind w:left="2268"/>
    </w:pPr>
  </w:style>
  <w:style w:type="paragraph" w:styleId="af9">
    <w:name w:val="TOC Heading"/>
    <w:uiPriority w:val="39"/>
    <w:unhideWhenUsed/>
    <w:rsid w:val="00E06BC0"/>
  </w:style>
  <w:style w:type="paragraph" w:styleId="afa">
    <w:name w:val="table of figures"/>
    <w:basedOn w:val="a"/>
    <w:next w:val="a"/>
    <w:uiPriority w:val="99"/>
    <w:unhideWhenUsed/>
    <w:rsid w:val="00E06BC0"/>
  </w:style>
  <w:style w:type="paragraph" w:customStyle="1" w:styleId="Heading1">
    <w:name w:val="Heading 1"/>
    <w:basedOn w:val="a"/>
    <w:next w:val="a"/>
    <w:link w:val="Heading1Char"/>
    <w:qFormat/>
    <w:rsid w:val="00E06BC0"/>
    <w:pPr>
      <w:keepNext/>
      <w:jc w:val="center"/>
      <w:outlineLvl w:val="0"/>
    </w:pPr>
    <w:rPr>
      <w:b/>
      <w:sz w:val="22"/>
    </w:rPr>
  </w:style>
  <w:style w:type="paragraph" w:customStyle="1" w:styleId="Heading2">
    <w:name w:val="Heading 2"/>
    <w:basedOn w:val="a"/>
    <w:next w:val="a"/>
    <w:link w:val="Heading2Char"/>
    <w:qFormat/>
    <w:rsid w:val="00E06BC0"/>
    <w:pPr>
      <w:keepNext/>
      <w:jc w:val="center"/>
      <w:outlineLvl w:val="1"/>
    </w:pPr>
    <w:rPr>
      <w:rFonts w:ascii="Arial" w:hAnsi="Arial"/>
      <w:b/>
      <w:spacing w:val="28"/>
      <w:sz w:val="24"/>
    </w:rPr>
  </w:style>
  <w:style w:type="paragraph" w:customStyle="1" w:styleId="Heading3">
    <w:name w:val="Heading 3"/>
    <w:basedOn w:val="a"/>
    <w:next w:val="a"/>
    <w:link w:val="Heading3Char"/>
    <w:qFormat/>
    <w:rsid w:val="00E06BC0"/>
    <w:pPr>
      <w:keepNext/>
      <w:ind w:firstLine="709"/>
      <w:outlineLvl w:val="2"/>
    </w:pPr>
    <w:rPr>
      <w:sz w:val="28"/>
    </w:rPr>
  </w:style>
  <w:style w:type="paragraph" w:customStyle="1" w:styleId="Heading4">
    <w:name w:val="Heading 4"/>
    <w:basedOn w:val="a"/>
    <w:next w:val="a"/>
    <w:link w:val="Heading4Char"/>
    <w:qFormat/>
    <w:rsid w:val="00E06BC0"/>
    <w:pPr>
      <w:keepNext/>
      <w:outlineLvl w:val="3"/>
    </w:pPr>
    <w:rPr>
      <w:sz w:val="28"/>
    </w:rPr>
  </w:style>
  <w:style w:type="paragraph" w:customStyle="1" w:styleId="Heading5">
    <w:name w:val="Heading 5"/>
    <w:basedOn w:val="a"/>
    <w:next w:val="a"/>
    <w:link w:val="Heading5Char"/>
    <w:qFormat/>
    <w:rsid w:val="00E06BC0"/>
    <w:pPr>
      <w:keepNext/>
      <w:jc w:val="right"/>
      <w:outlineLvl w:val="4"/>
    </w:pPr>
    <w:rPr>
      <w:sz w:val="28"/>
    </w:rPr>
  </w:style>
  <w:style w:type="paragraph" w:customStyle="1" w:styleId="Heading7">
    <w:name w:val="Heading 7"/>
    <w:basedOn w:val="a"/>
    <w:next w:val="a"/>
    <w:link w:val="70"/>
    <w:qFormat/>
    <w:rsid w:val="00E06BC0"/>
    <w:pPr>
      <w:keepNext/>
      <w:spacing w:after="120"/>
      <w:jc w:val="center"/>
      <w:outlineLvl w:val="6"/>
    </w:pPr>
    <w:rPr>
      <w:rFonts w:ascii="Arial" w:hAnsi="Arial"/>
      <w:b/>
      <w:sz w:val="24"/>
    </w:rPr>
  </w:style>
  <w:style w:type="character" w:styleId="afb">
    <w:name w:val="page number"/>
    <w:basedOn w:val="a0"/>
    <w:qFormat/>
    <w:rsid w:val="00E06BC0"/>
  </w:style>
  <w:style w:type="character" w:customStyle="1" w:styleId="-">
    <w:name w:val="Интернет-ссылка"/>
    <w:rsid w:val="00E06BC0"/>
    <w:rPr>
      <w:color w:val="0000FF"/>
      <w:u w:val="single"/>
    </w:rPr>
  </w:style>
  <w:style w:type="character" w:customStyle="1" w:styleId="70">
    <w:name w:val="Заголовок 7 Знак"/>
    <w:basedOn w:val="a0"/>
    <w:link w:val="Heading7"/>
    <w:qFormat/>
    <w:rsid w:val="00E06BC0"/>
    <w:rPr>
      <w:rFonts w:ascii="Arial" w:hAnsi="Arial"/>
      <w:b/>
      <w:sz w:val="24"/>
    </w:rPr>
  </w:style>
  <w:style w:type="character" w:styleId="afc">
    <w:name w:val="annotation reference"/>
    <w:basedOn w:val="a0"/>
    <w:semiHidden/>
    <w:unhideWhenUsed/>
    <w:qFormat/>
    <w:rsid w:val="00E06BC0"/>
    <w:rPr>
      <w:sz w:val="16"/>
      <w:szCs w:val="16"/>
    </w:rPr>
  </w:style>
  <w:style w:type="character" w:customStyle="1" w:styleId="afd">
    <w:name w:val="Текст примечания Знак"/>
    <w:basedOn w:val="a0"/>
    <w:semiHidden/>
    <w:qFormat/>
    <w:rsid w:val="00E06BC0"/>
  </w:style>
  <w:style w:type="character" w:customStyle="1" w:styleId="afe">
    <w:name w:val="Тема примечания Знак"/>
    <w:basedOn w:val="afd"/>
    <w:semiHidden/>
    <w:qFormat/>
    <w:rsid w:val="00E06BC0"/>
    <w:rPr>
      <w:b/>
      <w:bCs/>
    </w:rPr>
  </w:style>
  <w:style w:type="character" w:customStyle="1" w:styleId="ListLabel1">
    <w:name w:val="ListLabel 1"/>
    <w:qFormat/>
    <w:rsid w:val="00E06BC0"/>
    <w:rPr>
      <w:rFonts w:cs="Times New Roman"/>
    </w:rPr>
  </w:style>
  <w:style w:type="paragraph" w:styleId="ae">
    <w:name w:val="Title"/>
    <w:basedOn w:val="a"/>
    <w:next w:val="aff"/>
    <w:link w:val="ad"/>
    <w:qFormat/>
    <w:rsid w:val="00E06BC0"/>
    <w:pPr>
      <w:keepNext/>
      <w:spacing w:before="240" w:after="120"/>
    </w:pPr>
    <w:rPr>
      <w:rFonts w:ascii="Liberation Sans" w:eastAsia="Tahoma" w:hAnsi="Liberation Sans" w:cs="Noto Sans Devanagari"/>
      <w:sz w:val="28"/>
      <w:szCs w:val="28"/>
    </w:rPr>
  </w:style>
  <w:style w:type="paragraph" w:styleId="aff">
    <w:name w:val="Body Text"/>
    <w:basedOn w:val="a"/>
    <w:rsid w:val="00E06BC0"/>
    <w:pPr>
      <w:tabs>
        <w:tab w:val="left" w:pos="4927"/>
        <w:tab w:val="left" w:pos="9854"/>
      </w:tabs>
      <w:spacing w:line="240" w:lineRule="exact"/>
      <w:jc w:val="both"/>
    </w:pPr>
    <w:rPr>
      <w:i/>
      <w:sz w:val="28"/>
    </w:rPr>
  </w:style>
  <w:style w:type="paragraph" w:styleId="aff0">
    <w:name w:val="List"/>
    <w:basedOn w:val="aff"/>
    <w:rsid w:val="00E06BC0"/>
    <w:rPr>
      <w:rFonts w:cs="Noto Sans Devanagari"/>
    </w:rPr>
  </w:style>
  <w:style w:type="paragraph" w:customStyle="1" w:styleId="Caption">
    <w:name w:val="Caption"/>
    <w:basedOn w:val="a"/>
    <w:qFormat/>
    <w:rsid w:val="00E06BC0"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aff1">
    <w:name w:val="index heading"/>
    <w:basedOn w:val="a"/>
    <w:qFormat/>
    <w:rsid w:val="00E06BC0"/>
    <w:pPr>
      <w:suppressLineNumbers/>
    </w:pPr>
    <w:rPr>
      <w:rFonts w:cs="Noto Sans Devanagari"/>
    </w:rPr>
  </w:style>
  <w:style w:type="paragraph" w:customStyle="1" w:styleId="Footer">
    <w:name w:val="Footer"/>
    <w:basedOn w:val="a"/>
    <w:link w:val="aff2"/>
    <w:rsid w:val="00E06BC0"/>
    <w:pPr>
      <w:tabs>
        <w:tab w:val="center" w:pos="4153"/>
        <w:tab w:val="right" w:pos="8306"/>
      </w:tabs>
    </w:pPr>
  </w:style>
  <w:style w:type="paragraph" w:customStyle="1" w:styleId="Header">
    <w:name w:val="Header"/>
    <w:basedOn w:val="a"/>
    <w:link w:val="aff3"/>
    <w:rsid w:val="00E06BC0"/>
    <w:pPr>
      <w:tabs>
        <w:tab w:val="center" w:pos="4536"/>
        <w:tab w:val="right" w:pos="9072"/>
      </w:tabs>
      <w:ind w:firstLine="709"/>
      <w:jc w:val="both"/>
    </w:pPr>
    <w:rPr>
      <w:sz w:val="28"/>
    </w:rPr>
  </w:style>
  <w:style w:type="paragraph" w:styleId="aff4">
    <w:name w:val="Body Text Indent"/>
    <w:basedOn w:val="a"/>
    <w:rsid w:val="00E06BC0"/>
    <w:pPr>
      <w:spacing w:line="360" w:lineRule="auto"/>
      <w:ind w:firstLine="720"/>
      <w:jc w:val="both"/>
    </w:pPr>
    <w:rPr>
      <w:sz w:val="28"/>
    </w:rPr>
  </w:style>
  <w:style w:type="paragraph" w:styleId="22">
    <w:name w:val="Body Text Indent 2"/>
    <w:basedOn w:val="a"/>
    <w:qFormat/>
    <w:rsid w:val="00E06BC0"/>
    <w:pPr>
      <w:ind w:firstLine="720"/>
    </w:pPr>
    <w:rPr>
      <w:sz w:val="28"/>
    </w:rPr>
  </w:style>
  <w:style w:type="paragraph" w:styleId="30">
    <w:name w:val="Body Text Indent 3"/>
    <w:basedOn w:val="a"/>
    <w:qFormat/>
    <w:rsid w:val="00E06BC0"/>
    <w:pPr>
      <w:ind w:firstLine="851"/>
    </w:pPr>
    <w:rPr>
      <w:sz w:val="28"/>
    </w:rPr>
  </w:style>
  <w:style w:type="paragraph" w:styleId="aff5">
    <w:name w:val="Balloon Text"/>
    <w:basedOn w:val="a"/>
    <w:semiHidden/>
    <w:qFormat/>
    <w:rsid w:val="00E06BC0"/>
    <w:rPr>
      <w:rFonts w:ascii="Tahoma" w:hAnsi="Tahoma" w:cs="Tahoma"/>
      <w:sz w:val="16"/>
      <w:szCs w:val="16"/>
    </w:rPr>
  </w:style>
  <w:style w:type="paragraph" w:styleId="aff6">
    <w:name w:val="List Paragraph"/>
    <w:basedOn w:val="a"/>
    <w:uiPriority w:val="34"/>
    <w:qFormat/>
    <w:rsid w:val="00E06BC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qFormat/>
    <w:rsid w:val="00E06BC0"/>
    <w:rPr>
      <w:color w:val="000000"/>
      <w:sz w:val="24"/>
      <w:szCs w:val="24"/>
    </w:rPr>
  </w:style>
  <w:style w:type="paragraph" w:styleId="aff7">
    <w:name w:val="annotation text"/>
    <w:basedOn w:val="a"/>
    <w:semiHidden/>
    <w:unhideWhenUsed/>
    <w:qFormat/>
    <w:rsid w:val="00E06BC0"/>
  </w:style>
  <w:style w:type="paragraph" w:styleId="aff8">
    <w:name w:val="annotation subject"/>
    <w:basedOn w:val="aff7"/>
    <w:next w:val="aff7"/>
    <w:semiHidden/>
    <w:unhideWhenUsed/>
    <w:qFormat/>
    <w:rsid w:val="00E06BC0"/>
    <w:rPr>
      <w:b/>
      <w:bCs/>
    </w:rPr>
  </w:style>
  <w:style w:type="paragraph" w:customStyle="1" w:styleId="aff9">
    <w:name w:val="Содержимое врезки"/>
    <w:basedOn w:val="a"/>
    <w:qFormat/>
    <w:rsid w:val="00E06BC0"/>
  </w:style>
  <w:style w:type="table" w:styleId="affa">
    <w:name w:val="Table Grid"/>
    <w:basedOn w:val="a1"/>
    <w:rsid w:val="00E06BC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3">
    <w:name w:val="Body Text 2"/>
    <w:basedOn w:val="a"/>
    <w:link w:val="24"/>
    <w:semiHidden/>
    <w:unhideWhenUsed/>
    <w:rsid w:val="00E06BC0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semiHidden/>
    <w:rsid w:val="00E06BC0"/>
  </w:style>
  <w:style w:type="character" w:customStyle="1" w:styleId="aff2">
    <w:name w:val="Нижний колонтитул Знак"/>
    <w:basedOn w:val="a0"/>
    <w:link w:val="Footer"/>
    <w:rsid w:val="00E06BC0"/>
  </w:style>
  <w:style w:type="character" w:styleId="affb">
    <w:name w:val="Hyperlink"/>
    <w:rsid w:val="00E06BC0"/>
    <w:rPr>
      <w:color w:val="0000FF"/>
      <w:u w:val="single"/>
    </w:rPr>
  </w:style>
  <w:style w:type="character" w:customStyle="1" w:styleId="aff3">
    <w:name w:val="Верхний колонтитул Знак"/>
    <w:basedOn w:val="a0"/>
    <w:link w:val="Header"/>
    <w:rsid w:val="00E06BC0"/>
    <w:rPr>
      <w:sz w:val="28"/>
    </w:rPr>
  </w:style>
  <w:style w:type="character" w:customStyle="1" w:styleId="1">
    <w:name w:val="Гиперссылка1"/>
    <w:link w:val="ListTable4-Accent2"/>
    <w:rsid w:val="00E06BC0"/>
    <w:rPr>
      <w:color w:val="0000FF"/>
      <w:u w:val="single"/>
    </w:rPr>
  </w:style>
  <w:style w:type="paragraph" w:customStyle="1" w:styleId="10">
    <w:name w:val="Обычный1"/>
    <w:link w:val="ListTable5Dark-Accent4"/>
    <w:rsid w:val="00E06BC0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</w:pPr>
  </w:style>
  <w:style w:type="paragraph" w:customStyle="1" w:styleId="western">
    <w:name w:val="western"/>
    <w:basedOn w:val="a"/>
    <w:rsid w:val="00A87DA6"/>
    <w:pPr>
      <w:spacing w:before="100" w:beforeAutospacing="1" w:after="142" w:line="276" w:lineRule="auto"/>
    </w:pPr>
    <w:rPr>
      <w:color w:val="00000A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210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yadrin.cap.ru/deyateljnostj/activity/gkh/zhilischno-kommunaljnoe-hozyajstvo/2025-god/podgotovka-objektov-k-osenne-zimnemu-periodu/2025-2026-gg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377</Words>
  <Characters>2152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Главэкономики</vt:lpstr>
    </vt:vector>
  </TitlesOfParts>
  <Company>ГУЭИ</Company>
  <LinksUpToDate>false</LinksUpToDate>
  <CharactersWithSpaces>2524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Главэкономики</dc:title>
  <dc:creator>Мария В. Небольсина</dc:creator>
  <cp:lastModifiedBy>yadrin_oks7</cp:lastModifiedBy>
  <cp:revision>4</cp:revision>
  <dcterms:created xsi:type="dcterms:W3CDTF">2025-08-08T05:18:00Z</dcterms:created>
  <dcterms:modified xsi:type="dcterms:W3CDTF">2025-08-08T07:18:00Z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ГУЭИ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