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22B" w:rsidRDefault="007F22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Финансово-экономическое обоснование </w:t>
      </w:r>
    </w:p>
    <w:p w:rsidR="007F222B" w:rsidRDefault="007F22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>«О внесении изменений в статьи 3</w:t>
      </w:r>
      <w:r w:rsidRPr="00616A9F">
        <w:rPr>
          <w:rFonts w:ascii="Times New Roman" w:hAnsi="Times New Roman"/>
          <w:b/>
          <w:bCs/>
          <w:sz w:val="26"/>
          <w:szCs w:val="26"/>
          <w:vertAlign w:val="superscript"/>
        </w:rPr>
        <w:t>1</w:t>
      </w:r>
      <w:r>
        <w:rPr>
          <w:rFonts w:ascii="Times New Roman" w:hAnsi="Times New Roman"/>
          <w:b/>
          <w:bCs/>
          <w:sz w:val="26"/>
          <w:szCs w:val="26"/>
        </w:rPr>
        <w:t xml:space="preserve"> и 16 Закона Чувашской Республики «Об объектах культурного наследия (памятниках истории и культуры) в Чувашской Республике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7F222B" w:rsidRDefault="007F22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F222B" w:rsidRDefault="007F22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F222B" w:rsidRDefault="007F222B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Принятие</w:t>
      </w:r>
      <w:r>
        <w:rPr>
          <w:rFonts w:ascii="Times New Roman" w:hAnsi="Times New Roman"/>
          <w:color w:val="000000"/>
          <w:sz w:val="26"/>
          <w:szCs w:val="26"/>
        </w:rPr>
        <w:t xml:space="preserve"> проекта закона Чувашской Республики </w:t>
      </w:r>
      <w:r>
        <w:rPr>
          <w:rFonts w:ascii="Times New Roman" w:hAnsi="Times New Roman"/>
          <w:bCs/>
          <w:sz w:val="26"/>
          <w:szCs w:val="26"/>
        </w:rPr>
        <w:t>«О внесении изменений в статьи 3</w:t>
      </w:r>
      <w:r w:rsidRPr="00616A9F">
        <w:rPr>
          <w:rFonts w:ascii="Times New Roman" w:hAnsi="Times New Roman"/>
          <w:b/>
          <w:bCs/>
          <w:sz w:val="26"/>
          <w:szCs w:val="26"/>
          <w:vertAlign w:val="superscript"/>
        </w:rPr>
        <w:t>1</w:t>
      </w:r>
      <w:r>
        <w:rPr>
          <w:rFonts w:ascii="Times New Roman" w:hAnsi="Times New Roman"/>
          <w:bCs/>
          <w:sz w:val="26"/>
          <w:szCs w:val="26"/>
        </w:rPr>
        <w:t xml:space="preserve"> и 16 Закона Чувашской Республики «Об объектах культурного наследия (памятниках истории и культуры) в Чувашской Республике</w:t>
      </w:r>
      <w:r>
        <w:rPr>
          <w:rFonts w:ascii="Times New Roman" w:hAnsi="Times New Roman"/>
          <w:sz w:val="26"/>
          <w:szCs w:val="26"/>
          <w:shd w:val="clear" w:color="auto" w:fill="FFFFFF"/>
        </w:rPr>
        <w:t>»</w:t>
      </w:r>
      <w:r>
        <w:rPr>
          <w:rFonts w:ascii="Times New Roman" w:hAnsi="Times New Roman"/>
          <w:sz w:val="26"/>
          <w:szCs w:val="26"/>
          <w:lang w:eastAsia="ru-RU"/>
        </w:rPr>
        <w:t xml:space="preserve"> не потребует выделения дополнительных средств из республиканского бюджета Чувашской Республики. </w:t>
      </w:r>
    </w:p>
    <w:p w:rsidR="007F222B" w:rsidRDefault="007F222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7F222B" w:rsidRDefault="007F222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07pt;margin-top:1.45pt;width:171.55pt;height:77.65pt;z-index:251658240;visibility:visible;mso-wrap-distance-left:3.2mm;mso-wrap-distance-right:3.2mm">
            <v:imagedata r:id="rId6" o:title=""/>
          </v:shape>
        </w:pict>
      </w: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С.А. Каликова</w:t>
      </w: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F222B" w:rsidRDefault="007F222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F222B" w:rsidRDefault="007F222B"/>
    <w:sectPr w:rsidR="007F222B" w:rsidSect="004A7EE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22B" w:rsidRDefault="007F222B">
      <w:pPr>
        <w:spacing w:after="0" w:line="240" w:lineRule="auto"/>
      </w:pPr>
      <w:r>
        <w:separator/>
      </w:r>
    </w:p>
  </w:endnote>
  <w:endnote w:type="continuationSeparator" w:id="0">
    <w:p w:rsidR="007F222B" w:rsidRDefault="007F2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22B" w:rsidRDefault="007F222B">
      <w:pPr>
        <w:spacing w:after="0" w:line="240" w:lineRule="auto"/>
      </w:pPr>
      <w:r>
        <w:separator/>
      </w:r>
    </w:p>
  </w:footnote>
  <w:footnote w:type="continuationSeparator" w:id="0">
    <w:p w:rsidR="007F222B" w:rsidRDefault="007F2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2B" w:rsidRDefault="007F222B"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5F7C"/>
    <w:rsid w:val="004A7EE7"/>
    <w:rsid w:val="00575F7C"/>
    <w:rsid w:val="00616A9F"/>
    <w:rsid w:val="00764ACC"/>
    <w:rsid w:val="007F222B"/>
    <w:rsid w:val="00B245E5"/>
    <w:rsid w:val="00C50319"/>
    <w:rsid w:val="00D32395"/>
    <w:rsid w:val="00F2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D3239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32395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32395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32395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32395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32395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32395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D32395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D32395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D32395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32395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32395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32395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32395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32395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32395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D32395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D32395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D32395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D32395"/>
    <w:pPr>
      <w:ind w:left="720"/>
      <w:contextualSpacing/>
    </w:pPr>
  </w:style>
  <w:style w:type="paragraph" w:styleId="NoSpacing">
    <w:name w:val="No Spacing"/>
    <w:uiPriority w:val="99"/>
    <w:qFormat/>
    <w:rsid w:val="00D32395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D32395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D32395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2395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32395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D32395"/>
    <w:pP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D32395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D3239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D32395"/>
    <w:rPr>
      <w:rFonts w:cs="Times New Roman"/>
      <w:i/>
    </w:rPr>
  </w:style>
  <w:style w:type="character" w:customStyle="1" w:styleId="HeaderChar">
    <w:name w:val="Header Char"/>
    <w:basedOn w:val="DefaultParagraphFont"/>
    <w:uiPriority w:val="99"/>
    <w:rsid w:val="00D32395"/>
    <w:rPr>
      <w:rFonts w:cs="Times New Roman"/>
    </w:rPr>
  </w:style>
  <w:style w:type="character" w:customStyle="1" w:styleId="FooterChar">
    <w:name w:val="Footer Char"/>
    <w:basedOn w:val="DefaultParagraphFont"/>
    <w:uiPriority w:val="99"/>
    <w:rsid w:val="00D3239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32395"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D32395"/>
  </w:style>
  <w:style w:type="table" w:customStyle="1" w:styleId="TableGridLight">
    <w:name w:val="Table Grid Light"/>
    <w:uiPriority w:val="99"/>
    <w:rsid w:val="00D3239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D3239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D32395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D3239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D3239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D32395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D32395"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D32395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D32395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32395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D32395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D32395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D32395"/>
    <w:pPr>
      <w:spacing w:after="57"/>
    </w:pPr>
  </w:style>
  <w:style w:type="paragraph" w:styleId="TOC2">
    <w:name w:val="toc 2"/>
    <w:basedOn w:val="Normal"/>
    <w:next w:val="Normal"/>
    <w:uiPriority w:val="99"/>
    <w:rsid w:val="00D32395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D32395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D32395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D32395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D32395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D32395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D32395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D32395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D32395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TableofFigures">
    <w:name w:val="table of figures"/>
    <w:basedOn w:val="Normal"/>
    <w:next w:val="Normal"/>
    <w:uiPriority w:val="99"/>
    <w:rsid w:val="00D32395"/>
    <w:pPr>
      <w:spacing w:after="0"/>
    </w:pPr>
  </w:style>
  <w:style w:type="paragraph" w:customStyle="1" w:styleId="ConsPlusNormal">
    <w:name w:val="ConsPlusNormal"/>
    <w:uiPriority w:val="99"/>
    <w:rsid w:val="00D32395"/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D32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2395"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D32395"/>
    <w:pPr>
      <w:widowControl w:val="0"/>
    </w:pPr>
    <w:rPr>
      <w:rFonts w:eastAsia="Times New Roman" w:cs="Calibri"/>
      <w:b/>
      <w:szCs w:val="20"/>
    </w:rPr>
  </w:style>
  <w:style w:type="paragraph" w:styleId="Header">
    <w:name w:val="header"/>
    <w:basedOn w:val="Normal"/>
    <w:link w:val="HeaderChar1"/>
    <w:uiPriority w:val="99"/>
    <w:rsid w:val="00D32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locked/>
    <w:rsid w:val="00D32395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D32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locked/>
    <w:rsid w:val="00D32395"/>
    <w:rPr>
      <w:rFonts w:cs="Times New Roman"/>
    </w:rPr>
  </w:style>
  <w:style w:type="paragraph" w:customStyle="1" w:styleId="21">
    <w:name w:val="Основной текст 21"/>
    <w:basedOn w:val="Normal"/>
    <w:uiPriority w:val="99"/>
    <w:rsid w:val="00D32395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/>
      <w:b/>
      <w:bCs/>
      <w:sz w:val="26"/>
      <w:szCs w:val="24"/>
      <w:lang w:eastAsia="ar-SA"/>
    </w:rPr>
  </w:style>
  <w:style w:type="table" w:styleId="TableGrid">
    <w:name w:val="Table Grid"/>
    <w:basedOn w:val="TableNormal"/>
    <w:uiPriority w:val="99"/>
    <w:rsid w:val="00D3239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97</Words>
  <Characters>555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mironovalf</cp:lastModifiedBy>
  <cp:revision>12</cp:revision>
  <cp:lastPrinted>2026-03-19T13:31:00Z</cp:lastPrinted>
  <dcterms:created xsi:type="dcterms:W3CDTF">2023-04-11T04:52:00Z</dcterms:created>
  <dcterms:modified xsi:type="dcterms:W3CDTF">2026-03-31T06:02:00Z</dcterms:modified>
</cp:coreProperties>
</file>