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7DC5B" w14:textId="5542F902" w:rsidR="00BF552E" w:rsidRDefault="00BF552E">
      <w:pPr>
        <w:rPr>
          <w:sz w:val="26"/>
          <w:szCs w:val="26"/>
        </w:rPr>
      </w:pPr>
    </w:p>
    <w:p w14:paraId="73077C3B" w14:textId="77777777" w:rsidR="00AB4CCA" w:rsidRPr="000973E9" w:rsidRDefault="00AB4CCA" w:rsidP="00AB4CCA">
      <w:pPr>
        <w:ind w:firstLine="708"/>
        <w:jc w:val="center"/>
        <w:rPr>
          <w:b/>
          <w:bCs/>
          <w:iCs/>
          <w:sz w:val="26"/>
          <w:szCs w:val="26"/>
        </w:rPr>
      </w:pPr>
      <w:r w:rsidRPr="000973E9">
        <w:rPr>
          <w:b/>
          <w:bCs/>
          <w:iCs/>
          <w:sz w:val="26"/>
          <w:szCs w:val="26"/>
        </w:rPr>
        <w:t>Справка</w:t>
      </w:r>
    </w:p>
    <w:p w14:paraId="0135D9F9" w14:textId="77777777" w:rsidR="00AB4CCA" w:rsidRPr="000973E9" w:rsidRDefault="00AB4CCA" w:rsidP="00AB4CCA">
      <w:pPr>
        <w:ind w:firstLine="708"/>
        <w:rPr>
          <w:b/>
          <w:bCs/>
          <w:iCs/>
          <w:sz w:val="26"/>
          <w:szCs w:val="26"/>
        </w:rPr>
      </w:pPr>
      <w:r w:rsidRPr="000973E9">
        <w:rPr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14:paraId="09F7E6B9" w14:textId="77777777" w:rsidR="00AB4CCA" w:rsidRPr="000973E9" w:rsidRDefault="00AB4CCA" w:rsidP="00AB4CCA">
      <w:pPr>
        <w:ind w:firstLine="708"/>
        <w:rPr>
          <w:b/>
          <w:bCs/>
          <w:iCs/>
          <w:sz w:val="26"/>
          <w:szCs w:val="26"/>
        </w:rPr>
      </w:pPr>
      <w:r w:rsidRPr="000973E9">
        <w:rPr>
          <w:b/>
          <w:bCs/>
          <w:iCs/>
          <w:sz w:val="26"/>
          <w:szCs w:val="26"/>
        </w:rPr>
        <w:t>муниципального нормативного правового акта</w:t>
      </w:r>
    </w:p>
    <w:p w14:paraId="065B02B5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6C837AE8" w14:textId="234F1D34" w:rsidR="00AB4CCA" w:rsidRPr="000973E9" w:rsidRDefault="00AB4CCA" w:rsidP="00AB4CCA">
      <w:pPr>
        <w:ind w:firstLine="708"/>
        <w:jc w:val="both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 xml:space="preserve">Постановление администрации Яльчикского муниципального округа  Чувашской Республики от  </w:t>
      </w:r>
      <w:r>
        <w:rPr>
          <w:bCs/>
          <w:iCs/>
          <w:sz w:val="26"/>
          <w:szCs w:val="26"/>
        </w:rPr>
        <w:t>22</w:t>
      </w:r>
      <w:r>
        <w:rPr>
          <w:bCs/>
          <w:iCs/>
          <w:sz w:val="26"/>
          <w:szCs w:val="26"/>
        </w:rPr>
        <w:t>.07.2026</w:t>
      </w:r>
      <w:r w:rsidRPr="000973E9">
        <w:rPr>
          <w:bCs/>
          <w:iCs/>
          <w:sz w:val="26"/>
          <w:szCs w:val="26"/>
        </w:rPr>
        <w:t xml:space="preserve">  № </w:t>
      </w:r>
      <w:r>
        <w:rPr>
          <w:bCs/>
          <w:iCs/>
          <w:sz w:val="26"/>
          <w:szCs w:val="26"/>
        </w:rPr>
        <w:t>419</w:t>
      </w:r>
      <w:r w:rsidRPr="000973E9">
        <w:rPr>
          <w:bCs/>
          <w:iCs/>
          <w:sz w:val="26"/>
          <w:szCs w:val="26"/>
        </w:rPr>
        <w:t xml:space="preserve"> «</w:t>
      </w:r>
      <w:r w:rsidRPr="00AB4CCA">
        <w:rPr>
          <w:bCs/>
          <w:iCs/>
          <w:sz w:val="26"/>
          <w:szCs w:val="26"/>
        </w:rPr>
        <w:t>О внедрении системы оценки уровня</w:t>
      </w:r>
      <w:r>
        <w:rPr>
          <w:bCs/>
          <w:iCs/>
          <w:sz w:val="26"/>
          <w:szCs w:val="26"/>
        </w:rPr>
        <w:t xml:space="preserve"> </w:t>
      </w:r>
      <w:r w:rsidRPr="00AB4CCA">
        <w:rPr>
          <w:bCs/>
          <w:iCs/>
          <w:sz w:val="26"/>
          <w:szCs w:val="26"/>
        </w:rPr>
        <w:t>удовлетворенности граждан качеством</w:t>
      </w:r>
      <w:r>
        <w:rPr>
          <w:bCs/>
          <w:iCs/>
          <w:sz w:val="26"/>
          <w:szCs w:val="26"/>
        </w:rPr>
        <w:t xml:space="preserve"> </w:t>
      </w:r>
      <w:r w:rsidRPr="00AB4CCA">
        <w:rPr>
          <w:bCs/>
          <w:iCs/>
          <w:sz w:val="26"/>
          <w:szCs w:val="26"/>
        </w:rPr>
        <w:t>работы в администрации Яльчикского</w:t>
      </w:r>
      <w:r>
        <w:rPr>
          <w:bCs/>
          <w:iCs/>
          <w:sz w:val="26"/>
          <w:szCs w:val="26"/>
        </w:rPr>
        <w:t xml:space="preserve"> </w:t>
      </w:r>
      <w:r w:rsidRPr="00AB4CCA">
        <w:rPr>
          <w:bCs/>
          <w:iCs/>
          <w:sz w:val="26"/>
          <w:szCs w:val="26"/>
        </w:rPr>
        <w:t>муниципального округа</w:t>
      </w:r>
      <w:r w:rsidRPr="00CD0761">
        <w:rPr>
          <w:bCs/>
          <w:iCs/>
          <w:sz w:val="26"/>
          <w:szCs w:val="26"/>
        </w:rPr>
        <w:t>»</w:t>
      </w:r>
    </w:p>
    <w:p w14:paraId="0B0F11BB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5C27DCF8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0054EC1E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 xml:space="preserve">                                                                 </w:t>
      </w:r>
      <w:r w:rsidRPr="000973E9">
        <w:rPr>
          <w:bCs/>
          <w:iCs/>
          <w:sz w:val="26"/>
          <w:szCs w:val="26"/>
        </w:rPr>
        <w:tab/>
      </w:r>
    </w:p>
    <w:p w14:paraId="54F2DC17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5135"/>
      </w:tblGrid>
      <w:tr w:rsidR="00AB4CCA" w:rsidRPr="000973E9" w14:paraId="1FB2592C" w14:textId="77777777" w:rsidTr="009F1F7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4A1C" w14:textId="77777777" w:rsidR="00AB4CCA" w:rsidRPr="000973E9" w:rsidRDefault="00AB4CCA" w:rsidP="009F1F78">
            <w:pPr>
              <w:ind w:firstLine="708"/>
              <w:rPr>
                <w:bCs/>
                <w:iCs/>
                <w:sz w:val="26"/>
                <w:szCs w:val="26"/>
              </w:rPr>
            </w:pPr>
            <w:r w:rsidRPr="000973E9">
              <w:rPr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B751" w14:textId="77777777" w:rsidR="00AB4CCA" w:rsidRPr="000973E9" w:rsidRDefault="00AB4CCA" w:rsidP="009F1F78">
            <w:pPr>
              <w:ind w:firstLine="708"/>
              <w:rPr>
                <w:bCs/>
                <w:iCs/>
                <w:sz w:val="26"/>
                <w:szCs w:val="26"/>
              </w:rPr>
            </w:pPr>
            <w:r w:rsidRPr="000973E9">
              <w:rPr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AB4CCA" w:rsidRPr="000973E9" w14:paraId="5BADECED" w14:textId="77777777" w:rsidTr="009F1F7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B00D" w14:textId="77777777" w:rsidR="00AB4CCA" w:rsidRPr="000973E9" w:rsidRDefault="00AB4CCA" w:rsidP="009F1F78">
            <w:pPr>
              <w:ind w:firstLine="708"/>
              <w:rPr>
                <w:bCs/>
                <w:iCs/>
                <w:sz w:val="26"/>
                <w:szCs w:val="26"/>
              </w:rPr>
            </w:pPr>
            <w:r w:rsidRPr="000973E9">
              <w:rPr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59124" w14:textId="71BA5D00" w:rsidR="00AB4CCA" w:rsidRPr="000973E9" w:rsidRDefault="00AB4CCA" w:rsidP="009F1F78">
            <w:pPr>
              <w:ind w:firstLine="708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31</w:t>
            </w:r>
            <w:r>
              <w:rPr>
                <w:bCs/>
                <w:iCs/>
                <w:sz w:val="26"/>
                <w:szCs w:val="26"/>
              </w:rPr>
              <w:t>.07.2026</w:t>
            </w:r>
          </w:p>
        </w:tc>
      </w:tr>
      <w:tr w:rsidR="00AB4CCA" w:rsidRPr="000973E9" w14:paraId="1B3CDEE0" w14:textId="77777777" w:rsidTr="009F1F78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3656" w14:textId="77777777" w:rsidR="00AB4CCA" w:rsidRPr="000973E9" w:rsidRDefault="00AB4CCA" w:rsidP="009F1F78">
            <w:pPr>
              <w:ind w:firstLine="708"/>
              <w:rPr>
                <w:bCs/>
                <w:iCs/>
                <w:sz w:val="26"/>
                <w:szCs w:val="26"/>
              </w:rPr>
            </w:pPr>
            <w:r w:rsidRPr="000973E9">
              <w:rPr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4CD9" w14:textId="652F8021" w:rsidR="00AB4CCA" w:rsidRPr="000973E9" w:rsidRDefault="00AB4CCA" w:rsidP="009F1F78">
            <w:pPr>
              <w:ind w:firstLine="708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17</w:t>
            </w:r>
          </w:p>
        </w:tc>
      </w:tr>
      <w:tr w:rsidR="00AB4CCA" w:rsidRPr="000973E9" w14:paraId="666045BB" w14:textId="77777777" w:rsidTr="009F1F7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FA24" w14:textId="77777777" w:rsidR="00AB4CCA" w:rsidRPr="000973E9" w:rsidRDefault="00AB4CCA" w:rsidP="009F1F78">
            <w:pPr>
              <w:ind w:firstLine="708"/>
              <w:rPr>
                <w:bCs/>
                <w:iCs/>
                <w:sz w:val="26"/>
                <w:szCs w:val="26"/>
              </w:rPr>
            </w:pPr>
            <w:r w:rsidRPr="000973E9">
              <w:rPr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E47C" w14:textId="1ABE7C9A" w:rsidR="00AB4CCA" w:rsidRPr="000973E9" w:rsidRDefault="00AB4CCA" w:rsidP="00AB4CCA">
            <w:pPr>
              <w:ind w:firstLine="708"/>
              <w:rPr>
                <w:bCs/>
                <w:iCs/>
                <w:sz w:val="26"/>
                <w:szCs w:val="26"/>
              </w:rPr>
            </w:pPr>
            <w:r w:rsidRPr="000973E9">
              <w:rPr>
                <w:bCs/>
                <w:iCs/>
                <w:sz w:val="26"/>
                <w:szCs w:val="26"/>
              </w:rPr>
              <w:t>Стр.</w:t>
            </w:r>
            <w:r>
              <w:rPr>
                <w:bCs/>
                <w:iCs/>
                <w:sz w:val="26"/>
                <w:szCs w:val="26"/>
              </w:rPr>
              <w:t>1-</w:t>
            </w:r>
            <w:r>
              <w:rPr>
                <w:bCs/>
                <w:iCs/>
                <w:sz w:val="26"/>
                <w:szCs w:val="26"/>
              </w:rPr>
              <w:t>6</w:t>
            </w:r>
          </w:p>
        </w:tc>
      </w:tr>
    </w:tbl>
    <w:p w14:paraId="16600B3A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7D9B5FF2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4CBCC9BD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01943733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 xml:space="preserve">Глава Яльчикского </w:t>
      </w:r>
    </w:p>
    <w:p w14:paraId="2E164358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 xml:space="preserve">муниципального округа </w:t>
      </w:r>
    </w:p>
    <w:p w14:paraId="27225A11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>Чувашской Республики</w:t>
      </w:r>
      <w:r w:rsidRPr="000973E9">
        <w:rPr>
          <w:bCs/>
          <w:iCs/>
          <w:sz w:val="26"/>
          <w:szCs w:val="26"/>
        </w:rPr>
        <w:tab/>
        <w:t xml:space="preserve">        ___________                 </w:t>
      </w:r>
      <w:r w:rsidRPr="000973E9">
        <w:rPr>
          <w:bCs/>
          <w:iCs/>
          <w:sz w:val="26"/>
          <w:szCs w:val="26"/>
          <w:u w:val="single"/>
        </w:rPr>
        <w:t xml:space="preserve">/Л.В. Левый/ </w:t>
      </w:r>
      <w:r w:rsidRPr="000973E9">
        <w:rPr>
          <w:bCs/>
          <w:iCs/>
          <w:sz w:val="26"/>
          <w:szCs w:val="26"/>
        </w:rPr>
        <w:t xml:space="preserve"> </w:t>
      </w:r>
      <w:r w:rsidRPr="000973E9">
        <w:rPr>
          <w:bCs/>
          <w:iCs/>
          <w:sz w:val="26"/>
          <w:szCs w:val="26"/>
        </w:rPr>
        <w:tab/>
      </w:r>
      <w:r w:rsidRPr="000973E9">
        <w:rPr>
          <w:bCs/>
          <w:iCs/>
          <w:sz w:val="26"/>
          <w:szCs w:val="26"/>
        </w:rPr>
        <w:tab/>
      </w:r>
      <w:r w:rsidRPr="000973E9">
        <w:rPr>
          <w:bCs/>
          <w:iCs/>
          <w:sz w:val="26"/>
          <w:szCs w:val="26"/>
        </w:rPr>
        <w:tab/>
        <w:t xml:space="preserve">                 </w:t>
      </w:r>
    </w:p>
    <w:p w14:paraId="6BE60E02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 xml:space="preserve">                               </w:t>
      </w:r>
      <w:r>
        <w:rPr>
          <w:bCs/>
          <w:iCs/>
          <w:sz w:val="26"/>
          <w:szCs w:val="26"/>
        </w:rPr>
        <w:t xml:space="preserve"> </w:t>
      </w:r>
      <w:r w:rsidRPr="000973E9">
        <w:rPr>
          <w:bCs/>
          <w:iCs/>
          <w:sz w:val="26"/>
          <w:szCs w:val="26"/>
        </w:rPr>
        <w:t xml:space="preserve">подпись                          Фамилия, И.О.                                                                                </w:t>
      </w:r>
    </w:p>
    <w:p w14:paraId="73B46463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 xml:space="preserve">                        МП</w:t>
      </w:r>
    </w:p>
    <w:p w14:paraId="6A7C23B9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3773507E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</w:p>
    <w:p w14:paraId="5DE3B4E8" w14:textId="77777777" w:rsidR="00AB4CCA" w:rsidRPr="000973E9" w:rsidRDefault="00AB4CCA" w:rsidP="00AB4CCA">
      <w:pPr>
        <w:ind w:firstLine="708"/>
        <w:rPr>
          <w:bCs/>
          <w:iCs/>
          <w:sz w:val="26"/>
          <w:szCs w:val="26"/>
        </w:rPr>
      </w:pPr>
      <w:r w:rsidRPr="000973E9">
        <w:rPr>
          <w:bCs/>
          <w:iCs/>
          <w:sz w:val="26"/>
          <w:szCs w:val="26"/>
        </w:rPr>
        <w:t>0</w:t>
      </w:r>
      <w:r>
        <w:rPr>
          <w:bCs/>
          <w:iCs/>
          <w:sz w:val="26"/>
          <w:szCs w:val="26"/>
        </w:rPr>
        <w:t>3</w:t>
      </w:r>
      <w:r w:rsidRPr="000973E9">
        <w:rPr>
          <w:bCs/>
          <w:iCs/>
          <w:sz w:val="26"/>
          <w:szCs w:val="26"/>
        </w:rPr>
        <w:t>.0</w:t>
      </w:r>
      <w:r>
        <w:rPr>
          <w:bCs/>
          <w:iCs/>
          <w:sz w:val="26"/>
          <w:szCs w:val="26"/>
        </w:rPr>
        <w:t>8</w:t>
      </w:r>
      <w:r w:rsidRPr="000973E9">
        <w:rPr>
          <w:bCs/>
          <w:iCs/>
          <w:sz w:val="26"/>
          <w:szCs w:val="26"/>
        </w:rPr>
        <w:t>.2026</w:t>
      </w:r>
    </w:p>
    <w:p w14:paraId="03A01EE6" w14:textId="77777777" w:rsidR="00AB4CCA" w:rsidRDefault="00AB4CCA" w:rsidP="00AB4CCA">
      <w:pPr>
        <w:ind w:firstLine="708"/>
        <w:rPr>
          <w:sz w:val="26"/>
          <w:szCs w:val="26"/>
        </w:rPr>
      </w:pPr>
    </w:p>
    <w:p w14:paraId="0557A11D" w14:textId="4D91A33B" w:rsidR="006F73CD" w:rsidRDefault="006F73CD">
      <w:pPr>
        <w:rPr>
          <w:sz w:val="26"/>
          <w:szCs w:val="26"/>
        </w:rPr>
      </w:pPr>
    </w:p>
    <w:p w14:paraId="672FE2CD" w14:textId="331CC08B" w:rsidR="00AB4CCA" w:rsidRDefault="00AB4CCA">
      <w:pPr>
        <w:rPr>
          <w:sz w:val="26"/>
          <w:szCs w:val="26"/>
        </w:rPr>
      </w:pPr>
    </w:p>
    <w:p w14:paraId="711367D0" w14:textId="0E6595B5" w:rsidR="00AB4CCA" w:rsidRDefault="00AB4CCA">
      <w:pPr>
        <w:rPr>
          <w:sz w:val="26"/>
          <w:szCs w:val="26"/>
        </w:rPr>
      </w:pPr>
    </w:p>
    <w:p w14:paraId="6A2D0C81" w14:textId="48DC1150" w:rsidR="00AB4CCA" w:rsidRDefault="00AB4CCA">
      <w:pPr>
        <w:rPr>
          <w:sz w:val="26"/>
          <w:szCs w:val="26"/>
        </w:rPr>
      </w:pPr>
    </w:p>
    <w:p w14:paraId="3D910434" w14:textId="395BAB61" w:rsidR="00AB4CCA" w:rsidRDefault="00AB4CCA">
      <w:pPr>
        <w:rPr>
          <w:sz w:val="26"/>
          <w:szCs w:val="26"/>
        </w:rPr>
      </w:pPr>
    </w:p>
    <w:p w14:paraId="0CCA6AB4" w14:textId="2D5386CA" w:rsidR="00AB4CCA" w:rsidRDefault="00AB4CCA">
      <w:pPr>
        <w:rPr>
          <w:sz w:val="26"/>
          <w:szCs w:val="26"/>
        </w:rPr>
      </w:pPr>
    </w:p>
    <w:p w14:paraId="7866ABE0" w14:textId="7285D19C" w:rsidR="00AB4CCA" w:rsidRDefault="00AB4CCA">
      <w:pPr>
        <w:rPr>
          <w:sz w:val="26"/>
          <w:szCs w:val="26"/>
        </w:rPr>
      </w:pPr>
    </w:p>
    <w:p w14:paraId="6E17A0EA" w14:textId="77777777" w:rsidR="00AB4CCA" w:rsidRDefault="00AB4CCA" w:rsidP="00AB4CCA">
      <w:pPr>
        <w:tabs>
          <w:tab w:val="left" w:pos="2055"/>
        </w:tabs>
        <w:rPr>
          <w:b/>
          <w:color w:val="000000"/>
          <w:sz w:val="26"/>
          <w:szCs w:val="26"/>
        </w:rPr>
      </w:pPr>
    </w:p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4140"/>
        <w:gridCol w:w="1620"/>
        <w:gridCol w:w="4320"/>
      </w:tblGrid>
      <w:tr w:rsidR="00AB4CCA" w:rsidRPr="00D209CE" w14:paraId="3206EE78" w14:textId="77777777" w:rsidTr="009F1F78">
        <w:trPr>
          <w:trHeight w:val="3402"/>
        </w:trPr>
        <w:tc>
          <w:tcPr>
            <w:tcW w:w="4140" w:type="dxa"/>
          </w:tcPr>
          <w:p w14:paraId="1B8516D7" w14:textId="77777777" w:rsidR="00AB4CCA" w:rsidRPr="00D209CE" w:rsidRDefault="00AB4CCA" w:rsidP="009F1F78">
            <w:pPr>
              <w:ind w:left="-360" w:right="72"/>
              <w:jc w:val="center"/>
              <w:rPr>
                <w:rFonts w:ascii="Arial Cyr Chuv" w:eastAsia="Times New Roman" w:hAnsi="Arial Cyr Chuv" w:cs="Times New Roman"/>
                <w:b/>
                <w:bCs/>
                <w:iCs/>
              </w:rPr>
            </w:pPr>
            <w:r w:rsidRPr="00D209CE">
              <w:rPr>
                <w:rFonts w:ascii="Arial Cyr Chuv" w:eastAsia="Times New Roman" w:hAnsi="Arial Cyr Chuv" w:cs="Times New Roman"/>
                <w:b/>
                <w:bCs/>
                <w:iCs/>
              </w:rPr>
              <w:t>Чёваш Республики</w:t>
            </w:r>
          </w:p>
          <w:p w14:paraId="5BC9E3E3" w14:textId="77777777" w:rsidR="00AB4CCA" w:rsidRPr="00D209CE" w:rsidRDefault="00AB4CCA" w:rsidP="009F1F78">
            <w:pPr>
              <w:ind w:left="-357" w:right="74"/>
              <w:jc w:val="center"/>
              <w:rPr>
                <w:rFonts w:ascii="Arial Cyr Chuv" w:eastAsia="Times New Roman" w:hAnsi="Arial Cyr Chuv" w:cs="Times New Roman"/>
                <w:b/>
                <w:bCs/>
              </w:rPr>
            </w:pPr>
            <w:r w:rsidRPr="00D209CE">
              <w:rPr>
                <w:rFonts w:ascii="Arial Cyr Chuv" w:eastAsia="Times New Roman" w:hAnsi="Arial Cyr Chuv" w:cs="Times New Roman"/>
                <w:b/>
                <w:bCs/>
              </w:rPr>
              <w:t xml:space="preserve">Елч.к муниципаллё </w:t>
            </w:r>
          </w:p>
          <w:p w14:paraId="6B3854A1" w14:textId="77777777" w:rsidR="00AB4CCA" w:rsidRPr="00D209CE" w:rsidRDefault="00AB4CCA" w:rsidP="009F1F78">
            <w:pPr>
              <w:ind w:left="-357" w:right="74"/>
              <w:jc w:val="center"/>
              <w:rPr>
                <w:rFonts w:ascii="Arial Cyr Chuv" w:eastAsia="Times New Roman" w:hAnsi="Arial Cyr Chuv" w:cs="Times New Roman"/>
                <w:b/>
                <w:bCs/>
              </w:rPr>
            </w:pPr>
            <w:r w:rsidRPr="00D209CE">
              <w:rPr>
                <w:rFonts w:ascii="Arial Cyr Chuv" w:eastAsia="Times New Roman" w:hAnsi="Arial Cyr Chuv" w:cs="Times New Roman"/>
                <w:b/>
                <w:bCs/>
              </w:rPr>
              <w:t>округ.</w:t>
            </w:r>
          </w:p>
          <w:p w14:paraId="6B13842B" w14:textId="77777777" w:rsidR="00AB4CCA" w:rsidRPr="00D209CE" w:rsidRDefault="00AB4CCA" w:rsidP="009F1F78">
            <w:pPr>
              <w:ind w:left="-357" w:right="74"/>
              <w:jc w:val="center"/>
              <w:rPr>
                <w:rFonts w:ascii="Arial Cyr Chuv" w:eastAsia="Times New Roman" w:hAnsi="Arial Cyr Chuv" w:cs="Times New Roman"/>
                <w:b/>
                <w:bCs/>
              </w:rPr>
            </w:pPr>
          </w:p>
          <w:p w14:paraId="66C2642C" w14:textId="77777777" w:rsidR="00AB4CCA" w:rsidRPr="00D209CE" w:rsidRDefault="00AB4CCA" w:rsidP="009F1F78">
            <w:pPr>
              <w:ind w:left="-357" w:right="74"/>
              <w:jc w:val="center"/>
              <w:rPr>
                <w:rFonts w:ascii="Arial Cyr Chuv" w:eastAsia="Times New Roman" w:hAnsi="Arial Cyr Chuv" w:cs="Times New Roman"/>
                <w:b/>
                <w:bCs/>
              </w:rPr>
            </w:pPr>
            <w:r w:rsidRPr="00D209CE">
              <w:rPr>
                <w:rFonts w:ascii="Arial Cyr Chuv" w:eastAsia="Times New Roman" w:hAnsi="Arial Cyr Chuv" w:cs="Times New Roman"/>
                <w:b/>
                <w:bCs/>
              </w:rPr>
              <w:t xml:space="preserve">Елч.к  </w:t>
            </w:r>
          </w:p>
          <w:p w14:paraId="4A89E43E" w14:textId="77777777" w:rsidR="00AB4CCA" w:rsidRPr="00D209CE" w:rsidRDefault="00AB4CCA" w:rsidP="009F1F78">
            <w:pPr>
              <w:ind w:left="-357" w:right="74"/>
              <w:jc w:val="center"/>
              <w:rPr>
                <w:rFonts w:ascii="Arial Cyr Chuv" w:eastAsia="Times New Roman" w:hAnsi="Arial Cyr Chuv" w:cs="Times New Roman"/>
                <w:b/>
                <w:bCs/>
              </w:rPr>
            </w:pPr>
            <w:r w:rsidRPr="00D209CE">
              <w:rPr>
                <w:rFonts w:ascii="Arial Cyr Chuv" w:eastAsia="Times New Roman" w:hAnsi="Arial Cyr Chuv" w:cs="Times New Roman"/>
                <w:b/>
                <w:bCs/>
              </w:rPr>
              <w:t>муниципаллё округ.н</w:t>
            </w:r>
          </w:p>
          <w:p w14:paraId="27060CD2" w14:textId="77777777" w:rsidR="00AB4CCA" w:rsidRPr="00D209CE" w:rsidRDefault="00AB4CCA" w:rsidP="009F1F78">
            <w:pPr>
              <w:ind w:left="-357" w:right="74"/>
              <w:jc w:val="center"/>
              <w:rPr>
                <w:rFonts w:ascii="Arial Cyr Chuv" w:eastAsia="Times New Roman" w:hAnsi="Arial Cyr Chuv" w:cs="Times New Roman"/>
                <w:b/>
                <w:bCs/>
              </w:rPr>
            </w:pPr>
            <w:r w:rsidRPr="00D209CE">
              <w:rPr>
                <w:rFonts w:ascii="Arial Cyr Chuv" w:eastAsia="Times New Roman" w:hAnsi="Arial Cyr Chuv" w:cs="Times New Roman"/>
                <w:b/>
                <w:bCs/>
              </w:rPr>
              <w:t>администраций.</w:t>
            </w:r>
          </w:p>
          <w:p w14:paraId="2E269627" w14:textId="77777777" w:rsidR="00AB4CCA" w:rsidRPr="00D209CE" w:rsidRDefault="00AB4CCA" w:rsidP="009F1F78">
            <w:pPr>
              <w:ind w:left="-357" w:right="74"/>
              <w:jc w:val="center"/>
              <w:rPr>
                <w:rFonts w:ascii="Arial Cyr Chuv" w:eastAsia="Times New Roman" w:hAnsi="Arial Cyr Chuv" w:cs="Times New Roman"/>
                <w:b/>
                <w:sz w:val="26"/>
                <w:szCs w:val="26"/>
              </w:rPr>
            </w:pPr>
          </w:p>
          <w:p w14:paraId="195B230C" w14:textId="77777777" w:rsidR="00AB4CCA" w:rsidRPr="00D209CE" w:rsidRDefault="00AB4CCA" w:rsidP="009F1F78">
            <w:pPr>
              <w:spacing w:line="360" w:lineRule="auto"/>
              <w:ind w:left="-357" w:right="74"/>
              <w:jc w:val="center"/>
              <w:rPr>
                <w:rFonts w:ascii="Arial Cyr Chuv" w:eastAsia="Times New Roman" w:hAnsi="Arial Cyr Chuv" w:cs="Times New Roman"/>
              </w:rPr>
            </w:pPr>
            <w:r w:rsidRPr="00D209CE">
              <w:rPr>
                <w:rFonts w:ascii="Arial Cyr Chuv" w:eastAsia="Times New Roman" w:hAnsi="Arial Cyr Chuv" w:cs="Times New Roman"/>
                <w:b/>
              </w:rPr>
              <w:t>ЙЫШЁНУ</w:t>
            </w:r>
          </w:p>
          <w:p w14:paraId="585C44C5" w14:textId="77777777" w:rsidR="00AB4CCA" w:rsidRPr="00D209CE" w:rsidRDefault="00AB4CCA" w:rsidP="009F1F78">
            <w:pPr>
              <w:ind w:left="-360" w:right="72"/>
              <w:rPr>
                <w:rFonts w:ascii="Arial Cyr Chuv" w:eastAsia="Times New Roman" w:hAnsi="Arial Cyr Chuv" w:cs="Times New Roman"/>
                <w:sz w:val="22"/>
                <w:szCs w:val="22"/>
              </w:rPr>
            </w:pPr>
            <w:r w:rsidRPr="00D209CE">
              <w:rPr>
                <w:rFonts w:ascii="Arial Cyr Chuv" w:eastAsia="Times New Roman" w:hAnsi="Arial Cyr Chuv" w:cs="Times New Roman"/>
                <w:sz w:val="26"/>
              </w:rPr>
              <w:t xml:space="preserve">         </w:t>
            </w:r>
            <w:r w:rsidRPr="00D209CE">
              <w:rPr>
                <w:rFonts w:ascii="Arial Cyr Chuv" w:eastAsia="Times New Roman" w:hAnsi="Arial Cyr Chuv" w:cs="Times New Roman"/>
                <w:sz w:val="22"/>
                <w:szCs w:val="22"/>
              </w:rPr>
              <w:t>202</w:t>
            </w:r>
            <w:r>
              <w:rPr>
                <w:rFonts w:ascii="Arial Cyr Chuv" w:eastAsia="Times New Roman" w:hAnsi="Arial Cyr Chuv" w:cs="Times New Roman"/>
                <w:sz w:val="22"/>
                <w:szCs w:val="22"/>
              </w:rPr>
              <w:t>6</w:t>
            </w:r>
            <w:r w:rsidRPr="00D209CE">
              <w:rPr>
                <w:rFonts w:ascii="Arial Cyr Chuv" w:eastAsia="Times New Roman" w:hAnsi="Arial Cyr Chuv" w:cs="Times New Roman"/>
                <w:sz w:val="22"/>
                <w:szCs w:val="22"/>
              </w:rPr>
              <w:t xml:space="preserve"> =? </w:t>
            </w:r>
            <w:r>
              <w:rPr>
                <w:rFonts w:ascii="Arial Cyr Chuv" w:eastAsia="Times New Roman" w:hAnsi="Arial Cyr Chuv" w:cs="Times New Roman"/>
                <w:sz w:val="22"/>
                <w:szCs w:val="22"/>
              </w:rPr>
              <w:t>июл</w:t>
            </w:r>
            <w:r w:rsidRPr="00D209CE">
              <w:rPr>
                <w:rFonts w:ascii="Arial Cyr Chuv" w:eastAsia="Times New Roman" w:hAnsi="Arial Cyr Chuv" w:cs="Times New Roman"/>
                <w:sz w:val="22"/>
                <w:szCs w:val="22"/>
              </w:rPr>
              <w:t xml:space="preserve">.н  </w:t>
            </w:r>
            <w:r>
              <w:rPr>
                <w:rFonts w:ascii="Arial Cyr Chuv" w:eastAsia="Times New Roman" w:hAnsi="Arial Cyr Chuv" w:cs="Times New Roman"/>
                <w:sz w:val="22"/>
                <w:szCs w:val="22"/>
              </w:rPr>
              <w:t>22</w:t>
            </w:r>
            <w:r w:rsidRPr="00D209CE">
              <w:rPr>
                <w:rFonts w:ascii="Arial Cyr Chuv" w:eastAsia="Times New Roman" w:hAnsi="Arial Cyr Chuv" w:cs="Times New Roman"/>
                <w:sz w:val="22"/>
                <w:szCs w:val="22"/>
              </w:rPr>
              <w:t xml:space="preserve"> -м.ш. №  </w:t>
            </w:r>
            <w:r>
              <w:rPr>
                <w:rFonts w:ascii="Arial Cyr Chuv" w:eastAsia="Times New Roman" w:hAnsi="Arial Cyr Chuv" w:cs="Times New Roman"/>
                <w:sz w:val="22"/>
                <w:szCs w:val="22"/>
              </w:rPr>
              <w:t>419</w:t>
            </w:r>
            <w:r w:rsidRPr="00D209CE">
              <w:rPr>
                <w:rFonts w:ascii="Arial Cyr Chuv" w:eastAsia="Times New Roman" w:hAnsi="Arial Cyr Chuv" w:cs="Times New Roman"/>
                <w:sz w:val="22"/>
                <w:szCs w:val="22"/>
              </w:rPr>
              <w:t xml:space="preserve"> </w:t>
            </w:r>
          </w:p>
          <w:p w14:paraId="66C7295B" w14:textId="77777777" w:rsidR="00AB4CCA" w:rsidRPr="00D209CE" w:rsidRDefault="00AB4CCA" w:rsidP="009F1F78">
            <w:pPr>
              <w:jc w:val="center"/>
              <w:rPr>
                <w:rFonts w:ascii="Times New Roman Chuv" w:eastAsia="Times New Roman" w:hAnsi="Times New Roman Chuv" w:cs="Times New Roman"/>
                <w:sz w:val="20"/>
                <w:szCs w:val="20"/>
              </w:rPr>
            </w:pPr>
            <w:r w:rsidRPr="00D209CE">
              <w:rPr>
                <w:rFonts w:ascii="Arial Cyr Chuv" w:eastAsia="Times New Roman" w:hAnsi="Arial Cyr Chuv" w:cs="Times New Roman"/>
                <w:sz w:val="20"/>
                <w:szCs w:val="20"/>
              </w:rPr>
              <w:t>Елч.к ял.</w:t>
            </w:r>
          </w:p>
        </w:tc>
        <w:tc>
          <w:tcPr>
            <w:tcW w:w="1620" w:type="dxa"/>
          </w:tcPr>
          <w:p w14:paraId="018A8891" w14:textId="77777777" w:rsidR="00AB4CCA" w:rsidRPr="00D209CE" w:rsidRDefault="00AB4CCA" w:rsidP="009F1F78">
            <w:pPr>
              <w:jc w:val="center"/>
              <w:rPr>
                <w:rFonts w:eastAsia="Times New Roman" w:cs="Times New Roman"/>
              </w:rPr>
            </w:pPr>
            <w:r w:rsidRPr="00D209CE">
              <w:rPr>
                <w:rFonts w:eastAsia="Times New Roman" w:cs="Times New Roman"/>
                <w:noProof/>
                <w:sz w:val="22"/>
                <w:szCs w:val="22"/>
              </w:rPr>
              <w:drawing>
                <wp:inline distT="0" distB="0" distL="0" distR="0" wp14:anchorId="664660B0" wp14:editId="34F81D39">
                  <wp:extent cx="883920" cy="1143000"/>
                  <wp:effectExtent l="19050" t="0" r="0" b="0"/>
                  <wp:docPr id="1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3AA5C37F" w14:textId="77777777" w:rsidR="00AB4CCA" w:rsidRPr="00D209CE" w:rsidRDefault="00AB4CCA" w:rsidP="009F1F78">
            <w:pPr>
              <w:ind w:left="-360" w:right="72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D209CE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14:paraId="0449A80C" w14:textId="77777777" w:rsidR="00AB4CCA" w:rsidRPr="00D209CE" w:rsidRDefault="00AB4CCA" w:rsidP="009F1F78">
            <w:pPr>
              <w:ind w:left="-357" w:right="7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D209CE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Яльчикский муниципальный </w:t>
            </w:r>
          </w:p>
          <w:p w14:paraId="18C08930" w14:textId="77777777" w:rsidR="00AB4CCA" w:rsidRPr="00D209CE" w:rsidRDefault="00AB4CCA" w:rsidP="009F1F78">
            <w:pPr>
              <w:spacing w:line="360" w:lineRule="auto"/>
              <w:ind w:left="-357" w:right="7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D209CE">
              <w:rPr>
                <w:rFonts w:eastAsia="Times New Roman" w:cs="Times New Roman"/>
                <w:b/>
                <w:bCs/>
                <w:sz w:val="26"/>
                <w:szCs w:val="26"/>
              </w:rPr>
              <w:t>округ</w:t>
            </w:r>
          </w:p>
          <w:p w14:paraId="2D5BAC16" w14:textId="77777777" w:rsidR="00AB4CCA" w:rsidRPr="00D209CE" w:rsidRDefault="00AB4CCA" w:rsidP="009F1F78">
            <w:pPr>
              <w:ind w:left="-357" w:right="7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D209CE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Администрация </w:t>
            </w:r>
          </w:p>
          <w:p w14:paraId="30E5A3EE" w14:textId="77777777" w:rsidR="00AB4CCA" w:rsidRPr="00D209CE" w:rsidRDefault="00AB4CCA" w:rsidP="009F1F78">
            <w:pPr>
              <w:ind w:left="-357" w:right="7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D209CE">
              <w:rPr>
                <w:rFonts w:eastAsia="Times New Roman" w:cs="Times New Roman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14:paraId="74CEB66D" w14:textId="77777777" w:rsidR="00AB4CCA" w:rsidRPr="00D209CE" w:rsidRDefault="00AB4CCA" w:rsidP="009F1F78">
            <w:pPr>
              <w:ind w:left="-357" w:right="74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</w:p>
          <w:p w14:paraId="3939730D" w14:textId="77777777" w:rsidR="00AB4CCA" w:rsidRPr="00D209CE" w:rsidRDefault="00AB4CCA" w:rsidP="009F1F78">
            <w:pPr>
              <w:keepNext/>
              <w:spacing w:line="360" w:lineRule="auto"/>
              <w:ind w:left="-357" w:right="74"/>
              <w:outlineLvl w:val="0"/>
              <w:rPr>
                <w:rFonts w:eastAsia="Times New Roman" w:cs="Times New Roman"/>
                <w:b/>
                <w:sz w:val="28"/>
              </w:rPr>
            </w:pPr>
            <w:r>
              <w:rPr>
                <w:rFonts w:eastAsia="Times New Roman" w:cs="Times New Roman"/>
                <w:b/>
                <w:sz w:val="26"/>
              </w:rPr>
              <w:t xml:space="preserve">              </w:t>
            </w:r>
            <w:r w:rsidRPr="00D209CE">
              <w:rPr>
                <w:rFonts w:eastAsia="Times New Roman" w:cs="Times New Roman"/>
                <w:b/>
                <w:sz w:val="26"/>
              </w:rPr>
              <w:t>ПОСТАНОВЛЕНИЕ</w:t>
            </w:r>
          </w:p>
          <w:p w14:paraId="6BFF9283" w14:textId="77777777" w:rsidR="00AB4CCA" w:rsidRPr="00D209CE" w:rsidRDefault="00AB4CCA" w:rsidP="009F1F78">
            <w:pPr>
              <w:framePr w:hSpace="180" w:wrap="around" w:vAnchor="page" w:hAnchor="margin" w:x="-252" w:y="540"/>
              <w:ind w:right="72"/>
              <w:rPr>
                <w:rFonts w:eastAsia="Times New Roman" w:cs="Times New Roman"/>
              </w:rPr>
            </w:pPr>
            <w:r w:rsidRPr="00D209CE">
              <w:rPr>
                <w:rFonts w:eastAsia="Times New Roman" w:cs="Times New Roman"/>
                <w:sz w:val="26"/>
              </w:rPr>
              <w:t xml:space="preserve">      «</w:t>
            </w:r>
            <w:r>
              <w:rPr>
                <w:rFonts w:eastAsia="Times New Roman" w:cs="Times New Roman"/>
                <w:sz w:val="26"/>
              </w:rPr>
              <w:t>22</w:t>
            </w:r>
            <w:r w:rsidRPr="00D209CE">
              <w:rPr>
                <w:rFonts w:eastAsia="Times New Roman" w:cs="Times New Roman"/>
              </w:rPr>
              <w:t xml:space="preserve"> » </w:t>
            </w:r>
            <w:r>
              <w:rPr>
                <w:rFonts w:eastAsia="Times New Roman" w:cs="Times New Roman"/>
              </w:rPr>
              <w:t>июля</w:t>
            </w:r>
            <w:r w:rsidRPr="00D209CE">
              <w:rPr>
                <w:rFonts w:eastAsia="Times New Roman" w:cs="Times New Roman"/>
              </w:rPr>
              <w:t xml:space="preserve">  202</w:t>
            </w:r>
            <w:r>
              <w:rPr>
                <w:rFonts w:eastAsia="Times New Roman" w:cs="Times New Roman"/>
              </w:rPr>
              <w:t>6</w:t>
            </w:r>
            <w:r w:rsidRPr="00D209CE">
              <w:rPr>
                <w:rFonts w:eastAsia="Times New Roman" w:cs="Times New Roman"/>
              </w:rPr>
              <w:t xml:space="preserve">  г. №  </w:t>
            </w:r>
            <w:r>
              <w:rPr>
                <w:rFonts w:eastAsia="Times New Roman" w:cs="Times New Roman"/>
              </w:rPr>
              <w:t>419</w:t>
            </w:r>
            <w:r w:rsidRPr="00D209CE">
              <w:rPr>
                <w:rFonts w:eastAsia="Times New Roman" w:cs="Times New Roman"/>
              </w:rPr>
              <w:t xml:space="preserve">  </w:t>
            </w:r>
          </w:p>
          <w:p w14:paraId="46A48ECB" w14:textId="77777777" w:rsidR="00AB4CCA" w:rsidRPr="00D209CE" w:rsidRDefault="00AB4CCA" w:rsidP="009F1F78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209CE">
              <w:rPr>
                <w:rFonts w:eastAsia="Times New Roman" w:cs="Times New Roman"/>
                <w:sz w:val="20"/>
                <w:szCs w:val="20"/>
              </w:rPr>
              <w:t>село Яльчики</w:t>
            </w:r>
          </w:p>
        </w:tc>
      </w:tr>
    </w:tbl>
    <w:p w14:paraId="4EF73A93" w14:textId="77777777" w:rsidR="00AB4CCA" w:rsidRDefault="00AB4CCA" w:rsidP="00AB4CCA">
      <w:pPr>
        <w:tabs>
          <w:tab w:val="left" w:pos="2055"/>
        </w:tabs>
        <w:rPr>
          <w:b/>
          <w:color w:val="000000"/>
          <w:sz w:val="26"/>
          <w:szCs w:val="26"/>
        </w:rPr>
      </w:pPr>
    </w:p>
    <w:p w14:paraId="7D8EF017" w14:textId="77777777" w:rsidR="00AB4CCA" w:rsidRPr="00D209CE" w:rsidRDefault="00AB4CCA" w:rsidP="00AB4CCA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6"/>
          <w:szCs w:val="26"/>
        </w:rPr>
      </w:pPr>
      <w:r w:rsidRPr="00D209CE">
        <w:rPr>
          <w:color w:val="000000"/>
          <w:sz w:val="26"/>
          <w:szCs w:val="26"/>
        </w:rPr>
        <w:t>О внедрении системы оценки уровня</w:t>
      </w:r>
    </w:p>
    <w:p w14:paraId="6F9DA8A0" w14:textId="77777777" w:rsidR="00AB4CCA" w:rsidRPr="00D209CE" w:rsidRDefault="00AB4CCA" w:rsidP="00AB4CCA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6"/>
          <w:szCs w:val="26"/>
        </w:rPr>
      </w:pPr>
      <w:r w:rsidRPr="00D209CE">
        <w:rPr>
          <w:color w:val="000000"/>
          <w:sz w:val="26"/>
          <w:szCs w:val="26"/>
        </w:rPr>
        <w:t>удовлетворенности граждан качеством</w:t>
      </w:r>
    </w:p>
    <w:p w14:paraId="0E5AEF26" w14:textId="77777777" w:rsidR="00AB4CCA" w:rsidRPr="00D209CE" w:rsidRDefault="00AB4CCA" w:rsidP="00AB4CCA">
      <w:pPr>
        <w:tabs>
          <w:tab w:val="left" w:pos="3894"/>
          <w:tab w:val="left" w:pos="4962"/>
        </w:tabs>
        <w:ind w:left="-108" w:right="4818"/>
        <w:jc w:val="both"/>
        <w:rPr>
          <w:color w:val="000000"/>
          <w:sz w:val="26"/>
          <w:szCs w:val="26"/>
        </w:rPr>
      </w:pPr>
      <w:r w:rsidRPr="00D209CE">
        <w:rPr>
          <w:color w:val="000000"/>
          <w:sz w:val="26"/>
          <w:szCs w:val="26"/>
        </w:rPr>
        <w:t>работы в администрации Яльчикского</w:t>
      </w:r>
    </w:p>
    <w:p w14:paraId="5195435E" w14:textId="77777777" w:rsidR="00AB4CCA" w:rsidRPr="00D209CE" w:rsidRDefault="00AB4CCA" w:rsidP="00AB4CCA">
      <w:pPr>
        <w:tabs>
          <w:tab w:val="left" w:pos="3894"/>
          <w:tab w:val="left" w:pos="4962"/>
        </w:tabs>
        <w:ind w:left="-108" w:right="4818"/>
        <w:jc w:val="both"/>
        <w:rPr>
          <w:sz w:val="26"/>
          <w:szCs w:val="26"/>
        </w:rPr>
      </w:pPr>
      <w:r w:rsidRPr="00D209CE">
        <w:rPr>
          <w:color w:val="000000"/>
          <w:sz w:val="26"/>
          <w:szCs w:val="26"/>
        </w:rPr>
        <w:t>муниципального округа</w:t>
      </w:r>
    </w:p>
    <w:p w14:paraId="12C73573" w14:textId="3FB73140" w:rsidR="00AB4CCA" w:rsidRDefault="00AB4CCA">
      <w:pPr>
        <w:rPr>
          <w:sz w:val="26"/>
          <w:szCs w:val="26"/>
        </w:rPr>
      </w:pPr>
    </w:p>
    <w:p w14:paraId="165C4A65" w14:textId="77777777" w:rsidR="00AB4CCA" w:rsidRPr="00D209CE" w:rsidRDefault="00AB4CCA">
      <w:pPr>
        <w:rPr>
          <w:sz w:val="26"/>
          <w:szCs w:val="26"/>
        </w:rPr>
      </w:pPr>
    </w:p>
    <w:p w14:paraId="20CD67DA" w14:textId="52927497" w:rsidR="00BF552E" w:rsidRPr="00D209CE" w:rsidRDefault="00507506">
      <w:pPr>
        <w:ind w:firstLine="567"/>
        <w:jc w:val="both"/>
        <w:rPr>
          <w:sz w:val="26"/>
          <w:szCs w:val="26"/>
        </w:rPr>
      </w:pPr>
      <w:r w:rsidRPr="00D209CE">
        <w:rPr>
          <w:color w:val="000000"/>
          <w:sz w:val="26"/>
          <w:szCs w:val="26"/>
        </w:rPr>
        <w:t>В целях достижения показателя «Доля органов и организаций в субъекте Российской Федерации, внедривших систему оценки уровня удовлетворенности граждан качеством их работы с использованием платформы обратной связи» Региональной программы цифровой трансформации Чувашской Республики на период 2026-2028 годы</w:t>
      </w:r>
      <w:r w:rsidR="00A41C03">
        <w:rPr>
          <w:color w:val="000000"/>
          <w:sz w:val="26"/>
          <w:szCs w:val="26"/>
        </w:rPr>
        <w:t>,</w:t>
      </w:r>
      <w:r w:rsidR="006F73CD">
        <w:rPr>
          <w:color w:val="000000"/>
          <w:sz w:val="26"/>
          <w:szCs w:val="26"/>
        </w:rPr>
        <w:t xml:space="preserve"> администрация Яльчикского муниципального округа Чувашской Республики п о с т а н о в л я е т</w:t>
      </w:r>
      <w:r w:rsidR="00D209CE" w:rsidRPr="00D209CE">
        <w:rPr>
          <w:color w:val="000000" w:themeColor="text1"/>
          <w:sz w:val="26"/>
          <w:szCs w:val="26"/>
        </w:rPr>
        <w:t>:</w:t>
      </w:r>
    </w:p>
    <w:p w14:paraId="774DECFD" w14:textId="1D24BEF1" w:rsidR="00BF552E" w:rsidRPr="00D209CE" w:rsidRDefault="00507506">
      <w:pPr>
        <w:ind w:firstLine="567"/>
        <w:jc w:val="both"/>
        <w:rPr>
          <w:rFonts w:cs="Times New Roman"/>
          <w:sz w:val="26"/>
          <w:szCs w:val="26"/>
        </w:rPr>
      </w:pPr>
      <w:r w:rsidRPr="00D209CE">
        <w:rPr>
          <w:sz w:val="26"/>
          <w:szCs w:val="26"/>
        </w:rPr>
        <w:t>1. </w:t>
      </w:r>
      <w:r w:rsidRPr="00D209CE">
        <w:rPr>
          <w:rFonts w:cs="Times New Roman"/>
          <w:sz w:val="26"/>
          <w:szCs w:val="26"/>
        </w:rPr>
        <w:t xml:space="preserve">Назначить ответственным сотрудником за внедрение </w:t>
      </w:r>
      <w:r w:rsidRPr="00D209CE">
        <w:rPr>
          <w:rFonts w:cs="Times New Roman"/>
          <w:color w:val="000000"/>
          <w:sz w:val="26"/>
          <w:szCs w:val="26"/>
        </w:rPr>
        <w:t>системы оценки уровня удовлетворенности граждан качеством</w:t>
      </w:r>
      <w:r w:rsidRPr="00D209CE">
        <w:rPr>
          <w:rFonts w:cs="Times New Roman"/>
          <w:sz w:val="26"/>
          <w:szCs w:val="26"/>
        </w:rPr>
        <w:t xml:space="preserve"> работы </w:t>
      </w:r>
      <w:r w:rsidR="00D209CE" w:rsidRPr="00D209CE">
        <w:rPr>
          <w:rFonts w:cs="Times New Roman"/>
          <w:sz w:val="26"/>
          <w:szCs w:val="26"/>
        </w:rPr>
        <w:t>в администрации Яльчикского муниципального округа</w:t>
      </w:r>
      <w:r w:rsidR="006F73CD">
        <w:rPr>
          <w:rFonts w:cs="Times New Roman"/>
          <w:sz w:val="26"/>
          <w:szCs w:val="26"/>
        </w:rPr>
        <w:t xml:space="preserve"> Чувашской Республики </w:t>
      </w:r>
      <w:r w:rsidR="00D209CE" w:rsidRPr="00D209CE">
        <w:rPr>
          <w:rFonts w:cs="Times New Roman"/>
          <w:sz w:val="26"/>
          <w:szCs w:val="26"/>
        </w:rPr>
        <w:t xml:space="preserve"> заведующего   </w:t>
      </w:r>
      <w:r w:rsidR="00D209CE" w:rsidRPr="00D209CE">
        <w:rPr>
          <w:rFonts w:cs="Times New Roman"/>
          <w:color w:val="000000"/>
          <w:sz w:val="26"/>
          <w:szCs w:val="26"/>
        </w:rPr>
        <w:t xml:space="preserve">сектором цифрового развития и информационных технологий отдела культуры, социального развития и архивного дела </w:t>
      </w:r>
      <w:r w:rsidR="006F73CD" w:rsidRPr="006F73CD">
        <w:rPr>
          <w:rFonts w:cs="Times New Roman"/>
          <w:color w:val="000000"/>
          <w:sz w:val="26"/>
          <w:szCs w:val="26"/>
        </w:rPr>
        <w:t xml:space="preserve">администрации Яльчикского муниципального округа Чувашской Республики </w:t>
      </w:r>
      <w:r w:rsidR="00D209CE" w:rsidRPr="00D209CE">
        <w:rPr>
          <w:rFonts w:cs="Times New Roman"/>
          <w:color w:val="000000"/>
          <w:sz w:val="26"/>
          <w:szCs w:val="26"/>
        </w:rPr>
        <w:t>Рыжова Артема Алексеевича.</w:t>
      </w:r>
    </w:p>
    <w:p w14:paraId="03899543" w14:textId="2873A3E9" w:rsidR="00BF552E" w:rsidRPr="00D209CE" w:rsidRDefault="00507506">
      <w:pPr>
        <w:ind w:firstLine="567"/>
        <w:jc w:val="both"/>
        <w:rPr>
          <w:sz w:val="26"/>
          <w:szCs w:val="26"/>
        </w:rPr>
      </w:pPr>
      <w:r w:rsidRPr="00D209CE">
        <w:rPr>
          <w:sz w:val="26"/>
          <w:szCs w:val="26"/>
        </w:rPr>
        <w:t xml:space="preserve">2. Утвердить Порядок внедрения </w:t>
      </w:r>
      <w:r w:rsidRPr="00D209CE">
        <w:rPr>
          <w:color w:val="000000"/>
          <w:sz w:val="26"/>
          <w:szCs w:val="26"/>
        </w:rPr>
        <w:t>системы оценки уровня удовлетворенности граждан качеством</w:t>
      </w:r>
      <w:r w:rsidRPr="00D209CE">
        <w:rPr>
          <w:sz w:val="26"/>
          <w:szCs w:val="26"/>
        </w:rPr>
        <w:t xml:space="preserve"> работы </w:t>
      </w:r>
      <w:r w:rsidR="00D209CE" w:rsidRPr="00D209CE">
        <w:rPr>
          <w:rFonts w:cs="Times New Roman"/>
          <w:sz w:val="26"/>
          <w:szCs w:val="26"/>
        </w:rPr>
        <w:t>в администрации Яльчикского муниципального округа</w:t>
      </w:r>
      <w:r w:rsidR="006F73CD" w:rsidRPr="006F73CD">
        <w:rPr>
          <w:rFonts w:cs="Times New Roman"/>
          <w:sz w:val="26"/>
          <w:szCs w:val="26"/>
        </w:rPr>
        <w:t xml:space="preserve"> администрации Яльчикского муниципального округа Чувашской Республики</w:t>
      </w:r>
      <w:r w:rsidR="006F73CD">
        <w:rPr>
          <w:rFonts w:cs="Times New Roman"/>
          <w:sz w:val="26"/>
          <w:szCs w:val="26"/>
        </w:rPr>
        <w:t>,</w:t>
      </w:r>
      <w:r w:rsidRPr="00D209CE">
        <w:rPr>
          <w:sz w:val="26"/>
          <w:szCs w:val="26"/>
        </w:rPr>
        <w:t xml:space="preserve"> </w:t>
      </w:r>
      <w:r w:rsidR="006F73CD">
        <w:rPr>
          <w:sz w:val="26"/>
          <w:szCs w:val="26"/>
        </w:rPr>
        <w:t>согласно</w:t>
      </w:r>
      <w:r w:rsidRPr="00D209CE">
        <w:rPr>
          <w:sz w:val="26"/>
          <w:szCs w:val="26"/>
        </w:rPr>
        <w:t xml:space="preserve"> приложени</w:t>
      </w:r>
      <w:r w:rsidR="006F73CD">
        <w:rPr>
          <w:sz w:val="26"/>
          <w:szCs w:val="26"/>
        </w:rPr>
        <w:t>ю</w:t>
      </w:r>
      <w:r w:rsidRPr="00D209CE">
        <w:rPr>
          <w:sz w:val="26"/>
          <w:szCs w:val="26"/>
        </w:rPr>
        <w:t xml:space="preserve"> № 1 к настоящему </w:t>
      </w:r>
      <w:r w:rsidR="006F73CD">
        <w:rPr>
          <w:sz w:val="26"/>
          <w:szCs w:val="26"/>
        </w:rPr>
        <w:t>постановлению</w:t>
      </w:r>
      <w:r w:rsidRPr="00D209CE">
        <w:rPr>
          <w:sz w:val="26"/>
          <w:szCs w:val="26"/>
        </w:rPr>
        <w:t>.</w:t>
      </w:r>
    </w:p>
    <w:p w14:paraId="56D3FB95" w14:textId="7989B7F4" w:rsidR="006F73CD" w:rsidRPr="006F73CD" w:rsidRDefault="00507506" w:rsidP="006F73CD">
      <w:pPr>
        <w:ind w:firstLine="567"/>
        <w:jc w:val="both"/>
        <w:rPr>
          <w:sz w:val="26"/>
          <w:szCs w:val="26"/>
        </w:rPr>
      </w:pPr>
      <w:r w:rsidRPr="00D209CE">
        <w:rPr>
          <w:sz w:val="26"/>
          <w:szCs w:val="26"/>
        </w:rPr>
        <w:t xml:space="preserve">3. Утвердить </w:t>
      </w:r>
      <w:r w:rsidR="006F73CD">
        <w:rPr>
          <w:sz w:val="26"/>
          <w:szCs w:val="26"/>
        </w:rPr>
        <w:t>П</w:t>
      </w:r>
      <w:r w:rsidRPr="00D209CE">
        <w:rPr>
          <w:sz w:val="26"/>
          <w:szCs w:val="26"/>
        </w:rPr>
        <w:t xml:space="preserve">еречень организаций, участвующих во внедрении </w:t>
      </w:r>
      <w:r w:rsidRPr="00D209CE">
        <w:rPr>
          <w:color w:val="000000"/>
          <w:sz w:val="26"/>
          <w:szCs w:val="26"/>
        </w:rPr>
        <w:t>системы оценки уровня удовлетворенности граждан качеством</w:t>
      </w:r>
      <w:r w:rsidRPr="00D209CE">
        <w:rPr>
          <w:sz w:val="26"/>
          <w:szCs w:val="26"/>
        </w:rPr>
        <w:t xml:space="preserve"> работы, </w:t>
      </w:r>
      <w:r w:rsidR="006F73CD" w:rsidRPr="006F73CD">
        <w:rPr>
          <w:sz w:val="26"/>
          <w:szCs w:val="26"/>
        </w:rPr>
        <w:t xml:space="preserve">согласно приложению № </w:t>
      </w:r>
      <w:r w:rsidR="006F73CD">
        <w:rPr>
          <w:sz w:val="26"/>
          <w:szCs w:val="26"/>
        </w:rPr>
        <w:t>2</w:t>
      </w:r>
      <w:r w:rsidR="006F73CD" w:rsidRPr="006F73CD">
        <w:rPr>
          <w:sz w:val="26"/>
          <w:szCs w:val="26"/>
        </w:rPr>
        <w:t xml:space="preserve"> к настоящему постановлению.</w:t>
      </w:r>
    </w:p>
    <w:p w14:paraId="54C0A969" w14:textId="7C569934" w:rsidR="00BF552E" w:rsidRDefault="00507506" w:rsidP="006F73CD">
      <w:pPr>
        <w:ind w:firstLine="567"/>
        <w:jc w:val="both"/>
        <w:rPr>
          <w:rFonts w:cs="Times New Roman"/>
          <w:color w:val="000000"/>
          <w:sz w:val="26"/>
          <w:szCs w:val="26"/>
        </w:rPr>
      </w:pPr>
      <w:r w:rsidRPr="00D209CE">
        <w:rPr>
          <w:rFonts w:cs="Times New Roman"/>
          <w:color w:val="000000"/>
          <w:sz w:val="26"/>
          <w:szCs w:val="26"/>
        </w:rPr>
        <w:t>4. Контроль</w:t>
      </w:r>
      <w:r w:rsidR="006F73CD">
        <w:rPr>
          <w:rFonts w:cs="Times New Roman"/>
          <w:color w:val="000000"/>
          <w:sz w:val="26"/>
          <w:szCs w:val="26"/>
        </w:rPr>
        <w:t xml:space="preserve"> за исполнением</w:t>
      </w:r>
      <w:r w:rsidRPr="00D209CE">
        <w:rPr>
          <w:rFonts w:cs="Times New Roman"/>
          <w:color w:val="000000"/>
          <w:sz w:val="26"/>
          <w:szCs w:val="26"/>
        </w:rPr>
        <w:t xml:space="preserve"> настоящего </w:t>
      </w:r>
      <w:r w:rsidR="00D209CE" w:rsidRPr="00D209CE">
        <w:rPr>
          <w:rFonts w:cs="Times New Roman"/>
          <w:color w:val="000000"/>
          <w:sz w:val="26"/>
          <w:szCs w:val="26"/>
        </w:rPr>
        <w:t xml:space="preserve">постановления </w:t>
      </w:r>
      <w:r w:rsidRPr="00D209CE">
        <w:rPr>
          <w:rFonts w:cs="Times New Roman"/>
          <w:color w:val="000000"/>
          <w:sz w:val="26"/>
          <w:szCs w:val="26"/>
        </w:rPr>
        <w:t xml:space="preserve">возложить на </w:t>
      </w:r>
      <w:r w:rsidR="00D209CE" w:rsidRPr="00D209CE">
        <w:rPr>
          <w:rFonts w:cs="Times New Roman"/>
          <w:color w:val="000000"/>
          <w:sz w:val="26"/>
          <w:szCs w:val="26"/>
        </w:rPr>
        <w:t xml:space="preserve"> управляющ</w:t>
      </w:r>
      <w:r w:rsidR="006F73CD">
        <w:rPr>
          <w:rFonts w:cs="Times New Roman"/>
          <w:color w:val="000000"/>
          <w:sz w:val="26"/>
          <w:szCs w:val="26"/>
        </w:rPr>
        <w:t>ей</w:t>
      </w:r>
      <w:r w:rsidR="00D209CE" w:rsidRPr="00D209CE">
        <w:rPr>
          <w:rFonts w:cs="Times New Roman"/>
          <w:color w:val="000000"/>
          <w:sz w:val="26"/>
          <w:szCs w:val="26"/>
        </w:rPr>
        <w:t xml:space="preserve"> делами администрации МО - начальника отдела организационно-контрольной и кадровой работы </w:t>
      </w:r>
      <w:r w:rsidR="006F73CD" w:rsidRPr="006F73CD">
        <w:rPr>
          <w:rFonts w:cs="Times New Roman"/>
          <w:color w:val="000000"/>
          <w:sz w:val="26"/>
          <w:szCs w:val="26"/>
        </w:rPr>
        <w:t xml:space="preserve">администрация Яльчикского муниципального округа Чувашской Республики </w:t>
      </w:r>
      <w:r w:rsidR="00D209CE" w:rsidRPr="00D209CE">
        <w:rPr>
          <w:rFonts w:cs="Times New Roman"/>
          <w:color w:val="000000"/>
          <w:sz w:val="26"/>
          <w:szCs w:val="26"/>
        </w:rPr>
        <w:t>Филимоновой Т.Н.</w:t>
      </w:r>
    </w:p>
    <w:p w14:paraId="3F1EF67A" w14:textId="5A775531" w:rsidR="006F73CD" w:rsidRPr="00D209CE" w:rsidRDefault="006F73CD" w:rsidP="006F73CD">
      <w:pPr>
        <w:ind w:firstLine="567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5. Настоящее постановление вступает в силу после его официального опубликования.</w:t>
      </w:r>
    </w:p>
    <w:p w14:paraId="7E300ADD" w14:textId="77777777" w:rsidR="00BF552E" w:rsidRPr="00D209CE" w:rsidRDefault="00BF552E">
      <w:pPr>
        <w:spacing w:line="276" w:lineRule="auto"/>
        <w:ind w:firstLine="567"/>
        <w:jc w:val="both"/>
        <w:rPr>
          <w:rFonts w:cs="Times New Roman"/>
          <w:color w:val="FF0000"/>
          <w:sz w:val="26"/>
          <w:szCs w:val="26"/>
        </w:rPr>
      </w:pPr>
    </w:p>
    <w:tbl>
      <w:tblPr>
        <w:tblStyle w:val="afffff7"/>
        <w:tblW w:w="0" w:type="auto"/>
        <w:tblLook w:val="04A0" w:firstRow="1" w:lastRow="0" w:firstColumn="1" w:lastColumn="0" w:noHBand="0" w:noVBand="1"/>
      </w:tblPr>
      <w:tblGrid>
        <w:gridCol w:w="4353"/>
        <w:gridCol w:w="1900"/>
        <w:gridCol w:w="3103"/>
      </w:tblGrid>
      <w:tr w:rsidR="00BF552E" w:rsidRPr="00D209CE" w14:paraId="7AA868DF" w14:textId="77777777" w:rsidTr="00AB4CCA">
        <w:tc>
          <w:tcPr>
            <w:tcW w:w="4353" w:type="dxa"/>
          </w:tcPr>
          <w:p w14:paraId="194BC97F" w14:textId="77777777" w:rsidR="00BF552E" w:rsidRPr="00D209CE" w:rsidRDefault="00D209CE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D209CE">
              <w:rPr>
                <w:color w:val="000000"/>
                <w:sz w:val="26"/>
                <w:szCs w:val="26"/>
              </w:rPr>
              <w:t xml:space="preserve">Глава Яльчикского муниципального </w:t>
            </w:r>
          </w:p>
          <w:p w14:paraId="562059B4" w14:textId="5593DE49" w:rsidR="00D209CE" w:rsidRPr="00D209CE" w:rsidRDefault="00D209CE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D209CE">
              <w:rPr>
                <w:color w:val="000000"/>
                <w:sz w:val="26"/>
                <w:szCs w:val="26"/>
              </w:rPr>
              <w:t>округа Чувашской Республики</w:t>
            </w:r>
          </w:p>
        </w:tc>
        <w:tc>
          <w:tcPr>
            <w:tcW w:w="1900" w:type="dxa"/>
          </w:tcPr>
          <w:p w14:paraId="321E2D40" w14:textId="77777777" w:rsidR="00BF552E" w:rsidRPr="00D209CE" w:rsidRDefault="00BF552E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103" w:type="dxa"/>
          </w:tcPr>
          <w:p w14:paraId="5E34180D" w14:textId="77777777" w:rsidR="00BF552E" w:rsidRPr="00D209CE" w:rsidRDefault="00D209CE">
            <w:pPr>
              <w:spacing w:line="276" w:lineRule="auto"/>
              <w:jc w:val="right"/>
              <w:rPr>
                <w:color w:val="000000"/>
                <w:sz w:val="26"/>
                <w:szCs w:val="26"/>
              </w:rPr>
            </w:pPr>
            <w:r w:rsidRPr="00D209CE">
              <w:rPr>
                <w:color w:val="000000"/>
                <w:sz w:val="26"/>
                <w:szCs w:val="26"/>
              </w:rPr>
              <w:t xml:space="preserve"> </w:t>
            </w:r>
          </w:p>
          <w:p w14:paraId="4ABAC871" w14:textId="2F0C0CDF" w:rsidR="00D209CE" w:rsidRPr="00D209CE" w:rsidRDefault="00D209CE">
            <w:pPr>
              <w:spacing w:line="276" w:lineRule="auto"/>
              <w:jc w:val="right"/>
              <w:rPr>
                <w:color w:val="000000"/>
                <w:sz w:val="26"/>
                <w:szCs w:val="26"/>
              </w:rPr>
            </w:pPr>
            <w:r w:rsidRPr="00D209CE">
              <w:rPr>
                <w:color w:val="000000"/>
                <w:sz w:val="26"/>
                <w:szCs w:val="26"/>
              </w:rPr>
              <w:t>Л.В.</w:t>
            </w:r>
            <w:r w:rsidR="006F73CD">
              <w:rPr>
                <w:color w:val="000000"/>
                <w:sz w:val="26"/>
                <w:szCs w:val="26"/>
              </w:rPr>
              <w:t xml:space="preserve"> </w:t>
            </w:r>
            <w:r w:rsidRPr="00D209CE">
              <w:rPr>
                <w:color w:val="000000"/>
                <w:sz w:val="26"/>
                <w:szCs w:val="26"/>
              </w:rPr>
              <w:t>Левый</w:t>
            </w:r>
          </w:p>
        </w:tc>
      </w:tr>
    </w:tbl>
    <w:p w14:paraId="29CC1A57" w14:textId="77777777" w:rsidR="00BF552E" w:rsidRPr="00D209CE" w:rsidRDefault="00BF552E">
      <w:pPr>
        <w:spacing w:line="276" w:lineRule="auto"/>
        <w:ind w:firstLine="567"/>
        <w:jc w:val="both"/>
        <w:rPr>
          <w:color w:val="FF0000"/>
          <w:sz w:val="26"/>
          <w:szCs w:val="26"/>
        </w:rPr>
      </w:pPr>
    </w:p>
    <w:p w14:paraId="6B3A111B" w14:textId="585A986A" w:rsidR="006F73CD" w:rsidRDefault="006F73CD" w:rsidP="006F73CD">
      <w:pPr>
        <w:pageBreakBefore/>
        <w:ind w:left="5041"/>
      </w:pPr>
      <w:r>
        <w:rPr>
          <w:rFonts w:ascii="Tinos" w:eastAsia="Tinos" w:hAnsi="Tinos" w:cs="Tinos"/>
          <w:sz w:val="26"/>
          <w:szCs w:val="26"/>
        </w:rPr>
        <w:lastRenderedPageBreak/>
        <w:t xml:space="preserve">Приложение № 1                          </w:t>
      </w:r>
      <w:r>
        <w:rPr>
          <w:rFonts w:ascii="Tinos" w:eastAsia="Tinos" w:hAnsi="Tinos" w:cs="Tinos"/>
          <w:sz w:val="26"/>
          <w:szCs w:val="26"/>
        </w:rPr>
        <w:br/>
        <w:t xml:space="preserve">к постановлению «О внедрении системы оценки уровня удовлетворенности граждан качеством работы в администрации Яльчикского муниципального округа от «22 » июля 2026 г. № </w:t>
      </w:r>
      <w:r w:rsidR="00CF7106">
        <w:rPr>
          <w:rFonts w:ascii="Tinos" w:eastAsia="Tinos" w:hAnsi="Tinos" w:cs="Tinos"/>
          <w:sz w:val="26"/>
          <w:szCs w:val="26"/>
        </w:rPr>
        <w:t>419</w:t>
      </w:r>
    </w:p>
    <w:p w14:paraId="2DAF2515" w14:textId="77777777" w:rsidR="006F73CD" w:rsidRDefault="006F73CD" w:rsidP="006F73CD">
      <w:pPr>
        <w:ind w:right="-42" w:firstLine="720"/>
        <w:jc w:val="center"/>
        <w:rPr>
          <w:rFonts w:ascii="Tinos" w:hAnsi="Tinos" w:cs="Tinos"/>
          <w:sz w:val="26"/>
          <w:szCs w:val="26"/>
        </w:rPr>
      </w:pPr>
    </w:p>
    <w:p w14:paraId="332E5C3D" w14:textId="77777777" w:rsidR="006F73CD" w:rsidRDefault="006F73CD" w:rsidP="006F73CD">
      <w:pPr>
        <w:jc w:val="center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bCs/>
          <w:sz w:val="26"/>
          <w:szCs w:val="26"/>
        </w:rPr>
        <w:t xml:space="preserve">Порядок </w:t>
      </w:r>
    </w:p>
    <w:p w14:paraId="14956030" w14:textId="77777777" w:rsidR="006F73CD" w:rsidRDefault="006F73CD" w:rsidP="006F73CD">
      <w:pPr>
        <w:jc w:val="center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bCs/>
          <w:sz w:val="26"/>
          <w:szCs w:val="26"/>
        </w:rPr>
        <w:t>внедрения системы оценки уровня удовлетворенности граждан качеством работы в администрации Яльчикского муниципального округа</w:t>
      </w:r>
    </w:p>
    <w:p w14:paraId="4197C49D" w14:textId="77777777" w:rsidR="006F73CD" w:rsidRDefault="006F73CD" w:rsidP="006F73CD">
      <w:pPr>
        <w:jc w:val="center"/>
        <w:rPr>
          <w:rFonts w:ascii="Tinos" w:hAnsi="Tinos" w:cs="Tinos"/>
          <w:b/>
          <w:bCs/>
          <w:sz w:val="26"/>
          <w:szCs w:val="26"/>
        </w:rPr>
      </w:pPr>
    </w:p>
    <w:p w14:paraId="765E9732" w14:textId="77777777" w:rsidR="006F73CD" w:rsidRDefault="006F73CD" w:rsidP="006F73CD">
      <w:pPr>
        <w:pStyle w:val="afff"/>
        <w:numPr>
          <w:ilvl w:val="0"/>
          <w:numId w:val="3"/>
        </w:numPr>
        <w:ind w:hanging="709"/>
        <w:contextualSpacing w:val="0"/>
        <w:jc w:val="center"/>
        <w:outlineLvl w:val="1"/>
        <w:rPr>
          <w:rFonts w:ascii="Tinos" w:hAnsi="Tinos" w:cs="Tinos"/>
          <w:b/>
          <w:bCs/>
          <w:szCs w:val="26"/>
        </w:rPr>
      </w:pPr>
      <w:r>
        <w:rPr>
          <w:rFonts w:ascii="Tinos" w:eastAsia="Tinos" w:hAnsi="Tinos" w:cs="Tinos"/>
          <w:b/>
          <w:bCs/>
          <w:szCs w:val="26"/>
        </w:rPr>
        <w:t>Общие положения</w:t>
      </w:r>
    </w:p>
    <w:p w14:paraId="25DB430A" w14:textId="77777777" w:rsidR="006F73CD" w:rsidRDefault="006F73CD" w:rsidP="006F73CD">
      <w:pPr>
        <w:ind w:left="709"/>
        <w:jc w:val="center"/>
        <w:outlineLvl w:val="1"/>
        <w:rPr>
          <w:rFonts w:ascii="Tinos" w:hAnsi="Tinos" w:cs="Tinos"/>
          <w:b/>
          <w:bCs/>
          <w:sz w:val="26"/>
          <w:szCs w:val="26"/>
        </w:rPr>
      </w:pPr>
    </w:p>
    <w:p w14:paraId="67A7A36F" w14:textId="77777777" w:rsidR="006F73CD" w:rsidRDefault="006F73CD" w:rsidP="006F73CD">
      <w:pPr>
        <w:ind w:firstLine="709"/>
        <w:jc w:val="both"/>
        <w:outlineLvl w:val="1"/>
        <w:rPr>
          <w:rFonts w:ascii="Tinos" w:eastAsia="Tinos" w:hAnsi="Tinos" w:cs="Tinos"/>
          <w:sz w:val="26"/>
          <w:szCs w:val="26"/>
        </w:rPr>
      </w:pPr>
      <w:r>
        <w:rPr>
          <w:rFonts w:ascii="Tinos" w:eastAsia="Tinos" w:hAnsi="Tinos" w:cs="Tinos"/>
          <w:sz w:val="26"/>
          <w:szCs w:val="26"/>
        </w:rPr>
        <w:t>1.1. Настоящий Порядок разработан в целях внедрения системы оценки уровня удовлетворенности граждан качеством работы в администрации Яльчикского муниципального округа, а также подведомственных им организаций,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 (далее – Система оценки, ПОС соответственно) посредством:</w:t>
      </w:r>
    </w:p>
    <w:p w14:paraId="2535BA22" w14:textId="77777777" w:rsidR="006F73CD" w:rsidRDefault="006F73CD" w:rsidP="006F73CD">
      <w:pPr>
        <w:ind w:firstLine="709"/>
        <w:jc w:val="both"/>
        <w:outlineLvl w:val="1"/>
        <w:rPr>
          <w:rFonts w:ascii="Tinos" w:eastAsia="Tinos" w:hAnsi="Tinos" w:cs="Tinos"/>
          <w:sz w:val="26"/>
          <w:szCs w:val="26"/>
        </w:rPr>
      </w:pPr>
      <w:r>
        <w:rPr>
          <w:rFonts w:ascii="Tinos" w:eastAsia="Tinos" w:hAnsi="Tinos" w:cs="Tinos"/>
          <w:sz w:val="26"/>
          <w:szCs w:val="26"/>
        </w:rPr>
        <w:t>анализа оценок заявителей по ответам на их обращения и сообщения, направленные посредством ПОС;</w:t>
      </w:r>
    </w:p>
    <w:p w14:paraId="193277E8" w14:textId="77777777" w:rsidR="006F73CD" w:rsidRDefault="006F73CD" w:rsidP="006F73CD">
      <w:pPr>
        <w:ind w:firstLine="709"/>
        <w:jc w:val="both"/>
        <w:outlineLvl w:val="1"/>
        <w:rPr>
          <w:rFonts w:ascii="Tinos" w:eastAsia="Tinos" w:hAnsi="Tinos" w:cs="Tinos"/>
          <w:sz w:val="26"/>
          <w:szCs w:val="26"/>
        </w:rPr>
      </w:pPr>
      <w:r>
        <w:rPr>
          <w:rFonts w:ascii="Tinos" w:eastAsia="Tinos" w:hAnsi="Tinos" w:cs="Tinos"/>
          <w:sz w:val="26"/>
          <w:szCs w:val="26"/>
        </w:rPr>
        <w:t>проведения опросов удовлетворенности граждан качеством работы в администрации Яльчикского муниципального округа, а также подведомственных им организаций.</w:t>
      </w:r>
    </w:p>
    <w:p w14:paraId="402EB2AF" w14:textId="77777777" w:rsidR="006F73CD" w:rsidRDefault="006F73CD" w:rsidP="006F73CD">
      <w:pPr>
        <w:ind w:firstLine="709"/>
        <w:jc w:val="both"/>
        <w:outlineLvl w:val="1"/>
        <w:rPr>
          <w:rFonts w:ascii="Tinos" w:eastAsia="Tinos" w:hAnsi="Tinos" w:cs="Tinos"/>
          <w:sz w:val="26"/>
          <w:szCs w:val="26"/>
        </w:rPr>
      </w:pPr>
      <w:r>
        <w:rPr>
          <w:rFonts w:ascii="Tinos" w:eastAsia="Tinos" w:hAnsi="Tinos" w:cs="Tinos"/>
          <w:sz w:val="26"/>
          <w:szCs w:val="26"/>
        </w:rPr>
        <w:t>1.2. Основными задачами внедрения Системы оценки являются:</w:t>
      </w:r>
    </w:p>
    <w:p w14:paraId="5A89AE47" w14:textId="77777777" w:rsidR="006F73CD" w:rsidRDefault="006F73CD" w:rsidP="006F73CD">
      <w:pPr>
        <w:ind w:firstLine="709"/>
        <w:jc w:val="both"/>
        <w:outlineLvl w:val="1"/>
        <w:rPr>
          <w:rFonts w:ascii="Tinos" w:eastAsia="Tinos" w:hAnsi="Tinos" w:cs="Tinos"/>
          <w:sz w:val="26"/>
          <w:szCs w:val="26"/>
        </w:rPr>
      </w:pPr>
      <w:r>
        <w:rPr>
          <w:rFonts w:ascii="Tinos" w:eastAsia="Tinos" w:hAnsi="Tinos" w:cs="Tinos"/>
          <w:sz w:val="26"/>
          <w:szCs w:val="26"/>
        </w:rPr>
        <w:t>выявление и устранение проблемных вопросов при взаимодействии с гражданам</w:t>
      </w:r>
      <w:r>
        <w:rPr>
          <w:rFonts w:ascii="Tinos" w:eastAsia="Tinos" w:hAnsi="Tinos" w:cs="Tinos"/>
          <w:sz w:val="26"/>
          <w:szCs w:val="26"/>
          <w:highlight w:val="white"/>
        </w:rPr>
        <w:t xml:space="preserve">и при рассмотрении их обращений, </w:t>
      </w:r>
      <w:r>
        <w:rPr>
          <w:rFonts w:ascii="Tinos" w:eastAsia="Tinos" w:hAnsi="Tinos" w:cs="Tinos"/>
          <w:sz w:val="26"/>
          <w:szCs w:val="26"/>
        </w:rPr>
        <w:t>поступивших посредством ПОС;</w:t>
      </w:r>
    </w:p>
    <w:p w14:paraId="6EEFB74D" w14:textId="77777777" w:rsidR="006F73CD" w:rsidRDefault="006F73CD" w:rsidP="006F73CD">
      <w:pPr>
        <w:ind w:firstLine="709"/>
        <w:jc w:val="both"/>
        <w:outlineLvl w:val="1"/>
        <w:rPr>
          <w:rFonts w:ascii="Tinos" w:eastAsia="Tinos" w:hAnsi="Tinos" w:cs="Tinos"/>
          <w:sz w:val="26"/>
          <w:szCs w:val="26"/>
        </w:rPr>
      </w:pPr>
      <w:r>
        <w:rPr>
          <w:rFonts w:ascii="Tinos" w:eastAsia="Tinos" w:hAnsi="Tinos" w:cs="Tinos"/>
          <w:sz w:val="26"/>
          <w:szCs w:val="26"/>
        </w:rPr>
        <w:t>разработка инструментов и механизмов повышения эффективности деятельности, а также уровня удовлетворенности граждан качеством работы в администрации Яльчикского муниципального округа, а также подведомственных им организаций.</w:t>
      </w:r>
    </w:p>
    <w:p w14:paraId="7D57F92F" w14:textId="77777777" w:rsidR="006F73CD" w:rsidRDefault="006F73CD" w:rsidP="006F73CD">
      <w:pPr>
        <w:outlineLvl w:val="1"/>
        <w:rPr>
          <w:rFonts w:ascii="Tinos" w:eastAsia="Tinos" w:hAnsi="Tinos" w:cs="Tinos"/>
          <w:sz w:val="26"/>
          <w:szCs w:val="26"/>
        </w:rPr>
      </w:pPr>
    </w:p>
    <w:p w14:paraId="32FF75CA" w14:textId="77777777" w:rsidR="006F73CD" w:rsidRDefault="006F73CD" w:rsidP="006F73CD">
      <w:pPr>
        <w:pStyle w:val="afff"/>
        <w:numPr>
          <w:ilvl w:val="0"/>
          <w:numId w:val="3"/>
        </w:numPr>
        <w:ind w:hanging="709"/>
        <w:contextualSpacing w:val="0"/>
        <w:jc w:val="center"/>
        <w:outlineLvl w:val="1"/>
        <w:rPr>
          <w:rFonts w:ascii="Tinos" w:hAnsi="Tinos" w:cs="Tinos"/>
          <w:b/>
          <w:bCs/>
          <w:szCs w:val="26"/>
        </w:rPr>
      </w:pPr>
      <w:r>
        <w:rPr>
          <w:rFonts w:ascii="Tinos" w:hAnsi="Tinos" w:cs="Tinos"/>
          <w:b/>
          <w:bCs/>
          <w:szCs w:val="26"/>
        </w:rPr>
        <w:t>Основные этапы внедрения Системы оценки</w:t>
      </w:r>
    </w:p>
    <w:p w14:paraId="0D5687A6" w14:textId="77777777" w:rsidR="006F73CD" w:rsidRDefault="006F73CD" w:rsidP="006F73CD">
      <w:pPr>
        <w:ind w:left="709"/>
        <w:jc w:val="center"/>
        <w:outlineLvl w:val="1"/>
        <w:rPr>
          <w:rFonts w:ascii="Tinos" w:hAnsi="Tinos" w:cs="Tinos"/>
          <w:b/>
          <w:bCs/>
          <w:sz w:val="26"/>
          <w:szCs w:val="26"/>
        </w:rPr>
      </w:pPr>
    </w:p>
    <w:p w14:paraId="4B9EA6CC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2.1. В части работы с оценками граждан по ответам на их обращения и сообщения, направленные посредством ПОС:</w:t>
      </w:r>
    </w:p>
    <w:p w14:paraId="2071C27E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2.1.1. Обеспечение своевременного и качественного рассмотрения обращений и сообщений граждан, направленных посредством ПОС;</w:t>
      </w:r>
    </w:p>
    <w:p w14:paraId="473F2235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2.1.2. Проведение анализа оценок граждан по ответам на их обращения и сообщения, направленные посредством ПОС;</w:t>
      </w:r>
    </w:p>
    <w:p w14:paraId="5C101B33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2.1.3. Использование полученных оценок граждан по ответам на их обращения и сообщения для принятия управленческих решений, направленных на повышение эффективности деятельности в администрации Яльчикского муниципального округа, а также подведомственных им организаций.</w:t>
      </w:r>
    </w:p>
    <w:p w14:paraId="70F06C75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2.2. В части проведения опросов удовлетворенности граждан:</w:t>
      </w:r>
    </w:p>
    <w:p w14:paraId="527DCB26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2.2.1. Разработка анкет обратной связи об удовлетворенности граждан качеством работы</w:t>
      </w:r>
      <w:r>
        <w:rPr>
          <w:rFonts w:ascii="PT Astra Serif" w:eastAsia="PT Astra Serif" w:hAnsi="PT Astra Serif" w:cs="PT Astra Serif"/>
          <w:szCs w:val="26"/>
        </w:rPr>
        <w:t xml:space="preserve"> </w:t>
      </w:r>
      <w:r>
        <w:rPr>
          <w:rFonts w:ascii="Tinos" w:eastAsia="Tinos" w:hAnsi="Tinos" w:cs="Tinos"/>
          <w:szCs w:val="26"/>
        </w:rPr>
        <w:t>в администрации Яльчикского муниципального округа, а также подведомственных им организаций при рассмотрении их обращений и сообщений.</w:t>
      </w:r>
    </w:p>
    <w:p w14:paraId="3EE75A61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lastRenderedPageBreak/>
        <w:t>Анкета обратной связи должна включать в себя вопросы, отражающие удовлетворенность граждан по 5-балльной шкале, в том числе:</w:t>
      </w:r>
    </w:p>
    <w:p w14:paraId="4C831274" w14:textId="77777777" w:rsidR="006F73CD" w:rsidRDefault="006F73CD" w:rsidP="006F73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</w:pPr>
      <w:r>
        <w:rPr>
          <w:rFonts w:ascii="Tinos" w:eastAsia="Tinos" w:hAnsi="Tinos" w:cs="Tinos"/>
          <w:sz w:val="26"/>
          <w:szCs w:val="26"/>
        </w:rPr>
        <w:t>доступность информации о порядке работы в администрации Яльчикского муниципального округа, (</w:t>
      </w:r>
      <w:r>
        <w:rPr>
          <w:color w:val="000000"/>
        </w:rPr>
        <w:t>включая предоставление услуг, сервисов, осуществление функций, оказание мер поддержки</w:t>
      </w:r>
      <w:r>
        <w:rPr>
          <w:rFonts w:ascii="Tinos" w:eastAsia="Tinos" w:hAnsi="Tinos" w:cs="Tinos"/>
          <w:sz w:val="26"/>
          <w:szCs w:val="26"/>
        </w:rPr>
        <w:t>), об организации процессов работы в администрации Яльчикского муниципального округа, о комфорте помещений, доброжелательности и компетентности работников в администрации Яльчикского муниципального округа;</w:t>
      </w:r>
    </w:p>
    <w:p w14:paraId="5B67D676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иные особенности работы в зависимости специфики деятельности Министерства.</w:t>
      </w:r>
    </w:p>
    <w:p w14:paraId="399B6368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2.2.2. Ежемесячная публикация в ПОС опросов, направленных на выявление мнения граждан по вопросам уровня удовлетворенности качеством работы в администрации Яльчикского муниципального округа, а также подведомственных им организаций.</w:t>
      </w:r>
    </w:p>
    <w:p w14:paraId="19414DE6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2.2.3. Осуществление ежеквартального проведения количественного и качественного анализа результатов опросов с целью принятия мер, направленных на повышение эффективности работы в администрации Яльчикского муниципального округа, а также уровня удовлетворенности граждан качеством работы в администрации Яльчикского муниципального округа.</w:t>
      </w:r>
    </w:p>
    <w:p w14:paraId="79561E1C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2.2.4. Организация информирования граждан о проводимых опросах на официальных информационных ресурсах в администрации Яльчикского муниципального округа, а также подведомственных им организаций в информационно-телекоммуникационной сети «Интернет», на официальных каналах в мессенджерах.</w:t>
      </w:r>
    </w:p>
    <w:p w14:paraId="77CE02CB" w14:textId="77777777" w:rsidR="006F73CD" w:rsidRDefault="006F73CD" w:rsidP="006F73CD">
      <w:pPr>
        <w:pStyle w:val="afff"/>
        <w:ind w:left="0" w:firstLine="709"/>
        <w:outlineLvl w:val="1"/>
        <w:rPr>
          <w:rFonts w:ascii="Tinos" w:eastAsia="Tinos" w:hAnsi="Tinos" w:cs="Tinos"/>
          <w:szCs w:val="26"/>
        </w:rPr>
      </w:pPr>
      <w:r>
        <w:rPr>
          <w:rFonts w:ascii="Tinos" w:eastAsia="Tinos" w:hAnsi="Tinos" w:cs="Tinos"/>
          <w:szCs w:val="26"/>
        </w:rPr>
        <w:t>2.3. Сотрудник, ответственный за внедрение Системы оценки, обеспечивает своевременную актуализацию сведений в ПОС о сотрудниках, осуществляющих полномочия администратора, куратора, координатора, исполнителя, руководителя.</w:t>
      </w:r>
    </w:p>
    <w:p w14:paraId="20D09A40" w14:textId="77777777" w:rsidR="00BF552E" w:rsidRDefault="00BF552E">
      <w:pPr>
        <w:tabs>
          <w:tab w:val="left" w:pos="851"/>
        </w:tabs>
        <w:ind w:right="1"/>
        <w:jc w:val="both"/>
        <w:rPr>
          <w:szCs w:val="26"/>
        </w:rPr>
      </w:pPr>
    </w:p>
    <w:p w14:paraId="7DBA414B" w14:textId="2409A42C" w:rsidR="00BF552E" w:rsidRDefault="00BF552E">
      <w:pPr>
        <w:spacing w:line="360" w:lineRule="auto"/>
        <w:jc w:val="right"/>
      </w:pPr>
    </w:p>
    <w:p w14:paraId="20EBE72F" w14:textId="7C0FAEE3" w:rsidR="00CF7106" w:rsidRDefault="00CF7106">
      <w:pPr>
        <w:spacing w:line="360" w:lineRule="auto"/>
        <w:jc w:val="right"/>
      </w:pPr>
    </w:p>
    <w:p w14:paraId="00B546F6" w14:textId="37B1965A" w:rsidR="00CF7106" w:rsidRDefault="00CF7106">
      <w:pPr>
        <w:spacing w:line="360" w:lineRule="auto"/>
        <w:jc w:val="right"/>
      </w:pPr>
    </w:p>
    <w:p w14:paraId="32E1D1FD" w14:textId="710B7117" w:rsidR="00CF7106" w:rsidRDefault="00CF7106">
      <w:pPr>
        <w:spacing w:line="360" w:lineRule="auto"/>
        <w:jc w:val="right"/>
      </w:pPr>
    </w:p>
    <w:p w14:paraId="5EFE743E" w14:textId="02859986" w:rsidR="00CF7106" w:rsidRDefault="00CF7106">
      <w:pPr>
        <w:spacing w:line="360" w:lineRule="auto"/>
        <w:jc w:val="right"/>
      </w:pPr>
    </w:p>
    <w:p w14:paraId="5A5F55E3" w14:textId="0F03675D" w:rsidR="00CF7106" w:rsidRDefault="00CF7106">
      <w:pPr>
        <w:spacing w:line="360" w:lineRule="auto"/>
        <w:jc w:val="right"/>
      </w:pPr>
    </w:p>
    <w:p w14:paraId="10A11874" w14:textId="33CCE84F" w:rsidR="00CF7106" w:rsidRDefault="00CF7106">
      <w:pPr>
        <w:spacing w:line="360" w:lineRule="auto"/>
        <w:jc w:val="right"/>
      </w:pPr>
    </w:p>
    <w:p w14:paraId="56F8F1CB" w14:textId="3C37DF2F" w:rsidR="00CF7106" w:rsidRDefault="00CF7106">
      <w:pPr>
        <w:spacing w:line="360" w:lineRule="auto"/>
        <w:jc w:val="right"/>
      </w:pPr>
    </w:p>
    <w:p w14:paraId="4679DFD2" w14:textId="226F46BE" w:rsidR="00CF7106" w:rsidRDefault="00CF7106">
      <w:pPr>
        <w:spacing w:line="360" w:lineRule="auto"/>
        <w:jc w:val="right"/>
      </w:pPr>
    </w:p>
    <w:p w14:paraId="21F9BD6B" w14:textId="6C0BC7E7" w:rsidR="00CF7106" w:rsidRDefault="00CF7106">
      <w:pPr>
        <w:spacing w:line="360" w:lineRule="auto"/>
        <w:jc w:val="right"/>
      </w:pPr>
    </w:p>
    <w:p w14:paraId="1B00E6BA" w14:textId="5453E4F0" w:rsidR="00CF7106" w:rsidRDefault="00CF7106">
      <w:pPr>
        <w:spacing w:line="360" w:lineRule="auto"/>
        <w:jc w:val="right"/>
      </w:pPr>
    </w:p>
    <w:p w14:paraId="3182A421" w14:textId="1FBD2780" w:rsidR="00CF7106" w:rsidRDefault="00CF7106">
      <w:pPr>
        <w:spacing w:line="360" w:lineRule="auto"/>
        <w:jc w:val="right"/>
      </w:pPr>
    </w:p>
    <w:p w14:paraId="36A12448" w14:textId="7623D85A" w:rsidR="00CF7106" w:rsidRDefault="00CF7106">
      <w:pPr>
        <w:spacing w:line="360" w:lineRule="auto"/>
        <w:jc w:val="right"/>
      </w:pPr>
    </w:p>
    <w:p w14:paraId="582FDCB2" w14:textId="3AE82B28" w:rsidR="00CF7106" w:rsidRDefault="00CF7106">
      <w:pPr>
        <w:spacing w:line="360" w:lineRule="auto"/>
        <w:jc w:val="right"/>
      </w:pPr>
    </w:p>
    <w:p w14:paraId="77CC60D0" w14:textId="00384B36" w:rsidR="00CF7106" w:rsidRDefault="00CF7106">
      <w:pPr>
        <w:spacing w:line="360" w:lineRule="auto"/>
        <w:jc w:val="right"/>
      </w:pPr>
    </w:p>
    <w:p w14:paraId="0AAA199B" w14:textId="0A1DAB1A" w:rsidR="00CF7106" w:rsidRDefault="00CF7106">
      <w:pPr>
        <w:spacing w:line="360" w:lineRule="auto"/>
        <w:jc w:val="right"/>
      </w:pPr>
    </w:p>
    <w:p w14:paraId="4625B92B" w14:textId="5F8C6712" w:rsidR="00CF7106" w:rsidRDefault="00CF7106" w:rsidP="00CF7106">
      <w:pPr>
        <w:pageBreakBefore/>
        <w:ind w:left="5041"/>
      </w:pPr>
      <w:r>
        <w:rPr>
          <w:rFonts w:ascii="Tinos" w:eastAsia="Tinos" w:hAnsi="Tinos" w:cs="Tinos"/>
          <w:sz w:val="26"/>
          <w:szCs w:val="26"/>
        </w:rPr>
        <w:lastRenderedPageBreak/>
        <w:t xml:space="preserve">Приложение № 2                          </w:t>
      </w:r>
      <w:r>
        <w:rPr>
          <w:rFonts w:ascii="Tinos" w:eastAsia="Tinos" w:hAnsi="Tinos" w:cs="Tinos"/>
          <w:sz w:val="26"/>
          <w:szCs w:val="26"/>
        </w:rPr>
        <w:br/>
        <w:t>к постановлению «О внедрении системы оценки уровня удовлетворенности граждан качеством работы в администрации Яльчикского муниципального округа от «22 » июля 2026 г. № 419</w:t>
      </w:r>
    </w:p>
    <w:p w14:paraId="303D8B2D" w14:textId="77777777" w:rsidR="00CF7106" w:rsidRDefault="00CF7106" w:rsidP="00CF7106">
      <w:pPr>
        <w:ind w:right="-42" w:firstLine="720"/>
        <w:jc w:val="both"/>
        <w:rPr>
          <w:rFonts w:ascii="Tinos" w:hAnsi="Tinos" w:cs="Tinos"/>
          <w:sz w:val="26"/>
          <w:szCs w:val="26"/>
        </w:rPr>
      </w:pPr>
    </w:p>
    <w:p w14:paraId="44110E0C" w14:textId="77777777" w:rsidR="00CF7106" w:rsidRDefault="00CF7106" w:rsidP="00CF7106">
      <w:pPr>
        <w:jc w:val="center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bCs/>
          <w:sz w:val="26"/>
          <w:szCs w:val="26"/>
        </w:rPr>
        <w:t xml:space="preserve">Перечень </w:t>
      </w:r>
    </w:p>
    <w:p w14:paraId="5D54ADE3" w14:textId="77777777" w:rsidR="00CF7106" w:rsidRDefault="00CF7106" w:rsidP="00CF7106">
      <w:pPr>
        <w:jc w:val="center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bCs/>
          <w:sz w:val="26"/>
          <w:szCs w:val="26"/>
        </w:rPr>
        <w:t>организаций, участвующих во внедрении системы оценки уровня удовлетворенности граждан качеством работы в администрации Яльчикского муниципального округа</w:t>
      </w:r>
    </w:p>
    <w:p w14:paraId="149FBAE7" w14:textId="77777777" w:rsidR="00CF7106" w:rsidRDefault="00CF7106" w:rsidP="00CF7106">
      <w:pPr>
        <w:jc w:val="center"/>
        <w:rPr>
          <w:rFonts w:ascii="Tinos" w:hAnsi="Tinos" w:cs="Tinos"/>
          <w:b/>
          <w:bCs/>
          <w:sz w:val="26"/>
          <w:szCs w:val="26"/>
        </w:rPr>
      </w:pPr>
    </w:p>
    <w:p w14:paraId="4ED1F6CD" w14:textId="77777777" w:rsidR="00CF7106" w:rsidRDefault="00CF7106" w:rsidP="00CF7106">
      <w:pPr>
        <w:ind w:left="709"/>
        <w:jc w:val="both"/>
        <w:rPr>
          <w:rFonts w:ascii="Tinos" w:hAnsi="Tinos" w:cs="Tinos"/>
          <w:sz w:val="26"/>
          <w:szCs w:val="26"/>
        </w:rPr>
      </w:pPr>
      <w:r>
        <w:rPr>
          <w:rFonts w:ascii="Tinos" w:hAnsi="Tinos" w:cs="Tinos"/>
          <w:sz w:val="26"/>
          <w:szCs w:val="26"/>
        </w:rPr>
        <w:t xml:space="preserve"> </w:t>
      </w:r>
    </w:p>
    <w:p w14:paraId="67F5E9DE" w14:textId="77777777" w:rsidR="00CF7106" w:rsidRPr="00CF7106" w:rsidRDefault="00CF7106" w:rsidP="00CF7106">
      <w:pPr>
        <w:pStyle w:val="afff"/>
        <w:numPr>
          <w:ilvl w:val="0"/>
          <w:numId w:val="4"/>
        </w:numPr>
        <w:shd w:val="clear" w:color="auto" w:fill="FFFFFF"/>
        <w:spacing w:after="200" w:line="360" w:lineRule="atLeast"/>
        <w:rPr>
          <w:sz w:val="24"/>
        </w:rPr>
      </w:pPr>
      <w:r w:rsidRPr="00CF7106">
        <w:rPr>
          <w:sz w:val="24"/>
        </w:rPr>
        <w:t xml:space="preserve"> АДМИНИСТРАЦИЯ ЯЛЬЧИКСКОГО МУНИЦИПАЛЬНОГО ОКРУГА ЧУВАШСКОЙ РЕСПУБЛИКИ</w:t>
      </w:r>
    </w:p>
    <w:p w14:paraId="6019C9DB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709"/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АВТОНОМНОЕ ОБРАЗОВАТЕЛЬНОЕ УЧРЕЖДЕНИЕ "ЦЕНТР ПСИХОЛОГО-ПЕДАГОГИЧЕСКОЙ, МЕДИЦИНСКОЙ И СОЦИАЛЬНОЙ ПОМОЩИ ЯЛЬЧИКСКОГО МУНИЦИПАЛЬНОГО ОКРУГА ЧУВАШСКОЙ РЕСПУБЛИКИ"</w:t>
      </w:r>
    </w:p>
    <w:p w14:paraId="5861B917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АВТОНОМНОЕ УЧРЕЖДЕНИЕ ДОПОЛНИТЕЛЬНОГО ОБРАЗОВАНИЯ "СПОРТИВНАЯ ШКОЛА ИМ.А.В.ИГНАТЬЕВА "УЛАП" ЯЛЬЧИКСКОГО МУНИЦИПАЛЬНОГО ОКРУГА ЧУВАШСКОЙ РЕСПУБЛИКИ"</w:t>
      </w:r>
    </w:p>
    <w:p w14:paraId="38067BBA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АВТОНОМНОЕ УЧРЕЖДЕНИЕ КУЛЬТУРЫ "ЦЕНТРАЛИЗОВАННАЯ БИБЛИОТЕЧНАЯ СИСТЕМА ЯЛЬЧИКСКОГО МУНИЦИПАЛЬНОГО ОКРУГА ЧУВАШСКОЙ РЕСПУБЛИКИ"</w:t>
      </w:r>
    </w:p>
    <w:p w14:paraId="6BC55646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ДОШКОЛЬНОЕ ОБРАЗОВАТЕЛЬНОЕ УЧРЕЖДЕНИЕ "ДЕТСКИЙ САД "СОЛНЫШКО" СЕЛА ЯЛЬЧИКИ ЯЛЬЧИКСКОГО МУНИЦИПАЛЬНОГО ОКРУГА ЧУВАШСКОЙ РЕСПУБЛИКИ"</w:t>
      </w:r>
    </w:p>
    <w:p w14:paraId="0C8BB51E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ДОШКОЛЬНОЕ ОБРАЗОВАТЕЛЬНОЕ УЧРЕЖДЕНИЕ "ДЕТСКИЙ САД "ШЕВЛЕ" СЕЛА ЯЛЬЧИКИ ЯЛЬЧИКСКОГО МУНИЦИПАЛЬНОГО ОКРУГА ЧУВАШСКОЙ РЕСПУБЛИКИ"</w:t>
      </w:r>
    </w:p>
    <w:p w14:paraId="66AFF2C6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ОБЩЕОБРАЗОВАТЕЛЬНОЕ УЧРЕЖДЕНИЕ "БАЙДЕРЯКОВСКАЯ ОСНОВНАЯ ОБЩЕОБРАЗОВАТЕЛЬНАЯ ШКОЛА ЯЛЬЧИКСКОГО МУНИЦИПАЛЬНОГО ОКРУГА ЧУВАШСКОЙ РЕСПУБЛИКИ"</w:t>
      </w:r>
    </w:p>
    <w:p w14:paraId="07017C96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ОБЩЕОБРАЗОВАТЕЛЬНОЕ УЧРЕЖДЕНИЕ "БОЛЬШЕЯЛЬЧИКСКАЯ СРЕДНЯЯ ОБЩЕОБРАЗОВАТЕЛЬНАЯ ШКОЛА ИМЕНИ Г.Н. ВОЛКОВА ЯЛЬЧИКСКОГО МУНИЦИПАЛЬНОГО ОКРУГА ЧУВАШСКОЙ РЕСПУБЛИКИ"</w:t>
      </w:r>
    </w:p>
    <w:p w14:paraId="5F15341F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ОБЩЕОБРАЗОВАТЕЛЬНОЕ УЧРЕЖДЕНИЕ "КИЛЬДЮШЕВСКАЯ СРЕДНЯЯ ОБЩЕОБРАЗОВАТЕЛЬНАЯ ШКОЛА ЯЛЬЧИКСКОГО МУНИЦИПАЛЬНОГО ОКРУГА ЧУВАШСКОЙ РЕСПУБЛИКИ"</w:t>
      </w:r>
    </w:p>
    <w:p w14:paraId="4B7D7ADA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851"/>
        </w:tabs>
        <w:spacing w:after="200" w:line="360" w:lineRule="atLeast"/>
        <w:rPr>
          <w:sz w:val="24"/>
        </w:rPr>
      </w:pPr>
      <w:r w:rsidRPr="00CF7106">
        <w:rPr>
          <w:sz w:val="24"/>
        </w:rPr>
        <w:lastRenderedPageBreak/>
        <w:t>МУНИЦИПАЛЬНОЕ БЮДЖЕТНОЕ ОБЩЕОБРАЗОВАТЕЛЬНОЕ УЧРЕЖДЕНИЕ "КОШКИ-КУЛИКЕЕВСКАЯ СРЕДНЯЯ ОБЩЕОБРАЗОВАТЕЛЬНАЯ ШКОЛА ЯЛЬЧИКСКОГО МУНИЦИПАЛЬНОГО ОКРУГА ЧУВАШСКОЙ РЕСПУБЛИКИ"</w:t>
      </w:r>
    </w:p>
    <w:p w14:paraId="27DEE51F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ОБЩЕОБРАЗОВАТЕЛЬНОЕ УЧРЕЖДЕНИЕ "ЛАЩ-ТАЯБИНСКАЯ СРЕДНЯЯ ОБЩЕОБРАЗОВАТЕЛЬНАЯ ШКОЛА ИМ. В.В. АНДРЕЕВА ЯЛЬЧИКСКОГО МУНИЦИПАЛЬНОГО ОКРУГА ЧУВАШСКОЙ РЕСПУБЛИКИ"</w:t>
      </w:r>
    </w:p>
    <w:p w14:paraId="2D08ADA1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ОБЩЕОБРАЗОВАТЕЛЬНОЕ УЧРЕЖДЕНИЕ "НОВОБАЙБАТЫРЕВСКАЯ СРЕДНЯЯ ОБЩЕОБРАЗОВАТЕЛЬНАЯ ШКОЛА ЯЛЬЧИКСКОГО МУНИЦИПАЛЬНОГО ОКРУГА ЧУВАШСКОЙ РЕСПУБЛИКИ"</w:t>
      </w:r>
    </w:p>
    <w:p w14:paraId="40F9CB63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ОБЩЕОБРАЗОВАТЕЛЬНОЕ УЧРЕЖДЕНИЕ "НОВОШИМКУССКАЯ СРЕДНЯЯ ОБЩЕОБРАЗОВАТЕЛЬНАЯ ШКОЛА ЯЛЬЧИКСКОГО МУНИЦИПАЛЬНОГО ОКРУГА ЧУВАШСКОЙ РЕСПУБЛИКИ"</w:t>
      </w:r>
    </w:p>
    <w:p w14:paraId="49FC5CE5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ОБЩЕОБРАЗОВАТЕЛЬНОЕ УЧРЕЖДЕНИЕ "ЯЛЬЧИКСКАЯ СРЕДНЯЯ ОБЩЕОБРАЗОВАТЕЛЬНАЯ ШКОЛА ИМЕНИ ГЕРОЯ РОССИЙСКОЙ ФЕДЕРАЦИИ Н.А.ПЕТРОВА ЯЛЬЧИКСКОГО МУНИЦИПАЛЬНОГО ОКРУГА ЧУВАШСКОЙ РЕСПУБЛИКИ"</w:t>
      </w:r>
    </w:p>
    <w:p w14:paraId="7184A56A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УЧРЕЖДЕНИЕ ДОПОЛНИТЕЛЬНОГО ОБРАЗОВАНИЯ "ДОМ ДЕТСКОГО ТВОРЧЕСТВА" ЯЛЬЧИКСКОГО МУНИЦИПАЛЬНОГО ОКРУГА ЧУВАШСКОЙ РЕСПУБЛИКИ</w:t>
      </w:r>
    </w:p>
    <w:p w14:paraId="08CAC6C0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УЧРЕЖДЕНИЕ ДОПОЛНИТЕЛЬНОГО ОБРАЗОВАНИЯ "ЯЛЬЧИКСКАЯ ДЕТСКАЯ ШКОЛА ИСКУССТВ ЯЛЬЧИКСКОГО МУНИЦИПАЛЬНОГО ОКРУГА ЧУВАШСКОЙ РЕСПУБЛИКИ"</w:t>
      </w:r>
    </w:p>
    <w:p w14:paraId="6637754F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МУНИЦИПАЛЬНОЕ БЮДЖЕТНОЕ УЧРЕЖДЕНИЕ КУЛЬТУРЫ "ЦЕНТРАЛИЗОВАННАЯ КЛУБНАЯ СИСТЕМА ЯЛЬЧИКСКОГО МУНИЦИПАЛЬНОГО ОКРУГА ЧУВАШСКОЙ РЕСПУБЛИКИ"</w:t>
      </w:r>
    </w:p>
    <w:p w14:paraId="789C556D" w14:textId="77777777" w:rsidR="00CF7106" w:rsidRPr="00CF7106" w:rsidRDefault="00CF7106" w:rsidP="00CF7106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ОТДЕЛ ОБРАЗОВАНИЯ И МОЛОДЕЖНОЙ ПОЛИТИКИ АДМИНИСТРАЦИИ ЯЛЬЧИКСКОГО МУНИЦИПАЛЬНОГО ОКРУГА ЧУВАШСКОЙ РЕСПУБЛИКИ</w:t>
      </w:r>
    </w:p>
    <w:p w14:paraId="20862EDC" w14:textId="77777777" w:rsidR="00CF7106" w:rsidRPr="00CF7106" w:rsidRDefault="00CF7106" w:rsidP="00E9628E">
      <w:pPr>
        <w:pStyle w:val="afff"/>
        <w:numPr>
          <w:ilvl w:val="1"/>
          <w:numId w:val="4"/>
        </w:numPr>
        <w:shd w:val="clear" w:color="auto" w:fill="FFFFFF"/>
        <w:tabs>
          <w:tab w:val="left" w:pos="993"/>
        </w:tabs>
        <w:spacing w:after="200" w:line="360" w:lineRule="atLeast"/>
        <w:rPr>
          <w:sz w:val="24"/>
        </w:rPr>
      </w:pPr>
      <w:r w:rsidRPr="00CF7106">
        <w:rPr>
          <w:sz w:val="24"/>
        </w:rPr>
        <w:t>СОБРАНИЕ ДЕПУТАТОВ ЯЛЬЧИКСКОГО МУНИЦИПАЛЬНОГО ОКРУГА ЧУВАШСКОЙ РЕСПУБЛИКИ</w:t>
      </w:r>
    </w:p>
    <w:sectPr w:rsidR="00CF7106" w:rsidRPr="00CF7106" w:rsidSect="006F73CD">
      <w:headerReference w:type="even" r:id="rId8"/>
      <w:headerReference w:type="default" r:id="rId9"/>
      <w:headerReference w:type="first" r:id="rId10"/>
      <w:pgSz w:w="11906" w:h="16838"/>
      <w:pgMar w:top="851" w:right="849" w:bottom="851" w:left="1701" w:header="709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ADD50" w14:textId="77777777" w:rsidR="00917B5F" w:rsidRDefault="00917B5F">
      <w:r>
        <w:separator/>
      </w:r>
    </w:p>
  </w:endnote>
  <w:endnote w:type="continuationSeparator" w:id="0">
    <w:p w14:paraId="3DC24C0D" w14:textId="77777777" w:rsidR="00917B5F" w:rsidRDefault="0091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 CJK SC">
    <w:altName w:val="Times New Roman"/>
    <w:charset w:val="00"/>
    <w:family w:val="auto"/>
    <w:pitch w:val="default"/>
  </w:font>
  <w:font w:name="Free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00"/>
    <w:family w:val="auto"/>
    <w:pitch w:val="default"/>
  </w:font>
  <w:font w:name="Noto Sans Devanagari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nos">
    <w:altName w:val="Times New Roman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C9A24" w14:textId="77777777" w:rsidR="00917B5F" w:rsidRDefault="00917B5F">
      <w:r>
        <w:separator/>
      </w:r>
    </w:p>
  </w:footnote>
  <w:footnote w:type="continuationSeparator" w:id="0">
    <w:p w14:paraId="141C972A" w14:textId="77777777" w:rsidR="00917B5F" w:rsidRDefault="00917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503D6" w14:textId="77777777" w:rsidR="00BF552E" w:rsidRDefault="00BF552E">
    <w:pPr>
      <w:pStyle w:val="af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27A30" w14:textId="009DFE0E" w:rsidR="00BF552E" w:rsidRDefault="00507506">
    <w:pPr>
      <w:pStyle w:val="aff6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AB4CCA">
      <w:rPr>
        <w:noProof/>
        <w:sz w:val="22"/>
        <w:szCs w:val="22"/>
      </w:rPr>
      <w:t>3</w:t>
    </w:r>
    <w:r>
      <w:rPr>
        <w:sz w:val="22"/>
        <w:szCs w:val="22"/>
      </w:rPr>
      <w:fldChar w:fldCharType="end"/>
    </w:r>
  </w:p>
  <w:p w14:paraId="2B06332B" w14:textId="77777777" w:rsidR="00BF552E" w:rsidRDefault="00BF552E">
    <w:pPr>
      <w:pStyle w:val="a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5BE11" w14:textId="77777777" w:rsidR="00BF552E" w:rsidRDefault="00BF552E">
    <w:pPr>
      <w:pStyle w:val="a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722EC"/>
    <w:multiLevelType w:val="hybridMultilevel"/>
    <w:tmpl w:val="F5F2F486"/>
    <w:lvl w:ilvl="0" w:tplc="7250FCFC">
      <w:start w:val="1"/>
      <w:numFmt w:val="upperRoman"/>
      <w:suff w:val="space"/>
      <w:lvlText w:val="%1."/>
      <w:lvlJc w:val="right"/>
      <w:pPr>
        <w:ind w:left="709" w:hanging="360"/>
      </w:pPr>
      <w:rPr>
        <w:b/>
      </w:rPr>
    </w:lvl>
    <w:lvl w:ilvl="1" w:tplc="DA1037E2">
      <w:start w:val="1"/>
      <w:numFmt w:val="lowerLetter"/>
      <w:lvlText w:val="%2."/>
      <w:lvlJc w:val="left"/>
      <w:pPr>
        <w:ind w:left="1429" w:hanging="360"/>
      </w:pPr>
    </w:lvl>
    <w:lvl w:ilvl="2" w:tplc="33A82E9C">
      <w:start w:val="1"/>
      <w:numFmt w:val="lowerRoman"/>
      <w:lvlText w:val="%3."/>
      <w:lvlJc w:val="right"/>
      <w:pPr>
        <w:ind w:left="2149" w:hanging="180"/>
      </w:pPr>
    </w:lvl>
    <w:lvl w:ilvl="3" w:tplc="792287CE">
      <w:start w:val="1"/>
      <w:numFmt w:val="decimal"/>
      <w:lvlText w:val="%4."/>
      <w:lvlJc w:val="left"/>
      <w:pPr>
        <w:ind w:left="2869" w:hanging="360"/>
      </w:pPr>
    </w:lvl>
    <w:lvl w:ilvl="4" w:tplc="4FCA88E0">
      <w:start w:val="1"/>
      <w:numFmt w:val="lowerLetter"/>
      <w:lvlText w:val="%5."/>
      <w:lvlJc w:val="left"/>
      <w:pPr>
        <w:ind w:left="3589" w:hanging="360"/>
      </w:pPr>
    </w:lvl>
    <w:lvl w:ilvl="5" w:tplc="97AABB0E">
      <w:start w:val="1"/>
      <w:numFmt w:val="lowerRoman"/>
      <w:lvlText w:val="%6."/>
      <w:lvlJc w:val="right"/>
      <w:pPr>
        <w:ind w:left="4309" w:hanging="180"/>
      </w:pPr>
    </w:lvl>
    <w:lvl w:ilvl="6" w:tplc="839EDB38">
      <w:start w:val="1"/>
      <w:numFmt w:val="decimal"/>
      <w:lvlText w:val="%7."/>
      <w:lvlJc w:val="left"/>
      <w:pPr>
        <w:ind w:left="5029" w:hanging="360"/>
      </w:pPr>
    </w:lvl>
    <w:lvl w:ilvl="7" w:tplc="9DCC0E76">
      <w:start w:val="1"/>
      <w:numFmt w:val="lowerLetter"/>
      <w:lvlText w:val="%8."/>
      <w:lvlJc w:val="left"/>
      <w:pPr>
        <w:ind w:left="5749" w:hanging="360"/>
      </w:pPr>
    </w:lvl>
    <w:lvl w:ilvl="8" w:tplc="338274C0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44FF31DB"/>
    <w:multiLevelType w:val="hybridMultilevel"/>
    <w:tmpl w:val="D1ECE2E6"/>
    <w:lvl w:ilvl="0" w:tplc="459831BC">
      <w:start w:val="1"/>
      <w:numFmt w:val="upperRoman"/>
      <w:pStyle w:val="1"/>
      <w:isLgl/>
      <w:lvlText w:val="Статья %1."/>
      <w:lvlJc w:val="left"/>
      <w:pPr>
        <w:tabs>
          <w:tab w:val="num" w:pos="0"/>
        </w:tabs>
        <w:ind w:left="0" w:firstLine="0"/>
      </w:pPr>
    </w:lvl>
    <w:lvl w:ilvl="1" w:tplc="44422AA8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E7E0CBC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7C2E7FE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2800904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6806688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BD8A5F4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50612C8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D160F9C">
      <w:start w:val="1"/>
      <w:numFmt w:val="decimal"/>
      <w:isLgl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C076CF"/>
    <w:multiLevelType w:val="multilevel"/>
    <w:tmpl w:val="3C48267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4"/>
      <w:numFmt w:val="decimal"/>
      <w:isLgl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2" w:hanging="1800"/>
      </w:pPr>
      <w:rPr>
        <w:rFonts w:hint="default"/>
      </w:rPr>
    </w:lvl>
  </w:abstractNum>
  <w:abstractNum w:abstractNumId="3" w15:restartNumberingAfterBreak="0">
    <w:nsid w:val="5C26683A"/>
    <w:multiLevelType w:val="multilevel"/>
    <w:tmpl w:val="3760D04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52E"/>
    <w:rsid w:val="0021053D"/>
    <w:rsid w:val="00507506"/>
    <w:rsid w:val="006F73CD"/>
    <w:rsid w:val="00917B5F"/>
    <w:rsid w:val="00A41C03"/>
    <w:rsid w:val="00AB4CCA"/>
    <w:rsid w:val="00B86C79"/>
    <w:rsid w:val="00BF552E"/>
    <w:rsid w:val="00CF7106"/>
    <w:rsid w:val="00D209CE"/>
    <w:rsid w:val="00DC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0FD5F"/>
  <w15:docId w15:val="{B2E77CCC-BFE5-4FE5-869E-72D8F026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oto Serif CJK SC" w:hAnsi="Times New Roman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CC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numPr>
        <w:numId w:val="1"/>
      </w:numPr>
      <w:jc w:val="both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9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Символ сноски"/>
    <w:uiPriority w:val="99"/>
    <w:unhideWhenUsed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c">
    <w:name w:val="Символ концевой сноски"/>
    <w:uiPriority w:val="99"/>
    <w:unhideWhenUsed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ae">
    <w:name w:val="Основной текст с отступом Знак"/>
    <w:link w:val="af"/>
    <w:qFormat/>
    <w:rPr>
      <w:color w:val="000000"/>
      <w:sz w:val="28"/>
    </w:rPr>
  </w:style>
  <w:style w:type="character" w:styleId="af0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qFormat/>
  </w:style>
  <w:style w:type="character" w:customStyle="1" w:styleId="af1">
    <w:name w:val="Основной текст Знак"/>
    <w:link w:val="af2"/>
    <w:qFormat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Pr>
      <w:rFonts w:ascii="Cambria" w:hAnsi="Cambria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character" w:styleId="af3">
    <w:name w:val="annotation reference"/>
    <w:uiPriority w:val="99"/>
    <w:unhideWhenUsed/>
    <w:qFormat/>
    <w:rPr>
      <w:sz w:val="16"/>
      <w:szCs w:val="16"/>
    </w:rPr>
  </w:style>
  <w:style w:type="character" w:customStyle="1" w:styleId="af4">
    <w:name w:val="Текст примечания Знак"/>
    <w:uiPriority w:val="99"/>
    <w:qFormat/>
    <w:rPr>
      <w:sz w:val="20"/>
      <w:szCs w:val="20"/>
    </w:rPr>
  </w:style>
  <w:style w:type="character" w:customStyle="1" w:styleId="af5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6">
    <w:name w:val="Тема примечания Знак"/>
    <w:uiPriority w:val="99"/>
    <w:semiHidden/>
    <w:qFormat/>
    <w:rPr>
      <w:b/>
      <w:bCs/>
      <w:sz w:val="20"/>
      <w:szCs w:val="20"/>
    </w:rPr>
  </w:style>
  <w:style w:type="character" w:customStyle="1" w:styleId="af7">
    <w:name w:val="Написание специального слова Знак"/>
    <w:qFormat/>
    <w:rPr>
      <w:rFonts w:cs="Times New Roman CYR"/>
      <w:b/>
      <w:spacing w:val="60"/>
    </w:rPr>
  </w:style>
  <w:style w:type="character" w:customStyle="1" w:styleId="af8">
    <w:name w:val="Отступы элементов списка Знак"/>
    <w:qFormat/>
    <w:rPr>
      <w:rFonts w:cs="Times New Roman CYR"/>
    </w:rPr>
  </w:style>
  <w:style w:type="character" w:customStyle="1" w:styleId="af9">
    <w:name w:val="Шрифт абзаца по умолчанию (шапка документа)"/>
    <w:uiPriority w:val="1"/>
    <w:semiHidden/>
    <w:unhideWhenUsed/>
    <w:qFormat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afa">
    <w:name w:val="Название Знак (шапка документа)"/>
    <w:qFormat/>
    <w:rPr>
      <w:rFonts w:ascii="Arial" w:eastAsia="Calibri" w:hAnsi="Arial" w:cs="Calibri"/>
      <w:sz w:val="20"/>
      <w:szCs w:val="20"/>
      <w:lang w:val="ru-RU" w:eastAsia="en-US" w:bidi="ar-SA"/>
    </w:rPr>
  </w:style>
  <w:style w:type="character" w:customStyle="1" w:styleId="afb">
    <w:name w:val="Отступ до тела приказа Знак"/>
    <w:qFormat/>
  </w:style>
  <w:style w:type="character" w:customStyle="1" w:styleId="afc">
    <w:name w:val="Слово Приложение"/>
    <w:uiPriority w:val="1"/>
    <w:qFormat/>
  </w:style>
  <w:style w:type="character" w:customStyle="1" w:styleId="afd">
    <w:name w:val="Абзац названия документа Знак"/>
    <w:qFormat/>
    <w:rPr>
      <w:b/>
      <w:sz w:val="26"/>
      <w:szCs w:val="24"/>
    </w:rPr>
  </w:style>
  <w:style w:type="character" w:customStyle="1" w:styleId="afe">
    <w:name w:val="Стиль полужирный Знак"/>
    <w:qFormat/>
    <w:rPr>
      <w:b/>
      <w:szCs w:val="24"/>
    </w:rPr>
  </w:style>
  <w:style w:type="character" w:customStyle="1" w:styleId="aff">
    <w:name w:val="Верхний колонтитул Знак"/>
    <w:uiPriority w:val="99"/>
    <w:qFormat/>
    <w:rPr>
      <w:szCs w:val="24"/>
    </w:rPr>
  </w:style>
  <w:style w:type="character" w:customStyle="1" w:styleId="aff0">
    <w:name w:val="Нижний колонтитул Знак"/>
    <w:uiPriority w:val="99"/>
    <w:qFormat/>
    <w:rPr>
      <w:szCs w:val="24"/>
    </w:rPr>
  </w:style>
  <w:style w:type="character" w:customStyle="1" w:styleId="23">
    <w:name w:val="Текст выноски Знак2"/>
    <w:link w:val="aff1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f2">
    <w:name w:val="Подзаголовок Знак (шапка документа)"/>
    <w:qFormat/>
    <w:rPr>
      <w:rFonts w:ascii="Calibri" w:eastAsia="Cambria" w:hAnsi="Calibri" w:cs="Cambria"/>
      <w:b/>
      <w:sz w:val="28"/>
      <w:szCs w:val="24"/>
      <w:lang w:val="ru-RU" w:eastAsia="en-US" w:bidi="ar-SA"/>
    </w:rPr>
  </w:style>
  <w:style w:type="character" w:customStyle="1" w:styleId="11">
    <w:name w:val="Текст выноски Знак1"/>
    <w:uiPriority w:val="99"/>
    <w:semiHidden/>
    <w:qFormat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f3">
    <w:name w:val="Символ нумерации"/>
    <w:qFormat/>
  </w:style>
  <w:style w:type="character" w:customStyle="1" w:styleId="12">
    <w:name w:val="Текст примечания Знак1"/>
    <w:basedOn w:val="a0"/>
    <w:link w:val="aff4"/>
    <w:uiPriority w:val="99"/>
    <w:qFormat/>
  </w:style>
  <w:style w:type="character" w:customStyle="1" w:styleId="13">
    <w:name w:val="Тема примечания Знак1"/>
    <w:link w:val="aff5"/>
    <w:uiPriority w:val="99"/>
    <w:qFormat/>
    <w:rPr>
      <w:b/>
      <w:bCs/>
    </w:rPr>
  </w:style>
  <w:style w:type="character" w:customStyle="1" w:styleId="14">
    <w:name w:val="Верхний колонтитул Знак1"/>
    <w:link w:val="aff6"/>
    <w:uiPriority w:val="99"/>
    <w:qFormat/>
    <w:rPr>
      <w:sz w:val="26"/>
      <w:szCs w:val="24"/>
    </w:rPr>
  </w:style>
  <w:style w:type="character" w:customStyle="1" w:styleId="15">
    <w:name w:val="Нижний колонтитул Знак1"/>
    <w:link w:val="aff7"/>
    <w:uiPriority w:val="99"/>
    <w:qFormat/>
    <w:rPr>
      <w:sz w:val="26"/>
      <w:szCs w:val="24"/>
    </w:rPr>
  </w:style>
  <w:style w:type="character" w:customStyle="1" w:styleId="aff8">
    <w:name w:val="Текст сноски Знак"/>
    <w:link w:val="aff9"/>
    <w:uiPriority w:val="99"/>
    <w:qFormat/>
    <w:rPr>
      <w:rFonts w:ascii="Calibri" w:eastAsia="Calibri" w:hAnsi="Calibri" w:cs="Calibri"/>
      <w:lang w:eastAsia="en-US"/>
    </w:rPr>
  </w:style>
  <w:style w:type="character" w:customStyle="1" w:styleId="affa">
    <w:name w:val="Текст концевой сноски Знак"/>
    <w:basedOn w:val="a0"/>
    <w:link w:val="affb"/>
    <w:uiPriority w:val="99"/>
    <w:qFormat/>
  </w:style>
  <w:style w:type="character" w:customStyle="1" w:styleId="HTML">
    <w:name w:val="Стандартный HTML Знак"/>
    <w:link w:val="HTML0"/>
    <w:uiPriority w:val="99"/>
    <w:qFormat/>
    <w:rPr>
      <w:rFonts w:ascii="Courier New" w:hAnsi="Courier New" w:cs="Courier New"/>
    </w:rPr>
  </w:style>
  <w:style w:type="paragraph" w:customStyle="1" w:styleId="16">
    <w:name w:val="Заголовок1"/>
    <w:basedOn w:val="a"/>
    <w:next w:val="af2"/>
    <w:qFormat/>
    <w:pPr>
      <w:keepNext/>
      <w:spacing w:before="240" w:after="120"/>
      <w:jc w:val="both"/>
    </w:pPr>
    <w:rPr>
      <w:rFonts w:ascii="PT Sans" w:eastAsia="Tahoma" w:hAnsi="PT Sans" w:cs="Noto Sans Devanagari"/>
      <w:sz w:val="28"/>
      <w:szCs w:val="28"/>
    </w:rPr>
  </w:style>
  <w:style w:type="paragraph" w:styleId="af2">
    <w:name w:val="Body Text"/>
    <w:basedOn w:val="a"/>
    <w:link w:val="af1"/>
    <w:pPr>
      <w:spacing w:after="120"/>
    </w:pPr>
  </w:style>
  <w:style w:type="paragraph" w:styleId="affc">
    <w:name w:val="List"/>
    <w:basedOn w:val="af2"/>
    <w:pPr>
      <w:spacing w:after="140" w:line="276" w:lineRule="auto"/>
      <w:jc w:val="both"/>
    </w:pPr>
    <w:rPr>
      <w:rFonts w:ascii="PT Sans" w:hAnsi="PT Sans" w:cs="Noto Sans Devanagari"/>
      <w:sz w:val="26"/>
    </w:rPr>
  </w:style>
  <w:style w:type="paragraph" w:styleId="affd">
    <w:name w:val="caption"/>
    <w:basedOn w:val="a"/>
    <w:qFormat/>
    <w:pPr>
      <w:suppressLineNumbers/>
      <w:spacing w:before="120" w:after="120"/>
      <w:jc w:val="both"/>
    </w:pPr>
    <w:rPr>
      <w:rFonts w:ascii="PT Sans" w:hAnsi="PT Sans" w:cs="Noto Sans Devanagari"/>
      <w:i/>
      <w:iCs/>
    </w:rPr>
  </w:style>
  <w:style w:type="paragraph" w:styleId="affe">
    <w:name w:val="index heading"/>
    <w:basedOn w:val="a"/>
    <w:qFormat/>
    <w:pPr>
      <w:suppressLineNumbers/>
      <w:jc w:val="both"/>
    </w:pPr>
    <w:rPr>
      <w:rFonts w:ascii="PT Sans" w:hAnsi="PT Sans" w:cs="Noto Sans Devanagari"/>
      <w:sz w:val="26"/>
    </w:rPr>
  </w:style>
  <w:style w:type="paragraph" w:styleId="afff">
    <w:name w:val="List Paragraph"/>
    <w:basedOn w:val="a"/>
    <w:uiPriority w:val="34"/>
    <w:qFormat/>
    <w:pPr>
      <w:ind w:left="720"/>
      <w:contextualSpacing/>
      <w:jc w:val="both"/>
    </w:pPr>
    <w:rPr>
      <w:sz w:val="26"/>
    </w:rPr>
  </w:style>
  <w:style w:type="paragraph" w:styleId="afff0">
    <w:name w:val="No Spacing"/>
    <w:uiPriority w:val="1"/>
    <w:qFormat/>
    <w:rPr>
      <w:lang w:eastAsia="zh-CN"/>
    </w:rPr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ff6">
    <w:name w:val="header"/>
    <w:basedOn w:val="a"/>
    <w:link w:val="14"/>
    <w:uiPriority w:val="99"/>
    <w:unhideWhenUsed/>
    <w:pPr>
      <w:tabs>
        <w:tab w:val="center" w:pos="4677"/>
        <w:tab w:val="right" w:pos="9355"/>
      </w:tabs>
      <w:jc w:val="both"/>
    </w:pPr>
    <w:rPr>
      <w:sz w:val="26"/>
    </w:rPr>
  </w:style>
  <w:style w:type="paragraph" w:styleId="aff7">
    <w:name w:val="footer"/>
    <w:basedOn w:val="a"/>
    <w:link w:val="15"/>
    <w:uiPriority w:val="99"/>
    <w:unhideWhenUsed/>
    <w:pPr>
      <w:tabs>
        <w:tab w:val="center" w:pos="4677"/>
        <w:tab w:val="right" w:pos="9355"/>
      </w:tabs>
      <w:jc w:val="both"/>
    </w:pPr>
    <w:rPr>
      <w:sz w:val="26"/>
    </w:rPr>
  </w:style>
  <w:style w:type="paragraph" w:styleId="aff9">
    <w:name w:val="footnote text"/>
    <w:basedOn w:val="a"/>
    <w:link w:val="aff8"/>
    <w:uiPriority w:val="99"/>
    <w:unhideWhenUsed/>
    <w:rPr>
      <w:rFonts w:ascii="Calibri" w:eastAsia="Calibri" w:hAnsi="Calibri" w:cs="Calibri"/>
      <w:sz w:val="20"/>
      <w:szCs w:val="20"/>
      <w:lang w:eastAsia="en-US"/>
    </w:rPr>
  </w:style>
  <w:style w:type="paragraph" w:styleId="affb">
    <w:name w:val="endnote text"/>
    <w:basedOn w:val="a"/>
    <w:link w:val="affa"/>
    <w:uiPriority w:val="99"/>
    <w:unhideWhenUsed/>
    <w:pPr>
      <w:jc w:val="both"/>
    </w:pPr>
    <w:rPr>
      <w:sz w:val="20"/>
      <w:szCs w:val="20"/>
    </w:rPr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1">
    <w:name w:val="TOC Heading"/>
    <w:uiPriority w:val="39"/>
    <w:unhideWhenUsed/>
    <w:qFormat/>
    <w:rPr>
      <w:lang w:eastAsia="zh-CN"/>
    </w:rPr>
  </w:style>
  <w:style w:type="paragraph" w:styleId="afff2">
    <w:name w:val="table of figures"/>
    <w:basedOn w:val="a"/>
    <w:next w:val="a"/>
    <w:uiPriority w:val="99"/>
    <w:unhideWhenUsed/>
  </w:style>
  <w:style w:type="paragraph" w:styleId="aff1">
    <w:name w:val="Balloon Text"/>
    <w:basedOn w:val="a"/>
    <w:link w:val="2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styleId="af">
    <w:name w:val="Body Text Indent"/>
    <w:basedOn w:val="a"/>
    <w:link w:val="ae"/>
    <w:unhideWhenUsed/>
    <w:pPr>
      <w:spacing w:line="360" w:lineRule="auto"/>
      <w:ind w:firstLine="567"/>
      <w:jc w:val="both"/>
    </w:pPr>
    <w:rPr>
      <w:color w:val="000000"/>
      <w:sz w:val="28"/>
      <w:szCs w:val="20"/>
    </w:rPr>
  </w:style>
  <w:style w:type="paragraph" w:styleId="afff3">
    <w:name w:val="Normal (Web)"/>
    <w:basedOn w:val="a"/>
    <w:uiPriority w:val="99"/>
    <w:unhideWhenUsed/>
    <w:qFormat/>
    <w:pPr>
      <w:spacing w:beforeAutospacing="1" w:afterAutospacing="1"/>
    </w:pPr>
  </w:style>
  <w:style w:type="paragraph" w:customStyle="1" w:styleId="rteindent1">
    <w:name w:val="rteindent1"/>
    <w:basedOn w:val="a"/>
    <w:qFormat/>
    <w:pPr>
      <w:spacing w:beforeAutospacing="1" w:afterAutospacing="1"/>
    </w:pPr>
  </w:style>
  <w:style w:type="paragraph" w:customStyle="1" w:styleId="ConsPlusTitle">
    <w:name w:val="ConsPlusTitle"/>
    <w:qFormat/>
    <w:pPr>
      <w:widowControl w:val="0"/>
    </w:pPr>
    <w:rPr>
      <w:b/>
      <w:bCs/>
      <w:sz w:val="24"/>
      <w:szCs w:val="24"/>
    </w:rPr>
  </w:style>
  <w:style w:type="paragraph" w:styleId="18">
    <w:name w:val="index 1"/>
    <w:basedOn w:val="a"/>
    <w:next w:val="a"/>
    <w:pPr>
      <w:ind w:left="240" w:hanging="240"/>
    </w:pPr>
  </w:style>
  <w:style w:type="paragraph" w:styleId="aff4">
    <w:name w:val="annotation text"/>
    <w:basedOn w:val="a"/>
    <w:link w:val="12"/>
    <w:uiPriority w:val="99"/>
    <w:unhideWhenUsed/>
    <w:qFormat/>
    <w:pPr>
      <w:jc w:val="both"/>
    </w:pPr>
    <w:rPr>
      <w:sz w:val="20"/>
      <w:szCs w:val="20"/>
    </w:rPr>
  </w:style>
  <w:style w:type="paragraph" w:styleId="aff5">
    <w:name w:val="annotation subject"/>
    <w:basedOn w:val="aff4"/>
    <w:next w:val="aff4"/>
    <w:link w:val="13"/>
    <w:uiPriority w:val="99"/>
    <w:unhideWhenUsed/>
    <w:qFormat/>
    <w:rPr>
      <w:b/>
      <w:bCs/>
    </w:rPr>
  </w:style>
  <w:style w:type="paragraph" w:customStyle="1" w:styleId="afff4">
    <w:name w:val="Написание специального слова"/>
    <w:basedOn w:val="a"/>
    <w:qFormat/>
    <w:pPr>
      <w:widowControl w:val="0"/>
    </w:pPr>
    <w:rPr>
      <w:rFonts w:cs="Times New Roman CYR"/>
      <w:b/>
      <w:spacing w:val="60"/>
      <w:sz w:val="26"/>
      <w:szCs w:val="28"/>
    </w:rPr>
  </w:style>
  <w:style w:type="paragraph" w:customStyle="1" w:styleId="afff5">
    <w:name w:val="Отступы элементов списка"/>
    <w:basedOn w:val="a"/>
    <w:qFormat/>
    <w:pPr>
      <w:widowControl w:val="0"/>
      <w:tabs>
        <w:tab w:val="left" w:pos="0"/>
      </w:tabs>
      <w:ind w:firstLine="709"/>
      <w:jc w:val="both"/>
    </w:pPr>
    <w:rPr>
      <w:rFonts w:cs="Times New Roman CYR"/>
      <w:sz w:val="26"/>
      <w:szCs w:val="28"/>
    </w:rPr>
  </w:style>
  <w:style w:type="paragraph" w:customStyle="1" w:styleId="19">
    <w:name w:val="Большой список уровень 1"/>
    <w:basedOn w:val="a"/>
    <w:next w:val="a"/>
    <w:qFormat/>
    <w:pPr>
      <w:keepNext/>
      <w:spacing w:before="360"/>
      <w:ind w:right="709"/>
      <w:jc w:val="center"/>
    </w:pPr>
    <w:rPr>
      <w:b/>
      <w:bCs/>
      <w:caps/>
      <w:sz w:val="26"/>
      <w:szCs w:val="28"/>
    </w:rPr>
  </w:style>
  <w:style w:type="paragraph" w:customStyle="1" w:styleId="25">
    <w:name w:val="Большой список уровень 2"/>
    <w:basedOn w:val="a"/>
    <w:qFormat/>
    <w:pPr>
      <w:jc w:val="both"/>
    </w:pPr>
    <w:rPr>
      <w:rFonts w:eastAsia="Calibri"/>
      <w:sz w:val="26"/>
      <w:szCs w:val="28"/>
      <w:lang w:eastAsia="en-US"/>
    </w:rPr>
  </w:style>
  <w:style w:type="paragraph" w:customStyle="1" w:styleId="32">
    <w:name w:val="Большой список уровень 3"/>
    <w:basedOn w:val="a"/>
    <w:qFormat/>
    <w:pPr>
      <w:jc w:val="both"/>
    </w:pPr>
    <w:rPr>
      <w:rFonts w:eastAsia="Calibri" w:cs="Calibri"/>
      <w:sz w:val="26"/>
      <w:szCs w:val="28"/>
      <w:lang w:eastAsia="en-US"/>
    </w:rPr>
  </w:style>
  <w:style w:type="paragraph" w:customStyle="1" w:styleId="afff6">
    <w:name w:val="Обычный (шапка документа)"/>
    <w:qFormat/>
    <w:pPr>
      <w:jc w:val="both"/>
    </w:pPr>
    <w:rPr>
      <w:sz w:val="24"/>
      <w:szCs w:val="24"/>
    </w:rPr>
  </w:style>
  <w:style w:type="paragraph" w:customStyle="1" w:styleId="afff7">
    <w:name w:val="Название (шапка документа)"/>
    <w:basedOn w:val="afff6"/>
    <w:qFormat/>
    <w:pPr>
      <w:widowControl w:val="0"/>
      <w:jc w:val="center"/>
    </w:pPr>
    <w:rPr>
      <w:rFonts w:ascii="Arial" w:hAnsi="Arial"/>
      <w:szCs w:val="20"/>
    </w:rPr>
  </w:style>
  <w:style w:type="paragraph" w:customStyle="1" w:styleId="afff8">
    <w:name w:val="Отступ после тела приказа"/>
    <w:basedOn w:val="afff5"/>
    <w:next w:val="afff5"/>
    <w:qFormat/>
    <w:pPr>
      <w:spacing w:after="598"/>
    </w:pPr>
  </w:style>
  <w:style w:type="paragraph" w:customStyle="1" w:styleId="afff9">
    <w:name w:val="Отступ до тела приказа"/>
    <w:basedOn w:val="afff5"/>
    <w:next w:val="afff5"/>
    <w:qFormat/>
  </w:style>
  <w:style w:type="paragraph" w:customStyle="1" w:styleId="afffa">
    <w:name w:val="Слово утверждения документа"/>
    <w:basedOn w:val="afffb"/>
    <w:qFormat/>
  </w:style>
  <w:style w:type="paragraph" w:customStyle="1" w:styleId="afffc">
    <w:name w:val="Атрибуты приказа левый верх"/>
    <w:basedOn w:val="a"/>
    <w:qFormat/>
    <w:rPr>
      <w:sz w:val="26"/>
    </w:rPr>
  </w:style>
  <w:style w:type="paragraph" w:customStyle="1" w:styleId="afffd">
    <w:name w:val="Атрибуты приказа средний верх"/>
    <w:basedOn w:val="a"/>
    <w:qFormat/>
    <w:pPr>
      <w:jc w:val="center"/>
    </w:pPr>
    <w:rPr>
      <w:sz w:val="26"/>
    </w:rPr>
  </w:style>
  <w:style w:type="paragraph" w:customStyle="1" w:styleId="afffe">
    <w:name w:val="Атрибуты приказа правый верх"/>
    <w:basedOn w:val="a"/>
    <w:qFormat/>
    <w:pPr>
      <w:jc w:val="right"/>
    </w:pPr>
    <w:rPr>
      <w:sz w:val="26"/>
    </w:rPr>
  </w:style>
  <w:style w:type="paragraph" w:customStyle="1" w:styleId="affff">
    <w:name w:val="Атрибуты приказа левый низ"/>
    <w:basedOn w:val="a"/>
    <w:qFormat/>
    <w:rPr>
      <w:sz w:val="26"/>
    </w:rPr>
  </w:style>
  <w:style w:type="paragraph" w:customStyle="1" w:styleId="affff0">
    <w:name w:val="Атрибуты приказа средний низ"/>
    <w:basedOn w:val="a"/>
    <w:qFormat/>
    <w:pPr>
      <w:jc w:val="center"/>
    </w:pPr>
    <w:rPr>
      <w:sz w:val="26"/>
    </w:rPr>
  </w:style>
  <w:style w:type="paragraph" w:customStyle="1" w:styleId="affff1">
    <w:name w:val="Атрибуты приказа правый низ"/>
    <w:basedOn w:val="a"/>
    <w:qFormat/>
    <w:pPr>
      <w:jc w:val="right"/>
    </w:pPr>
    <w:rPr>
      <w:sz w:val="26"/>
    </w:rPr>
  </w:style>
  <w:style w:type="paragraph" w:customStyle="1" w:styleId="affff2">
    <w:name w:val="Абзац названия документа"/>
    <w:basedOn w:val="a"/>
    <w:qFormat/>
    <w:rPr>
      <w:b/>
      <w:sz w:val="26"/>
    </w:rPr>
  </w:style>
  <w:style w:type="paragraph" w:customStyle="1" w:styleId="affff3">
    <w:name w:val="Стиль полужирный"/>
    <w:basedOn w:val="a"/>
    <w:qFormat/>
    <w:pPr>
      <w:jc w:val="center"/>
    </w:pPr>
    <w:rPr>
      <w:b/>
      <w:sz w:val="26"/>
    </w:rPr>
  </w:style>
  <w:style w:type="paragraph" w:customStyle="1" w:styleId="affff4">
    <w:name w:val="Верхний и нижний колонтитулы"/>
    <w:basedOn w:val="a"/>
    <w:qFormat/>
    <w:pPr>
      <w:jc w:val="both"/>
    </w:pPr>
    <w:rPr>
      <w:sz w:val="26"/>
    </w:rPr>
  </w:style>
  <w:style w:type="paragraph" w:customStyle="1" w:styleId="affff5">
    <w:name w:val="Написание заголовка"/>
    <w:basedOn w:val="a"/>
    <w:next w:val="a"/>
    <w:qFormat/>
    <w:pPr>
      <w:jc w:val="center"/>
    </w:pPr>
    <w:rPr>
      <w:rFonts w:eastAsia="Calibri"/>
      <w:b/>
      <w:bCs/>
      <w:sz w:val="26"/>
      <w:szCs w:val="28"/>
    </w:rPr>
  </w:style>
  <w:style w:type="paragraph" w:customStyle="1" w:styleId="affff6">
    <w:name w:val="Написание блока подписей"/>
    <w:basedOn w:val="a"/>
    <w:next w:val="a"/>
    <w:qFormat/>
    <w:pPr>
      <w:widowControl w:val="0"/>
    </w:pPr>
    <w:rPr>
      <w:sz w:val="26"/>
    </w:rPr>
  </w:style>
  <w:style w:type="paragraph" w:customStyle="1" w:styleId="affff7">
    <w:name w:val="Отступ абзаца"/>
    <w:basedOn w:val="a"/>
    <w:qFormat/>
    <w:pPr>
      <w:ind w:firstLine="708"/>
      <w:jc w:val="both"/>
    </w:pPr>
    <w:rPr>
      <w:sz w:val="26"/>
      <w:szCs w:val="20"/>
    </w:rPr>
  </w:style>
  <w:style w:type="paragraph" w:customStyle="1" w:styleId="affff8">
    <w:name w:val="Название таблицы"/>
    <w:basedOn w:val="a"/>
    <w:qFormat/>
    <w:pPr>
      <w:jc w:val="center"/>
    </w:pPr>
    <w:rPr>
      <w:rFonts w:eastAsia="Calibri" w:cs="Calibri"/>
      <w:sz w:val="26"/>
      <w:szCs w:val="28"/>
      <w:lang w:eastAsia="en-US"/>
    </w:rPr>
  </w:style>
  <w:style w:type="paragraph" w:customStyle="1" w:styleId="affff9">
    <w:name w:val="Номер строки таблицы"/>
    <w:basedOn w:val="a"/>
    <w:qFormat/>
    <w:pPr>
      <w:widowControl w:val="0"/>
    </w:pPr>
    <w:rPr>
      <w:rFonts w:eastAsia="Calibri" w:cs="Calibri"/>
      <w:color w:val="000000"/>
      <w:sz w:val="22"/>
      <w:szCs w:val="22"/>
      <w:lang w:eastAsia="en-US"/>
    </w:rPr>
  </w:style>
  <w:style w:type="paragraph" w:customStyle="1" w:styleId="affffa">
    <w:name w:val="Большой список маркированный"/>
    <w:basedOn w:val="a"/>
    <w:qFormat/>
    <w:pPr>
      <w:widowControl w:val="0"/>
      <w:jc w:val="both"/>
    </w:pPr>
    <w:rPr>
      <w:rFonts w:eastAsia="Calibri"/>
      <w:sz w:val="26"/>
      <w:szCs w:val="28"/>
      <w:lang w:eastAsia="en-US"/>
    </w:rPr>
  </w:style>
  <w:style w:type="paragraph" w:customStyle="1" w:styleId="afffb">
    <w:name w:val="Утверждение документа"/>
    <w:basedOn w:val="a"/>
    <w:qFormat/>
    <w:pPr>
      <w:ind w:left="9356"/>
      <w:jc w:val="right"/>
    </w:pPr>
    <w:rPr>
      <w:sz w:val="26"/>
    </w:rPr>
  </w:style>
  <w:style w:type="paragraph" w:customStyle="1" w:styleId="affffb">
    <w:name w:val="Тело утверждения документа"/>
    <w:basedOn w:val="afffb"/>
    <w:qFormat/>
  </w:style>
  <w:style w:type="paragraph" w:customStyle="1" w:styleId="1a">
    <w:name w:val="Заголовок 1 (шапка документа)"/>
    <w:basedOn w:val="afff6"/>
    <w:next w:val="afff6"/>
    <w:qFormat/>
    <w:pPr>
      <w:keepNext/>
      <w:spacing w:before="240" w:after="60" w:line="360" w:lineRule="auto"/>
      <w:outlineLvl w:val="0"/>
    </w:pPr>
    <w:rPr>
      <w:rFonts w:ascii="Calibri" w:eastAsia="Calibri" w:hAnsi="Calibri" w:cs="Calibri"/>
      <w:b/>
      <w:bCs/>
      <w:sz w:val="28"/>
      <w:szCs w:val="32"/>
      <w:lang w:val="en-US" w:eastAsia="en-US"/>
    </w:rPr>
  </w:style>
  <w:style w:type="paragraph" w:customStyle="1" w:styleId="affffc">
    <w:name w:val="Подзаголовок (шапка документа)"/>
    <w:basedOn w:val="afff6"/>
    <w:next w:val="afff6"/>
    <w:qFormat/>
    <w:pPr>
      <w:spacing w:after="60" w:line="360" w:lineRule="auto"/>
      <w:jc w:val="center"/>
      <w:outlineLvl w:val="1"/>
    </w:pPr>
    <w:rPr>
      <w:rFonts w:ascii="Calibri" w:eastAsia="Cambria" w:hAnsi="Calibri" w:cs="Cambria"/>
      <w:b/>
      <w:sz w:val="28"/>
      <w:lang w:eastAsia="en-US"/>
    </w:rPr>
  </w:style>
  <w:style w:type="paragraph" w:customStyle="1" w:styleId="NormalWeb">
    <w:name w:val="Normal (Web) (шапка документа)"/>
    <w:basedOn w:val="afff6"/>
    <w:uiPriority w:val="99"/>
    <w:unhideWhenUsed/>
    <w:qFormat/>
    <w:pPr>
      <w:spacing w:beforeAutospacing="1" w:afterAutospacing="1"/>
    </w:pPr>
  </w:style>
  <w:style w:type="paragraph" w:customStyle="1" w:styleId="BalloonText">
    <w:name w:val="Balloon Text (шапка документа)"/>
    <w:basedOn w:val="afff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110">
    <w:name w:val="Стиль11 пт полужирный По центру"/>
    <w:basedOn w:val="a"/>
    <w:qFormat/>
    <w:pPr>
      <w:jc w:val="center"/>
    </w:pPr>
    <w:rPr>
      <w:rFonts w:eastAsia="Calibri"/>
      <w:b/>
      <w:sz w:val="22"/>
      <w:szCs w:val="22"/>
      <w:lang w:eastAsia="en-US"/>
    </w:rPr>
  </w:style>
  <w:style w:type="paragraph" w:customStyle="1" w:styleId="111">
    <w:name w:val="Стиль11 пт"/>
    <w:basedOn w:val="a"/>
    <w:qFormat/>
    <w:pPr>
      <w:jc w:val="both"/>
    </w:pPr>
    <w:rPr>
      <w:sz w:val="22"/>
      <w:szCs w:val="22"/>
    </w:rPr>
  </w:style>
  <w:style w:type="paragraph" w:customStyle="1" w:styleId="affffd">
    <w:name w:val="Содержимое таблицы"/>
    <w:basedOn w:val="a"/>
    <w:qFormat/>
    <w:pPr>
      <w:suppressLineNumbers/>
      <w:jc w:val="both"/>
    </w:pPr>
    <w:rPr>
      <w:sz w:val="26"/>
    </w:rPr>
  </w:style>
  <w:style w:type="paragraph" w:customStyle="1" w:styleId="affffe">
    <w:name w:val="Заголовок таблицы"/>
    <w:basedOn w:val="affffd"/>
    <w:qFormat/>
    <w:pPr>
      <w:jc w:val="center"/>
    </w:pPr>
    <w:rPr>
      <w:b/>
      <w:bCs/>
    </w:rPr>
  </w:style>
  <w:style w:type="paragraph" w:customStyle="1" w:styleId="afffff">
    <w:name w:val="ЦИБ базовый"/>
    <w:qFormat/>
    <w:pPr>
      <w:widowControl w:val="0"/>
      <w:spacing w:line="100" w:lineRule="atLeast"/>
      <w:ind w:firstLine="709"/>
      <w:jc w:val="both"/>
    </w:pPr>
    <w:rPr>
      <w:rFonts w:eastAsia="SimSun" w:cs="Mangal"/>
      <w:sz w:val="28"/>
      <w:szCs w:val="24"/>
      <w:lang w:eastAsia="hi-IN" w:bidi="hi-IN"/>
    </w:rPr>
  </w:style>
  <w:style w:type="paragraph" w:customStyle="1" w:styleId="afffff0">
    <w:name w:val="ЦИБ базовый по центру жирный"/>
    <w:basedOn w:val="afffff"/>
    <w:next w:val="afffff"/>
    <w:qFormat/>
    <w:pPr>
      <w:keepNext/>
      <w:keepLines/>
      <w:spacing w:before="283" w:after="283" w:line="240" w:lineRule="auto"/>
      <w:ind w:firstLine="0"/>
      <w:jc w:val="center"/>
    </w:pPr>
    <w:rPr>
      <w:b/>
      <w:lang w:eastAsia="zh-CN"/>
    </w:rPr>
  </w:style>
  <w:style w:type="paragraph" w:customStyle="1" w:styleId="afffff1">
    <w:name w:val="ЦИБ базовый по центру"/>
    <w:basedOn w:val="a"/>
    <w:next w:val="a"/>
    <w:qFormat/>
    <w:pPr>
      <w:keepNext/>
      <w:keepLines/>
      <w:widowControl w:val="0"/>
      <w:spacing w:line="100" w:lineRule="atLeast"/>
      <w:jc w:val="center"/>
    </w:pPr>
    <w:rPr>
      <w:rFonts w:eastAsia="SimSun" w:cs="Mangal"/>
      <w:sz w:val="28"/>
      <w:lang w:eastAsia="hi-IN" w:bidi="hi-IN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formattext">
    <w:name w:val="formattext"/>
    <w:basedOn w:val="a"/>
    <w:qFormat/>
    <w:pPr>
      <w:spacing w:beforeAutospacing="1" w:afterAutospacing="1"/>
    </w:pPr>
  </w:style>
  <w:style w:type="paragraph" w:customStyle="1" w:styleId="afffff2">
    <w:name w:val="ЦИБ содержимое таблицы"/>
    <w:qFormat/>
    <w:pPr>
      <w:widowControl w:val="0"/>
      <w:spacing w:line="100" w:lineRule="atLeast"/>
      <w:jc w:val="both"/>
    </w:pPr>
    <w:rPr>
      <w:rFonts w:eastAsia="SimSun" w:cs="Mangal"/>
      <w:sz w:val="24"/>
      <w:szCs w:val="24"/>
      <w:lang w:eastAsia="hi-IN" w:bidi="hi-IN"/>
    </w:rPr>
  </w:style>
  <w:style w:type="paragraph" w:styleId="HTML0">
    <w:name w:val="HTML Preformatted"/>
    <w:basedOn w:val="a"/>
    <w:link w:val="HTML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numbering" w:customStyle="1" w:styleId="afffff3">
    <w:name w:val="Без списка"/>
    <w:uiPriority w:val="99"/>
    <w:semiHidden/>
    <w:unhideWhenUsed/>
    <w:qFormat/>
  </w:style>
  <w:style w:type="numbering" w:customStyle="1" w:styleId="125">
    <w:name w:val="Стиль многоуровневый Первая строка:  125 см"/>
    <w:qFormat/>
  </w:style>
  <w:style w:type="numbering" w:customStyle="1" w:styleId="1b">
    <w:name w:val="Стиль1"/>
    <w:qFormat/>
  </w:style>
  <w:style w:type="numbering" w:customStyle="1" w:styleId="063076">
    <w:name w:val="Стиль многоуровневый Слева:  063 см Выступ:  076 см"/>
    <w:qFormat/>
  </w:style>
  <w:style w:type="numbering" w:customStyle="1" w:styleId="0630761">
    <w:name w:val="Стиль многоуровневый Слева:  063 см Выступ:  076 см1"/>
    <w:qFormat/>
  </w:style>
  <w:style w:type="numbering" w:customStyle="1" w:styleId="afffff4">
    <w:name w:val="Большой список"/>
    <w:uiPriority w:val="99"/>
    <w:qFormat/>
  </w:style>
  <w:style w:type="numbering" w:customStyle="1" w:styleId="afffff5">
    <w:name w:val="Стиль для таблиц"/>
    <w:uiPriority w:val="99"/>
    <w:qFormat/>
  </w:style>
  <w:style w:type="numbering" w:customStyle="1" w:styleId="afffff6">
    <w:name w:val="Список с маркерами"/>
    <w:uiPriority w:val="99"/>
    <w:qFormat/>
  </w:style>
  <w:style w:type="table" w:styleId="afffff7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c">
    <w:name w:val="Сетка таблицы1"/>
    <w:basedOn w:val="a1"/>
    <w:uiPriority w:val="59"/>
    <w:rPr>
      <w:szCs w:val="28"/>
    </w:rPr>
    <w:tblPr/>
  </w:style>
  <w:style w:type="table" w:customStyle="1" w:styleId="afffff8">
    <w:name w:val="Название документа"/>
    <w:basedOn w:val="a1"/>
    <w:uiPriority w:val="99"/>
    <w:qFormat/>
    <w:rPr>
      <w:szCs w:val="28"/>
    </w:rPr>
    <w:tblPr/>
  </w:style>
  <w:style w:type="table" w:customStyle="1" w:styleId="NormalTable">
    <w:name w:val="Normal Table (шапка документа)"/>
    <w:uiPriority w:val="99"/>
    <w:semiHidden/>
    <w:unhideWhenUsed/>
    <w:rPr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8">
    <w:name w:val="_Style 18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1594</Words>
  <Characters>9087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"ЦИТ" Минцифры ЧР</Company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 Николай  Степанович</dc:creator>
  <dc:description/>
  <cp:lastModifiedBy>Оксана Игнатьева</cp:lastModifiedBy>
  <cp:revision>7</cp:revision>
  <cp:lastPrinted>2026-08-03T12:05:00Z</cp:lastPrinted>
  <dcterms:created xsi:type="dcterms:W3CDTF">2026-07-22T06:39:00Z</dcterms:created>
  <dcterms:modified xsi:type="dcterms:W3CDTF">2026-08-03T13:11:00Z</dcterms:modified>
  <dc:language>ru-RU</dc:language>
  <cp:version>917504</cp:version>
</cp:coreProperties>
</file>