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604"/>
      </w:tblGrid>
      <w:tr>
        <w:tblPrEx/>
        <w:trPr/>
        <w:tc>
          <w:tcPr>
            <w:tcBorders>
              <w:bottom w:val="single" w:color="auto" w:sz="4" w:space="0"/>
            </w:tcBorders>
            <w:tcW w:w="9604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ВОПРОСОВ В РАМКАХ ПРОВЕДЕНИЯ ПУБЛИЧНЫХ КОНСУЛЬТАЦИЙ по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постановлени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 Кабинета Министров Чувашской Республики </w:t>
            </w:r>
            <w:r>
              <w:rPr>
                <w:sz w:val="22"/>
                <w:szCs w:val="22"/>
              </w:rPr>
              <w:t xml:space="preserve">от 26 мая 2006 г. № 139 «Об утверждении Правил охраны жизни людей на водных объектах в Чувашской Республике» </w:t>
            </w:r>
            <w:r>
              <w:rPr>
                <w:sz w:val="22"/>
                <w:szCs w:val="22"/>
              </w:rPr>
              <w:t xml:space="preserve">(далее – постановление № </w:t>
            </w:r>
            <w:r>
              <w:rPr>
                <w:sz w:val="22"/>
                <w:szCs w:val="22"/>
              </w:rPr>
              <w:t xml:space="preserve">139</w:t>
            </w:r>
            <w:bookmarkStart w:id="0" w:name="_GoBack"/>
            <w:r/>
            <w:bookmarkEnd w:id="0"/>
            <w:r>
              <w:rPr>
                <w:sz w:val="22"/>
                <w:szCs w:val="22"/>
              </w:rPr>
              <w:t xml:space="preserve">).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b/>
                <w:bCs/>
                <w:sz w:val="22"/>
                <w:szCs w:val="22"/>
              </w:rPr>
              <w:t xml:space="preserve">gkchs14@cap.ru</w:t>
            </w:r>
            <w:r>
              <w:rPr>
                <w:sz w:val="22"/>
                <w:szCs w:val="22"/>
              </w:rPr>
              <w:t xml:space="preserve"> не позднее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21 апреля 2025 г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center"/>
        <w:rPr>
          <w:rFonts w:ascii="Verdana" w:hAnsi="Verdana"/>
          <w:b/>
          <w:sz w:val="20"/>
          <w:szCs w:val="20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</w:pPr>
      <w:r>
        <w:rPr>
          <w:rFonts w:ascii="Verdana" w:hAnsi="Verdana"/>
          <w:b/>
          <w:sz w:val="20"/>
          <w:szCs w:val="20"/>
        </w:rPr>
        <w:t xml:space="preserve">Контактная информация</w:t>
      </w:r>
      <w:r>
        <w:rPr>
          <w:rFonts w:ascii="Verdana" w:hAnsi="Verdana"/>
          <w:b/>
          <w:sz w:val="20"/>
          <w:szCs w:val="20"/>
        </w:rPr>
      </w:r>
    </w:p>
    <w:p>
      <w:pPr>
        <w:jc w:val="both"/>
        <w:rPr>
          <w:rFonts w:ascii="Verdana" w:hAnsi="Verdana"/>
          <w:sz w:val="20"/>
          <w:szCs w:val="20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</w:pP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</w:r>
    </w:p>
    <w:p>
      <w:pPr>
        <w:jc w:val="both"/>
        <w:rPr>
          <w:rFonts w:ascii="Verdana" w:hAnsi="Verdana"/>
          <w:sz w:val="20"/>
          <w:szCs w:val="20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</w:pPr>
      <w:r>
        <w:rPr>
          <w:rFonts w:ascii="Verdana" w:hAnsi="Verdana"/>
          <w:sz w:val="20"/>
          <w:szCs w:val="20"/>
        </w:rPr>
        <w:t xml:space="preserve">укажите:</w:t>
      </w:r>
      <w:r>
        <w:rPr>
          <w:rFonts w:ascii="Verdana" w:hAnsi="Verdana"/>
          <w:sz w:val="20"/>
          <w:szCs w:val="20"/>
        </w:rPr>
      </w:r>
    </w:p>
    <w:p>
      <w:pPr>
        <w:rPr>
          <w:rFonts w:ascii="Verdana" w:hAnsi="Verdana"/>
          <w:sz w:val="20"/>
          <w:szCs w:val="20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</w:pPr>
      <w:r>
        <w:rPr>
          <w:rFonts w:ascii="Verdana" w:hAnsi="Verdana"/>
          <w:sz w:val="20"/>
          <w:szCs w:val="20"/>
        </w:rPr>
        <w:t xml:space="preserve">Название организации</w:t>
      </w:r>
      <w:r>
        <w:rPr>
          <w:rFonts w:ascii="Verdana" w:hAnsi="Verdana"/>
          <w:sz w:val="20"/>
          <w:szCs w:val="20"/>
        </w:rPr>
        <w:t xml:space="preserve">,</w:t>
      </w:r>
      <w:r>
        <w:rPr>
          <w:rFonts w:ascii="Verdana" w:hAnsi="Verdana"/>
          <w:sz w:val="20"/>
          <w:szCs w:val="20"/>
        </w:rPr>
      </w:r>
    </w:p>
    <w:p>
      <w:pPr>
        <w:rPr>
          <w:rFonts w:ascii="Verdana" w:hAnsi="Verdana"/>
          <w:sz w:val="20"/>
          <w:szCs w:val="20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</w:pPr>
      <w:r>
        <w:rPr>
          <w:rFonts w:ascii="Verdana" w:hAnsi="Verdana"/>
          <w:sz w:val="20"/>
          <w:szCs w:val="20"/>
        </w:rPr>
        <w:t xml:space="preserve">учреждения</w:t>
      </w:r>
      <w:r>
        <w:rPr>
          <w:rFonts w:ascii="Verdana" w:hAnsi="Verdana"/>
          <w:sz w:val="20"/>
          <w:szCs w:val="20"/>
        </w:rPr>
        <w:t xml:space="preserve">____________________________________________</w:t>
      </w:r>
      <w:r>
        <w:rPr>
          <w:rFonts w:ascii="Verdana" w:hAnsi="Verdana"/>
          <w:sz w:val="20"/>
          <w:szCs w:val="20"/>
        </w:rPr>
        <w:t xml:space="preserve">___________________</w:t>
      </w:r>
      <w:r>
        <w:rPr>
          <w:rFonts w:ascii="Verdana" w:hAnsi="Verdana"/>
          <w:sz w:val="20"/>
          <w:szCs w:val="20"/>
        </w:rPr>
      </w:r>
    </w:p>
    <w:p>
      <w:pPr>
        <w:jc w:val="both"/>
        <w:rPr>
          <w:rFonts w:ascii="Verdana" w:hAnsi="Verdana"/>
          <w:sz w:val="20"/>
          <w:szCs w:val="20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</w:pPr>
      <w:r>
        <w:rPr>
          <w:rFonts w:ascii="Verdana" w:hAnsi="Verdana"/>
          <w:sz w:val="20"/>
          <w:szCs w:val="20"/>
        </w:rPr>
        <w:t xml:space="preserve">Сферу деятельности</w:t>
      </w:r>
      <w:r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____________</w:t>
      </w:r>
      <w:r>
        <w:rPr>
          <w:rFonts w:ascii="Verdana" w:hAnsi="Verdana"/>
          <w:sz w:val="20"/>
          <w:szCs w:val="20"/>
        </w:rPr>
        <w:t xml:space="preserve">__________________________________________</w:t>
      </w:r>
      <w:r>
        <w:rPr>
          <w:rFonts w:ascii="Verdana" w:hAnsi="Verdana"/>
          <w:sz w:val="20"/>
          <w:szCs w:val="20"/>
        </w:rPr>
      </w:r>
    </w:p>
    <w:p>
      <w:pPr>
        <w:rPr>
          <w:sz w:val="26"/>
          <w:szCs w:val="26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</w:pPr>
      <w:r>
        <w:rPr>
          <w:rFonts w:ascii="Verdana" w:hAnsi="Verdana"/>
          <w:sz w:val="20"/>
          <w:szCs w:val="20"/>
        </w:rPr>
        <w:t xml:space="preserve">Виды деятельности</w:t>
      </w:r>
      <w:r>
        <w:rPr>
          <w:rFonts w:ascii="Verdana" w:hAnsi="Verdana"/>
          <w:sz w:val="20"/>
          <w:szCs w:val="20"/>
        </w:rPr>
        <w:t xml:space="preserve"> _________________________________________________________</w:t>
      </w:r>
      <w:r>
        <w:rPr>
          <w:sz w:val="26"/>
          <w:szCs w:val="26"/>
        </w:rPr>
      </w:r>
    </w:p>
    <w:p>
      <w:pPr>
        <w:jc w:val="both"/>
        <w:tabs>
          <w:tab w:val="left" w:pos="7513" w:leader="none"/>
          <w:tab w:val="left" w:pos="7655" w:leader="none"/>
        </w:tabs>
        <w:rPr>
          <w:rFonts w:ascii="Verdana" w:hAnsi="Verdana"/>
          <w:sz w:val="20"/>
          <w:szCs w:val="20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</w:pPr>
      <w:r>
        <w:rPr>
          <w:rFonts w:ascii="Verdana" w:hAnsi="Verdana"/>
          <w:sz w:val="20"/>
          <w:szCs w:val="20"/>
        </w:rPr>
        <w:t xml:space="preserve">Ф.И.О. контактного лица</w:t>
      </w:r>
      <w:r>
        <w:rPr>
          <w:rFonts w:ascii="Verdana" w:hAnsi="Verdana"/>
          <w:sz w:val="20"/>
          <w:szCs w:val="20"/>
        </w:rPr>
        <w:t xml:space="preserve">____________</w:t>
      </w:r>
      <w:r>
        <w:rPr>
          <w:rFonts w:ascii="Verdana" w:hAnsi="Verdana"/>
          <w:sz w:val="20"/>
          <w:szCs w:val="20"/>
        </w:rPr>
        <w:t xml:space="preserve">_________________________________________</w:t>
      </w:r>
      <w:r>
        <w:rPr>
          <w:rFonts w:ascii="Verdana" w:hAnsi="Verdana"/>
          <w:sz w:val="20"/>
          <w:szCs w:val="20"/>
        </w:rPr>
      </w:r>
    </w:p>
    <w:p>
      <w:pPr>
        <w:rPr>
          <w:rFonts w:ascii="Verdana" w:hAnsi="Verdana"/>
          <w:sz w:val="20"/>
          <w:szCs w:val="20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</w:pPr>
      <w:r>
        <w:rPr>
          <w:rFonts w:ascii="Verdana" w:hAnsi="Verdana"/>
          <w:sz w:val="20"/>
          <w:szCs w:val="20"/>
        </w:rPr>
        <w:t xml:space="preserve">Номер</w:t>
      </w:r>
      <w:r>
        <w:rPr>
          <w:rFonts w:ascii="Verdana" w:hAnsi="Verdana"/>
          <w:sz w:val="20"/>
          <w:szCs w:val="20"/>
        </w:rPr>
        <w:t xml:space="preserve"> контактного телефона</w:t>
      </w:r>
      <w:r>
        <w:rPr>
          <w:rFonts w:ascii="Verdana" w:hAnsi="Verdana"/>
          <w:sz w:val="20"/>
          <w:szCs w:val="20"/>
        </w:rPr>
        <w:t xml:space="preserve">_____________</w:t>
      </w:r>
      <w:r>
        <w:rPr>
          <w:rFonts w:ascii="Verdana" w:hAnsi="Verdana"/>
          <w:sz w:val="20"/>
          <w:szCs w:val="20"/>
        </w:rPr>
        <w:t xml:space="preserve">____________________________________</w:t>
      </w:r>
      <w:r>
        <w:rPr>
          <w:rFonts w:ascii="Verdana" w:hAnsi="Verdana"/>
          <w:sz w:val="20"/>
          <w:szCs w:val="20"/>
        </w:rPr>
      </w:r>
    </w:p>
    <w:p>
      <w:pPr>
        <w:rPr>
          <w:rFonts w:ascii="Verdana" w:hAnsi="Verdana"/>
          <w:sz w:val="20"/>
          <w:szCs w:val="20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</w:pPr>
      <w:r>
        <w:rPr>
          <w:rFonts w:ascii="Verdana" w:hAnsi="Verdana"/>
          <w:sz w:val="20"/>
          <w:szCs w:val="20"/>
        </w:rPr>
        <w:t xml:space="preserve">Адр</w:t>
      </w:r>
      <w:r>
        <w:rPr>
          <w:rFonts w:ascii="Verdana" w:hAnsi="Verdana"/>
          <w:sz w:val="20"/>
          <w:szCs w:val="20"/>
        </w:rPr>
        <w:t xml:space="preserve">ес электронной почты</w:t>
      </w:r>
      <w:r>
        <w:rPr>
          <w:rFonts w:ascii="Verdana" w:hAnsi="Verdana"/>
          <w:sz w:val="20"/>
          <w:szCs w:val="20"/>
        </w:rPr>
        <w:t xml:space="preserve">_____________</w:t>
      </w:r>
      <w:r>
        <w:rPr>
          <w:rFonts w:ascii="Verdana" w:hAnsi="Verdana"/>
          <w:sz w:val="20"/>
          <w:szCs w:val="20"/>
        </w:rPr>
        <w:t xml:space="preserve">_______________________________________</w:t>
      </w:r>
      <w:r>
        <w:rPr>
          <w:rFonts w:ascii="Verdana" w:hAnsi="Verdana"/>
          <w:sz w:val="20"/>
          <w:szCs w:val="20"/>
        </w:rPr>
      </w:r>
    </w:p>
    <w:p>
      <w:pPr>
        <w:rPr>
          <w:rFonts w:ascii="Verdana" w:hAnsi="Verdana"/>
          <w:sz w:val="20"/>
          <w:szCs w:val="20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</w:pP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571"/>
      </w:tblGrid>
      <w:tr>
        <w:tblPrEx/>
        <w:trPr>
          <w:trHeight w:val="397"/>
        </w:trPr>
        <w:tc>
          <w:tcPr>
            <w:tcW w:w="9571" w:type="dxa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1.</w:t>
            </w:r>
            <w:r>
              <w:rPr>
                <w:i/>
                <w:sz w:val="20"/>
                <w:szCs w:val="20"/>
              </w:rPr>
              <w:t xml:space="preserve">Актуален</w:t>
            </w:r>
            <w:r>
              <w:rPr>
                <w:i/>
                <w:sz w:val="20"/>
                <w:szCs w:val="20"/>
              </w:rPr>
              <w:t xml:space="preserve"> ли</w:t>
            </w:r>
            <w:r>
              <w:rPr>
                <w:i/>
                <w:sz w:val="20"/>
                <w:szCs w:val="20"/>
              </w:rPr>
              <w:t xml:space="preserve"> вопрос </w:t>
            </w:r>
            <w:r>
              <w:rPr>
                <w:i/>
                <w:sz w:val="20"/>
                <w:szCs w:val="20"/>
              </w:rPr>
              <w:t xml:space="preserve">охраны жизни людей на водных объектах в Чувашской Республике</w:t>
            </w:r>
            <w:r>
              <w:rPr>
                <w:i/>
                <w:sz w:val="20"/>
                <w:szCs w:val="20"/>
              </w:rPr>
              <w:t xml:space="preserve">?</w:t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__________________________________________________________________________________________</w:t>
            </w:r>
            <w:r>
              <w:rPr>
                <w:i/>
                <w:sz w:val="20"/>
                <w:szCs w:val="20"/>
              </w:rPr>
            </w:r>
          </w:p>
          <w:p>
            <w:pPr>
              <w:ind w:left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397"/>
        </w:trPr>
        <w:tc>
          <w:tcPr>
            <w:tcW w:w="9571" w:type="dxa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2.</w:t>
            </w:r>
            <w:r>
              <w:rPr>
                <w:i/>
                <w:sz w:val="20"/>
                <w:szCs w:val="20"/>
              </w:rPr>
              <w:t xml:space="preserve"> Сколько происшествий на водных объектах было зафиксировано в 2019-2024 </w:t>
            </w:r>
            <w:r>
              <w:rPr>
                <w:i/>
                <w:sz w:val="20"/>
                <w:szCs w:val="20"/>
              </w:rPr>
              <w:t xml:space="preserve">гг</w:t>
            </w:r>
            <w:r>
              <w:rPr>
                <w:i/>
                <w:sz w:val="20"/>
                <w:szCs w:val="20"/>
              </w:rPr>
              <w:t xml:space="preserve">.</w:t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2019 -</w:t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2020 -</w:t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2021 -</w:t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2022 -</w:t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2023 -</w:t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2024 -</w:t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397"/>
        </w:trPr>
        <w:tc>
          <w:tcPr>
            <w:tcW w:w="9571" w:type="dxa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</w:t>
            </w:r>
            <w:r>
              <w:rPr>
                <w:i/>
                <w:sz w:val="20"/>
                <w:szCs w:val="20"/>
              </w:rPr>
              <w:t xml:space="preserve">.</w:t>
            </w:r>
            <w:r>
              <w:rPr>
                <w:i/>
                <w:sz w:val="20"/>
                <w:szCs w:val="20"/>
              </w:rPr>
              <w:t xml:space="preserve"> Были ли применены нормы административного наказания? В отношении кого? Сколько раз </w:t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397"/>
        </w:trPr>
        <w:tc>
          <w:tcPr>
            <w:tcW w:w="9571" w:type="dxa"/>
            <w:textDirection w:val="lrTb"/>
            <w:noWrap w:val="false"/>
          </w:tcPr>
          <w:p>
            <w:pPr>
              <w:rPr>
                <w:bCs/>
                <w:i/>
                <w:sz w:val="20"/>
                <w:szCs w:val="20"/>
                <w:highlight w:val="none"/>
              </w:rPr>
            </w:pPr>
            <w:r>
              <w:rPr>
                <w:i/>
                <w:sz w:val="20"/>
                <w:szCs w:val="20"/>
              </w:rPr>
              <w:t xml:space="preserve">4.</w:t>
            </w:r>
            <w:r>
              <w:rPr>
                <w:i/>
                <w:sz w:val="20"/>
                <w:szCs w:val="20"/>
              </w:rPr>
              <w:t xml:space="preserve"> На территории муниципального образования имеются субъекты предпринимательской деятельности </w:t>
            </w:r>
            <w:r>
              <w:rPr>
                <w:i/>
                <w:sz w:val="20"/>
                <w:szCs w:val="20"/>
              </w:rPr>
              <w:t xml:space="preserve">использующих</w:t>
            </w:r>
            <w:r>
              <w:rPr>
                <w:i/>
                <w:sz w:val="20"/>
                <w:szCs w:val="20"/>
              </w:rPr>
              <w:t xml:space="preserve"> водные объекты? Если да, то укажите их количество.</w:t>
            </w:r>
            <w:r>
              <w:rPr>
                <w:bCs/>
                <w:i/>
                <w:sz w:val="20"/>
                <w:szCs w:val="20"/>
                <w:highlight w:val="none"/>
              </w:rPr>
            </w:r>
          </w:p>
          <w:p>
            <w:pPr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highlight w:val="none"/>
              </w:rPr>
            </w:r>
            <w:r>
              <w:rPr>
                <w:i/>
                <w:sz w:val="20"/>
                <w:szCs w:val="20"/>
                <w:highlight w:val="none"/>
              </w:rPr>
            </w:r>
          </w:p>
        </w:tc>
      </w:tr>
      <w:tr>
        <w:tblPrEx/>
        <w:trPr>
          <w:trHeight w:val="397"/>
        </w:trPr>
        <w:tc>
          <w:tcPr>
            <w:tcW w:w="9571" w:type="dxa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5. Имеются ли на территории муниципального образования пляжи?</w:t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397"/>
        </w:trPr>
        <w:tc>
          <w:tcPr>
            <w:tcW w:w="9571" w:type="dxa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6. Укажите затраты муниципального бюджета на их содержание:</w:t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2022 -</w:t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2023 -</w:t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2024 -</w:t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предусмотренные в 2025 г. -</w:t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397"/>
        </w:trPr>
        <w:tc>
          <w:tcPr>
            <w:tcW w:w="9571" w:type="dxa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</w:t>
            </w:r>
            <w:r>
              <w:rPr>
                <w:i/>
                <w:sz w:val="20"/>
                <w:szCs w:val="20"/>
              </w:rPr>
              <w:t xml:space="preserve">. Изучите требования постановления № </w:t>
            </w:r>
            <w:r>
              <w:rPr>
                <w:i/>
                <w:sz w:val="20"/>
                <w:szCs w:val="20"/>
              </w:rPr>
              <w:t xml:space="preserve">139, а</w:t>
            </w:r>
            <w:r>
              <w:rPr>
                <w:i/>
                <w:sz w:val="20"/>
                <w:szCs w:val="20"/>
              </w:rPr>
              <w:t xml:space="preserve"> затем</w:t>
            </w:r>
            <w:r>
              <w:rPr>
                <w:i/>
                <w:sz w:val="20"/>
                <w:szCs w:val="20"/>
              </w:rPr>
              <w:t xml:space="preserve"> оцените их</w:t>
            </w:r>
            <w:r>
              <w:rPr>
                <w:i/>
                <w:sz w:val="20"/>
                <w:szCs w:val="20"/>
              </w:rPr>
              <w:t xml:space="preserve">:</w:t>
            </w:r>
            <w:r>
              <w:rPr>
                <w:i/>
                <w:sz w:val="20"/>
                <w:szCs w:val="20"/>
              </w:rPr>
            </w:r>
          </w:p>
          <w:tbl>
            <w:tblPr>
              <w:tblStyle w:val="628"/>
              <w:tblW w:w="0" w:type="auto"/>
              <w:tblLook w:val="04A0" w:firstRow="1" w:lastRow="0" w:firstColumn="1" w:lastColumn="0" w:noHBand="0" w:noVBand="1"/>
            </w:tblPr>
            <w:tblGrid>
              <w:gridCol w:w="7083"/>
              <w:gridCol w:w="2257"/>
            </w:tblGrid>
            <w:tr>
              <w:tblPrEx/>
              <w:trPr/>
              <w:tc>
                <w:tcPr>
                  <w:tcW w:w="708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Обязательные требования</w:t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</w:tc>
              <w:tc>
                <w:tcPr>
                  <w:tcW w:w="2257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Стоимость работ, руб.</w:t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W w:w="708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На период купального сезона водопользователи (владельцы пляжей)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назначают административный персонал пляжа,</w:t>
                  </w:r>
                  <w:r>
                    <w:rPr>
                      <w:i/>
                      <w:sz w:val="20"/>
                      <w:szCs w:val="20"/>
                    </w:rPr>
                    <w:t xml:space="preserve"> ответственный за обеспечение безопасности жизни людей на водных объектах</w:t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</w:tc>
              <w:tc>
                <w:tcPr>
                  <w:tcW w:w="225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W w:w="708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разрабатывают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правила поведения</w:t>
                  </w:r>
                  <w:r>
                    <w:rPr>
                      <w:i/>
                      <w:sz w:val="20"/>
                      <w:szCs w:val="20"/>
                    </w:rPr>
                    <w:t xml:space="preserve"> для посетителей пляжей и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вывешивают</w:t>
                  </w:r>
                  <w:r>
                    <w:rPr>
                      <w:i/>
                      <w:sz w:val="20"/>
                      <w:szCs w:val="20"/>
                    </w:rPr>
                    <w:t xml:space="preserve"> их для всеобщего обозрения</w:t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</w:tc>
              <w:tc>
                <w:tcPr>
                  <w:tcW w:w="225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W w:w="708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организуют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развертывание спасательных постов</w:t>
                  </w:r>
                  <w:r>
                    <w:rPr>
                      <w:i/>
                      <w:sz w:val="20"/>
                      <w:szCs w:val="20"/>
                    </w:rPr>
                    <w:t xml:space="preserve"> с необходимыми плавательными средствами</w:t>
                  </w:r>
                  <w:r>
                    <w:rPr>
                      <w:i/>
                      <w:sz w:val="20"/>
                      <w:szCs w:val="20"/>
                    </w:rPr>
                    <w:t xml:space="preserve">,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</w:rPr>
                    <w:t xml:space="preserve">санитарной сумкой с укладкой для оказания первой помощи, снаряжением и обеспечивают работу указанных постов для предупреждения несчастных случаев и оказания помощи терпящим бедствие на водных объектах</w:t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</w:tc>
              <w:tc>
                <w:tcPr>
                  <w:tcW w:w="225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W w:w="708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До начала купального сезона водопользователями, в чьем ведении находится соответствующий пляж, в обязательном порядке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обеспечивается проведение водолазного обследования и очистки дна акватории пляжа на глубинах до 2 метров в границах заплыва.</w:t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  <w:p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</w:tc>
              <w:tc>
                <w:tcPr>
                  <w:tcW w:w="225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W w:w="708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Спасатели, водопользователи (владельцы пляжей) должны систематически проводить на пляжах и в местах массового отдыха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разъяснительную работу</w:t>
                  </w:r>
                  <w:r>
                    <w:rPr>
                      <w:i/>
                      <w:sz w:val="20"/>
                      <w:szCs w:val="20"/>
                    </w:rPr>
                    <w:t xml:space="preserve"> по предупреждению несчастных случаев на водных объектах с использованием радиотрансляционных установок, магнитофонов, мегафонов, стендов, фотовитрин с информационными материалами и т.д.</w:t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  <w:p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</w:tc>
              <w:tc>
                <w:tcPr>
                  <w:tcW w:w="225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W w:w="708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Ответственность за обеспечение безопасности жизни людей в котлованах, карьерах, затопленных водой, до окончания работ по выемке грунта и </w:t>
                  </w:r>
                  <w:r>
                    <w:rPr>
                      <w:i/>
                      <w:sz w:val="20"/>
                      <w:szCs w:val="20"/>
                    </w:rPr>
                    <w:t xml:space="preserve">выколке</w:t>
                  </w:r>
                  <w:r>
                    <w:rPr>
                      <w:i/>
                      <w:sz w:val="20"/>
                      <w:szCs w:val="20"/>
                    </w:rPr>
                    <w:t xml:space="preserve"> льда возлагается на организацию, проводящую данный вид работ.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</w:rPr>
                    <w:t xml:space="preserve">По окончании выемки грунта в котлованах, карьерах, затопленных водой, производится выравнивание дна от береговой черты до глубины 1,7 метра.</w:t>
                  </w:r>
                  <w:r>
                    <w:rPr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z w:val="20"/>
                      <w:szCs w:val="20"/>
                    </w:rPr>
                    <w:t xml:space="preserve">Организации, проводившие земляные работы в местах массового отдыха населения,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обязаны засыпать котлованы</w:t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</w:tc>
              <w:tc>
                <w:tcPr>
                  <w:tcW w:w="225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W w:w="708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Организации при производстве работ по заготовке льда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обязаны ограждать</w:t>
                  </w:r>
                  <w:r>
                    <w:rPr>
                      <w:i/>
                      <w:sz w:val="20"/>
                      <w:szCs w:val="20"/>
                    </w:rPr>
                    <w:t xml:space="preserve"> участки, на которых ведутся работы, а также участки, представляющие опасность для людей</w:t>
                  </w:r>
                  <w:r>
                    <w:rPr>
                      <w:i/>
                      <w:sz w:val="20"/>
                      <w:szCs w:val="20"/>
                    </w:rPr>
                  </w:r>
                  <w:r>
                    <w:rPr>
                      <w:i/>
                      <w:sz w:val="20"/>
                      <w:szCs w:val="20"/>
                    </w:rPr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</w:tc>
              <w:tc>
                <w:tcPr>
                  <w:tcW w:w="225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</w:tc>
            </w:tr>
            <w:tr>
              <w:tblPrEx/>
              <w:trPr/>
              <w:tc>
                <w:tcPr>
                  <w:tcW w:w="7083" w:type="dxa"/>
                  <w:textDirection w:val="lrTb"/>
                  <w:noWrap w:val="false"/>
                </w:tcPr>
                <w:p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Знаки безопасности</w:t>
                  </w:r>
                  <w:r>
                    <w:rPr>
                      <w:i/>
                      <w:sz w:val="20"/>
                      <w:szCs w:val="20"/>
                    </w:rPr>
                    <w:t xml:space="preserve"> на водных объектах устанавливаются владельцами пляжей, переправ, баз (сооружений) для стоянок судов и другими водопользователями в целях обеспечения безопасности людей на водных объектах</w:t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</w:tc>
              <w:tc>
                <w:tcPr>
                  <w:tcW w:w="2257" w:type="dxa"/>
                  <w:textDirection w:val="lrTb"/>
                  <w:noWrap w:val="false"/>
                </w:tcPr>
                <w:p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</w:r>
                  <w:r>
                    <w:rPr>
                      <w:i/>
                      <w:sz w:val="20"/>
                      <w:szCs w:val="20"/>
                    </w:rPr>
                  </w:r>
                </w:p>
              </w:tc>
            </w:tr>
          </w:tbl>
          <w:p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397"/>
        </w:trPr>
        <w:tc>
          <w:tcPr>
            <w:tcW w:w="9571" w:type="dxa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4. Просим представить иную </w:t>
            </w:r>
            <w:r>
              <w:rPr>
                <w:i/>
                <w:sz w:val="20"/>
                <w:szCs w:val="20"/>
              </w:rPr>
              <w:t xml:space="preserve">важную </w:t>
            </w:r>
            <w:r>
              <w:rPr>
                <w:i/>
                <w:sz w:val="20"/>
                <w:szCs w:val="20"/>
              </w:rPr>
              <w:t xml:space="preserve">информацию</w:t>
            </w:r>
            <w:r>
              <w:rPr>
                <w:i/>
                <w:sz w:val="20"/>
                <w:szCs w:val="20"/>
              </w:rPr>
              <w:t xml:space="preserve"> для исследования настоящего постановления</w:t>
            </w:r>
            <w:r>
              <w:rPr>
                <w:i/>
                <w:sz w:val="20"/>
                <w:szCs w:val="20"/>
              </w:rPr>
              <w:t xml:space="preserve"> № </w:t>
            </w:r>
            <w:r>
              <w:rPr>
                <w:i/>
                <w:sz w:val="20"/>
                <w:szCs w:val="20"/>
              </w:rPr>
              <w:t xml:space="preserve">139</w:t>
            </w:r>
            <w:r>
              <w:rPr>
                <w:i/>
                <w:sz w:val="20"/>
                <w:szCs w:val="20"/>
              </w:rPr>
              <w:t xml:space="preserve">.</w:t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397"/>
        </w:trPr>
        <w:tc>
          <w:tcPr>
            <w:tcW w:w="9571" w:type="dxa"/>
            <w:textDirection w:val="lrTb"/>
            <w:noWrap w:val="false"/>
          </w:tcPr>
          <w:p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5</w:t>
            </w:r>
            <w:r>
              <w:rPr>
                <w:i/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 xml:space="preserve">Просим представить д</w:t>
            </w:r>
            <w:r>
              <w:rPr>
                <w:i/>
                <w:sz w:val="20"/>
                <w:szCs w:val="20"/>
              </w:rPr>
              <w:t xml:space="preserve">ругие предложения</w:t>
            </w:r>
            <w:r>
              <w:rPr>
                <w:i/>
                <w:sz w:val="20"/>
                <w:szCs w:val="20"/>
              </w:rPr>
              <w:t xml:space="preserve"> по внесению изменений в законодательство по данному направлению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18">
    <w:name w:val="Heading 1"/>
    <w:basedOn w:val="617"/>
    <w:link w:val="622"/>
    <w:qFormat/>
    <w:pPr>
      <w:jc w:val="both"/>
      <w:spacing w:before="150" w:after="150" w:line="360" w:lineRule="atLeast"/>
      <w:widowControl w:val="off"/>
      <w:outlineLvl w:val="0"/>
    </w:pPr>
    <w:rPr>
      <w:rFonts w:eastAsia="Calibri"/>
      <w:b/>
      <w:bCs/>
      <w:color w:val="333300"/>
      <w:sz w:val="36"/>
      <w:szCs w:val="36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1 Знак"/>
    <w:basedOn w:val="619"/>
    <w:link w:val="618"/>
    <w:rPr>
      <w:rFonts w:ascii="Times New Roman" w:hAnsi="Times New Roman" w:eastAsia="Calibri" w:cs="Times New Roman"/>
      <w:b/>
      <w:bCs/>
      <w:color w:val="333300"/>
      <w:sz w:val="36"/>
      <w:szCs w:val="36"/>
      <w:lang w:eastAsia="ru-RU"/>
    </w:rPr>
  </w:style>
  <w:style w:type="character" w:styleId="623">
    <w:name w:val="Hyperlink"/>
    <w:unhideWhenUsed/>
    <w:rPr>
      <w:rFonts w:hint="default" w:ascii="Times New Roman" w:hAnsi="Times New Roman" w:cs="Times New Roman"/>
      <w:color w:val="333300"/>
      <w:u w:val="single"/>
    </w:rPr>
  </w:style>
  <w:style w:type="paragraph" w:styleId="624">
    <w:name w:val="Body Text 2"/>
    <w:basedOn w:val="617"/>
    <w:link w:val="625"/>
    <w:unhideWhenUsed/>
    <w:pPr>
      <w:ind w:left="5760"/>
    </w:pPr>
    <w:rPr>
      <w:szCs w:val="20"/>
    </w:rPr>
  </w:style>
  <w:style w:type="character" w:styleId="625" w:customStyle="1">
    <w:name w:val="Основной текст 2 Знак"/>
    <w:basedOn w:val="619"/>
    <w:link w:val="624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626">
    <w:name w:val="Balloon Text"/>
    <w:basedOn w:val="617"/>
    <w:link w:val="627"/>
    <w:uiPriority w:val="99"/>
    <w:semiHidden/>
    <w:unhideWhenUsed/>
    <w:rPr>
      <w:rFonts w:ascii="Tahoma" w:hAnsi="Tahoma" w:cs="Tahoma"/>
      <w:sz w:val="16"/>
      <w:szCs w:val="16"/>
    </w:rPr>
  </w:style>
  <w:style w:type="character" w:styleId="627" w:customStyle="1">
    <w:name w:val="Текст выноски Знак"/>
    <w:basedOn w:val="619"/>
    <w:link w:val="62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2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economy31 (Мартьянова А.М.)</dc:creator>
  <cp:revision>7</cp:revision>
  <dcterms:created xsi:type="dcterms:W3CDTF">2025-03-21T13:05:00Z</dcterms:created>
  <dcterms:modified xsi:type="dcterms:W3CDTF">2025-03-24T06:15:33Z</dcterms:modified>
</cp:coreProperties>
</file>