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74A64" w:rsidRDefault="00474A64" w:rsidP="00432427">
      <w:pPr>
        <w:pStyle w:val="ConsPlusNonformat"/>
        <w:jc w:val="center"/>
        <w:rPr>
          <w:rFonts w:ascii="Times New Roman" w:hAnsi="Times New Roman" w:cs="Times New Roman"/>
          <w:b/>
          <w:sz w:val="22"/>
          <w:szCs w:val="32"/>
        </w:rPr>
      </w:pPr>
      <w:r>
        <w:rPr>
          <w:rFonts w:ascii="Times New Roman" w:hAnsi="Times New Roman" w:cs="Times New Roman"/>
          <w:b/>
          <w:sz w:val="22"/>
          <w:szCs w:val="32"/>
        </w:rPr>
        <w:t xml:space="preserve">                                                                            </w:t>
      </w:r>
    </w:p>
    <w:p w:rsidR="00474A64" w:rsidRDefault="00474A64" w:rsidP="00432427">
      <w:pPr>
        <w:pStyle w:val="ConsPlusNonformat"/>
        <w:jc w:val="center"/>
        <w:rPr>
          <w:rFonts w:ascii="Times New Roman" w:hAnsi="Times New Roman" w:cs="Times New Roman"/>
          <w:b/>
          <w:sz w:val="22"/>
          <w:szCs w:val="32"/>
        </w:rPr>
      </w:pPr>
      <w:r>
        <w:rPr>
          <w:rFonts w:ascii="Times New Roman" w:hAnsi="Times New Roman" w:cs="Times New Roman"/>
          <w:b/>
          <w:sz w:val="22"/>
          <w:szCs w:val="32"/>
        </w:rPr>
        <w:t xml:space="preserve">                                                                                             </w:t>
      </w:r>
    </w:p>
    <w:p w:rsidR="00432427" w:rsidRDefault="00432427" w:rsidP="00432427">
      <w:pPr>
        <w:pStyle w:val="ConsPlusNonformat"/>
        <w:jc w:val="center"/>
        <w:rPr>
          <w:rFonts w:ascii="Times New Roman" w:hAnsi="Times New Roman" w:cs="Times New Roman"/>
          <w:b/>
          <w:sz w:val="22"/>
          <w:szCs w:val="32"/>
          <w:lang w:val="en-US"/>
        </w:rPr>
      </w:pPr>
      <w:r>
        <w:rPr>
          <w:noProof/>
        </w:rPr>
        <w:drawing>
          <wp:inline distT="0" distB="0" distL="0" distR="0">
            <wp:extent cx="725170" cy="74358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25170" cy="743585"/>
                    </a:xfrm>
                    <a:prstGeom prst="rect">
                      <a:avLst/>
                    </a:prstGeom>
                    <a:noFill/>
                  </pic:spPr>
                </pic:pic>
              </a:graphicData>
            </a:graphic>
          </wp:inline>
        </w:drawing>
      </w:r>
    </w:p>
    <w:p w:rsidR="00432427" w:rsidRDefault="00432427" w:rsidP="00432427">
      <w:pPr>
        <w:pStyle w:val="ConsPlusNonformat"/>
        <w:rPr>
          <w:rFonts w:ascii="Times New Roman" w:hAnsi="Times New Roman" w:cs="Times New Roman"/>
          <w:b/>
          <w:sz w:val="22"/>
          <w:szCs w:val="32"/>
          <w:lang w:val="en-US"/>
        </w:rPr>
      </w:pPr>
    </w:p>
    <w:p w:rsidR="00474A64" w:rsidRDefault="00474A64" w:rsidP="00432427">
      <w:pPr>
        <w:jc w:val="center"/>
        <w:rPr>
          <w:b/>
        </w:rPr>
      </w:pPr>
    </w:p>
    <w:p w:rsidR="00432427" w:rsidRPr="00474A64" w:rsidRDefault="00432427" w:rsidP="00432427">
      <w:pPr>
        <w:jc w:val="center"/>
        <w:rPr>
          <w:b/>
        </w:rPr>
      </w:pPr>
      <w:r w:rsidRPr="00474A64">
        <w:rPr>
          <w:b/>
        </w:rPr>
        <w:t>СОБРАНИЕ  ДЕПУТАТОВ ПОРЕЦКОГО МУНИЦИПАЛЬНОГО ОКРУГА</w:t>
      </w:r>
    </w:p>
    <w:p w:rsidR="00432427" w:rsidRPr="00474A64" w:rsidRDefault="00432427" w:rsidP="00432427">
      <w:pPr>
        <w:jc w:val="center"/>
        <w:rPr>
          <w:b/>
        </w:rPr>
      </w:pPr>
      <w:r w:rsidRPr="00474A64">
        <w:rPr>
          <w:b/>
        </w:rPr>
        <w:t>ЧУВАШСКОЙ РЕСПУБЛИКИ</w:t>
      </w:r>
    </w:p>
    <w:p w:rsidR="00474A64" w:rsidRDefault="00474A64" w:rsidP="00432427">
      <w:pPr>
        <w:jc w:val="center"/>
        <w:rPr>
          <w:b/>
        </w:rPr>
      </w:pPr>
    </w:p>
    <w:p w:rsidR="00474A64" w:rsidRDefault="00474A64" w:rsidP="00432427">
      <w:pPr>
        <w:jc w:val="center"/>
        <w:rPr>
          <w:b/>
        </w:rPr>
      </w:pPr>
    </w:p>
    <w:p w:rsidR="00432427" w:rsidRPr="00474A64" w:rsidRDefault="00432427" w:rsidP="00432427">
      <w:pPr>
        <w:jc w:val="center"/>
        <w:rPr>
          <w:b/>
        </w:rPr>
      </w:pPr>
      <w:r w:rsidRPr="00474A64">
        <w:rPr>
          <w:b/>
        </w:rPr>
        <w:t>РЕШЕНИЕ</w:t>
      </w:r>
    </w:p>
    <w:p w:rsidR="00432427" w:rsidRPr="00474A64" w:rsidRDefault="00432427" w:rsidP="00432427">
      <w:pPr>
        <w:jc w:val="center"/>
        <w:rPr>
          <w:b/>
        </w:rPr>
      </w:pPr>
      <w:r w:rsidRPr="00474A64">
        <w:rPr>
          <w:b/>
        </w:rPr>
        <w:t>Собрания депутатов первого созыва</w:t>
      </w:r>
    </w:p>
    <w:p w:rsidR="00432427" w:rsidRPr="00474A64" w:rsidRDefault="00432427" w:rsidP="00432427">
      <w:pPr>
        <w:jc w:val="center"/>
        <w:rPr>
          <w:b/>
        </w:rPr>
      </w:pPr>
      <w:r w:rsidRPr="00474A64">
        <w:rPr>
          <w:b/>
        </w:rPr>
        <w:t>от «</w:t>
      </w:r>
      <w:r w:rsidR="00F43C13">
        <w:rPr>
          <w:b/>
        </w:rPr>
        <w:t>12</w:t>
      </w:r>
      <w:r w:rsidRPr="00474A64">
        <w:rPr>
          <w:b/>
        </w:rPr>
        <w:t xml:space="preserve">» </w:t>
      </w:r>
      <w:r w:rsidR="00F43C13">
        <w:rPr>
          <w:b/>
        </w:rPr>
        <w:t xml:space="preserve"> мая </w:t>
      </w:r>
      <w:r w:rsidRPr="00474A64">
        <w:rPr>
          <w:b/>
        </w:rPr>
        <w:t>202</w:t>
      </w:r>
      <w:r w:rsidR="00901F9D">
        <w:rPr>
          <w:b/>
        </w:rPr>
        <w:t>6</w:t>
      </w:r>
      <w:r w:rsidRPr="00474A64">
        <w:rPr>
          <w:b/>
        </w:rPr>
        <w:t xml:space="preserve"> года № С-</w:t>
      </w:r>
      <w:r w:rsidR="00F43C13">
        <w:rPr>
          <w:b/>
        </w:rPr>
        <w:t>74/01</w:t>
      </w:r>
    </w:p>
    <w:p w:rsidR="00474A64" w:rsidRDefault="00474A64" w:rsidP="00432427">
      <w:pPr>
        <w:jc w:val="center"/>
        <w:rPr>
          <w:b/>
        </w:rPr>
      </w:pPr>
    </w:p>
    <w:p w:rsidR="00474A64" w:rsidRDefault="00474A64" w:rsidP="00432427">
      <w:pPr>
        <w:jc w:val="center"/>
        <w:rPr>
          <w:b/>
        </w:rPr>
      </w:pPr>
    </w:p>
    <w:p w:rsidR="00432427" w:rsidRPr="00474A64" w:rsidRDefault="00432427" w:rsidP="00432427">
      <w:pPr>
        <w:jc w:val="center"/>
        <w:rPr>
          <w:b/>
        </w:rPr>
      </w:pPr>
      <w:r w:rsidRPr="00474A64">
        <w:rPr>
          <w:b/>
        </w:rPr>
        <w:t>с.</w:t>
      </w:r>
      <w:r w:rsidR="00201FBE">
        <w:rPr>
          <w:b/>
        </w:rPr>
        <w:t xml:space="preserve"> </w:t>
      </w:r>
      <w:r w:rsidRPr="00474A64">
        <w:rPr>
          <w:b/>
        </w:rPr>
        <w:t>Порецкое</w:t>
      </w:r>
    </w:p>
    <w:tbl>
      <w:tblPr>
        <w:tblW w:w="0" w:type="auto"/>
        <w:tblLook w:val="0000" w:firstRow="0" w:lastRow="0" w:firstColumn="0" w:lastColumn="0" w:noHBand="0" w:noVBand="0"/>
      </w:tblPr>
      <w:tblGrid>
        <w:gridCol w:w="4067"/>
        <w:gridCol w:w="1379"/>
        <w:gridCol w:w="4124"/>
      </w:tblGrid>
      <w:tr w:rsidR="00432427" w:rsidRPr="00A55843" w:rsidTr="008F4755">
        <w:trPr>
          <w:cantSplit/>
          <w:trHeight w:val="104"/>
        </w:trPr>
        <w:tc>
          <w:tcPr>
            <w:tcW w:w="4090" w:type="dxa"/>
          </w:tcPr>
          <w:p w:rsidR="00432427" w:rsidRPr="00A55843" w:rsidRDefault="00432427" w:rsidP="008F4755">
            <w:pPr>
              <w:spacing w:line="192" w:lineRule="auto"/>
              <w:jc w:val="center"/>
              <w:rPr>
                <w:sz w:val="26"/>
              </w:rPr>
            </w:pPr>
          </w:p>
        </w:tc>
        <w:tc>
          <w:tcPr>
            <w:tcW w:w="1386" w:type="dxa"/>
            <w:vMerge w:val="restart"/>
          </w:tcPr>
          <w:p w:rsidR="00432427" w:rsidRPr="00A55843" w:rsidRDefault="00432427" w:rsidP="008F4755">
            <w:pPr>
              <w:widowControl w:val="0"/>
              <w:autoSpaceDE w:val="0"/>
              <w:autoSpaceDN w:val="0"/>
              <w:adjustRightInd w:val="0"/>
              <w:rPr>
                <w:rFonts w:ascii="Arial" w:hAnsi="Arial" w:cs="Arial"/>
                <w:sz w:val="20"/>
                <w:szCs w:val="20"/>
              </w:rPr>
            </w:pPr>
          </w:p>
        </w:tc>
        <w:tc>
          <w:tcPr>
            <w:tcW w:w="4148" w:type="dxa"/>
          </w:tcPr>
          <w:p w:rsidR="00432427" w:rsidRPr="00A55843" w:rsidRDefault="00432427" w:rsidP="008F4755">
            <w:pPr>
              <w:spacing w:line="192" w:lineRule="auto"/>
              <w:jc w:val="center"/>
            </w:pPr>
          </w:p>
        </w:tc>
      </w:tr>
    </w:tbl>
    <w:p w:rsidR="00056DE9" w:rsidRDefault="00056DE9">
      <w:pPr>
        <w:jc w:val="center"/>
        <w:rPr>
          <w:b/>
          <w:bCs/>
        </w:rPr>
      </w:pPr>
    </w:p>
    <w:p w:rsidR="00056DE9" w:rsidRPr="008F612A" w:rsidRDefault="00056DE9" w:rsidP="00432427">
      <w:pPr>
        <w:pStyle w:val="2"/>
        <w:ind w:right="4676"/>
      </w:pPr>
      <w:r>
        <w:t>Об итогах исполнения бюджета</w:t>
      </w:r>
      <w:r w:rsidR="00432427">
        <w:t xml:space="preserve"> </w:t>
      </w:r>
      <w:r w:rsidR="001C3291">
        <w:t xml:space="preserve">Порецкого </w:t>
      </w:r>
      <w:r w:rsidR="000F5A06">
        <w:t>муниципального округа</w:t>
      </w:r>
      <w:r w:rsidR="001C3291">
        <w:t xml:space="preserve"> </w:t>
      </w:r>
      <w:r w:rsidR="005704C6">
        <w:t>Чувашской Республики</w:t>
      </w:r>
      <w:r w:rsidR="00432427">
        <w:t xml:space="preserve"> </w:t>
      </w:r>
      <w:r w:rsidR="001272FA">
        <w:t xml:space="preserve">за </w:t>
      </w:r>
      <w:r w:rsidRPr="008F612A">
        <w:t>20</w:t>
      </w:r>
      <w:r w:rsidR="00432427">
        <w:t>2</w:t>
      </w:r>
      <w:r w:rsidR="00901F9D">
        <w:t>5</w:t>
      </w:r>
      <w:r w:rsidRPr="008F612A">
        <w:t xml:space="preserve"> год</w:t>
      </w:r>
    </w:p>
    <w:p w:rsidR="00056DE9" w:rsidRPr="008F612A" w:rsidRDefault="00056DE9">
      <w:pPr>
        <w:jc w:val="both"/>
        <w:rPr>
          <w:b/>
          <w:bCs/>
        </w:rPr>
      </w:pPr>
    </w:p>
    <w:p w:rsidR="00474A64" w:rsidRDefault="00474A64" w:rsidP="00ED51B4">
      <w:pPr>
        <w:ind w:firstLine="540"/>
        <w:jc w:val="both"/>
      </w:pPr>
    </w:p>
    <w:p w:rsidR="00ED51B4" w:rsidRDefault="00432427" w:rsidP="00474A64">
      <w:pPr>
        <w:ind w:right="-285" w:firstLine="540"/>
        <w:jc w:val="both"/>
      </w:pPr>
      <w:r w:rsidRPr="000B46BA">
        <w:t>Собрание депутатов Порецкого муниципального округа Чувашской Республики решило:</w:t>
      </w:r>
    </w:p>
    <w:p w:rsidR="00ED51B4" w:rsidRDefault="00ED51B4" w:rsidP="00474A64">
      <w:pPr>
        <w:tabs>
          <w:tab w:val="left" w:pos="0"/>
        </w:tabs>
        <w:ind w:right="-285" w:firstLine="539"/>
        <w:jc w:val="both"/>
      </w:pPr>
      <w:r>
        <w:t xml:space="preserve">1. Утвердить отчёт об исполнении бюджета Порецкого </w:t>
      </w:r>
      <w:r w:rsidR="000F5A06">
        <w:t>муниципального округа</w:t>
      </w:r>
      <w:r w:rsidR="00437206">
        <w:t xml:space="preserve"> Чувашской Республики за 202</w:t>
      </w:r>
      <w:r w:rsidR="00901F9D">
        <w:t>5</w:t>
      </w:r>
      <w:r>
        <w:t xml:space="preserve"> год по доходам в сумме </w:t>
      </w:r>
      <w:r w:rsidR="00901F9D">
        <w:t>709</w:t>
      </w:r>
      <w:r w:rsidR="00E9197C">
        <w:t xml:space="preserve"> </w:t>
      </w:r>
      <w:r w:rsidR="00901F9D">
        <w:t>956</w:t>
      </w:r>
      <w:r w:rsidR="00E9197C">
        <w:t xml:space="preserve"> </w:t>
      </w:r>
      <w:r w:rsidR="00901F9D">
        <w:t>501,64</w:t>
      </w:r>
      <w:r w:rsidR="00C779E0">
        <w:t xml:space="preserve"> </w:t>
      </w:r>
      <w:r>
        <w:t>рублей, по расходам</w:t>
      </w:r>
      <w:r w:rsidR="00EE3367">
        <w:t xml:space="preserve"> </w:t>
      </w:r>
      <w:r w:rsidR="00901F9D">
        <w:t>669</w:t>
      </w:r>
      <w:r w:rsidR="00E9197C">
        <w:t xml:space="preserve"> </w:t>
      </w:r>
      <w:r w:rsidR="00901F9D">
        <w:t>050</w:t>
      </w:r>
      <w:r w:rsidR="00E9197C">
        <w:t xml:space="preserve"> </w:t>
      </w:r>
      <w:r w:rsidR="00901F9D">
        <w:t>575,43</w:t>
      </w:r>
      <w:r>
        <w:t xml:space="preserve"> рублей с превышением </w:t>
      </w:r>
      <w:r w:rsidR="00901F9D">
        <w:t xml:space="preserve">доходов </w:t>
      </w:r>
      <w:r w:rsidR="00FC769F" w:rsidRPr="00964637">
        <w:t xml:space="preserve"> </w:t>
      </w:r>
      <w:r w:rsidRPr="00964637">
        <w:t xml:space="preserve">над </w:t>
      </w:r>
      <w:r w:rsidR="00901F9D">
        <w:t>расходами</w:t>
      </w:r>
      <w:r w:rsidRPr="00964637">
        <w:t xml:space="preserve"> (</w:t>
      </w:r>
      <w:r w:rsidR="00901F9D">
        <w:t>профицит</w:t>
      </w:r>
      <w:r w:rsidRPr="00964637">
        <w:t xml:space="preserve"> бюджета) в сумме </w:t>
      </w:r>
      <w:r w:rsidR="00901F9D">
        <w:t>40</w:t>
      </w:r>
      <w:r w:rsidR="00E9197C">
        <w:t xml:space="preserve"> 905 926,21</w:t>
      </w:r>
      <w:r w:rsidR="00964637" w:rsidRPr="00964637">
        <w:t xml:space="preserve"> </w:t>
      </w:r>
      <w:r w:rsidRPr="00964637">
        <w:t>рублей и со следующими показателями</w:t>
      </w:r>
      <w:r>
        <w:t>:</w:t>
      </w:r>
    </w:p>
    <w:p w:rsidR="00ED51B4" w:rsidRDefault="00ED51B4" w:rsidP="00474A64">
      <w:pPr>
        <w:tabs>
          <w:tab w:val="left" w:pos="0"/>
        </w:tabs>
        <w:ind w:right="-285" w:firstLine="539"/>
        <w:jc w:val="both"/>
      </w:pPr>
      <w:r>
        <w:t xml:space="preserve">доходов бюджета Порецкого </w:t>
      </w:r>
      <w:r w:rsidR="000F5A06">
        <w:t>муниципального округа</w:t>
      </w:r>
      <w:r>
        <w:t xml:space="preserve"> Чувашской Республики по кодам видов доходов, подвидов доходов, классификации операций сектора государственного управления, относя</w:t>
      </w:r>
      <w:r w:rsidR="00437206">
        <w:t>щихся к доходам бюджета, за 202</w:t>
      </w:r>
      <w:r w:rsidR="00901F9D">
        <w:t>5</w:t>
      </w:r>
      <w:r>
        <w:t xml:space="preserve"> год согласно приложению 1 к настоящему решению;</w:t>
      </w:r>
    </w:p>
    <w:p w:rsidR="00ED51B4" w:rsidRDefault="00ED51B4" w:rsidP="00474A64">
      <w:pPr>
        <w:tabs>
          <w:tab w:val="left" w:pos="0"/>
        </w:tabs>
        <w:ind w:right="-285" w:firstLine="539"/>
        <w:jc w:val="both"/>
      </w:pPr>
      <w:r>
        <w:t xml:space="preserve">расходов бюджета Порецкого </w:t>
      </w:r>
      <w:r w:rsidR="000F5A06">
        <w:t>муниципального округа</w:t>
      </w:r>
      <w:r w:rsidR="00FC769F">
        <w:t xml:space="preserve"> Чувашской Республики </w:t>
      </w:r>
      <w:r>
        <w:t>по разделам</w:t>
      </w:r>
      <w:r w:rsidR="00067DCF">
        <w:t xml:space="preserve"> и</w:t>
      </w:r>
      <w:r>
        <w:t xml:space="preserve"> подразделам функциональной классификации расходов бюджетов Российской Федерации </w:t>
      </w:r>
      <w:r w:rsidR="003D43E4">
        <w:t>за 202</w:t>
      </w:r>
      <w:r w:rsidR="00901F9D">
        <w:t>5</w:t>
      </w:r>
      <w:r w:rsidR="00067DCF">
        <w:t xml:space="preserve"> год </w:t>
      </w:r>
      <w:r>
        <w:t>согласно приложению 2 к настоящему решению;</w:t>
      </w:r>
    </w:p>
    <w:p w:rsidR="00ED51B4" w:rsidRDefault="00ED51B4" w:rsidP="00474A64">
      <w:pPr>
        <w:tabs>
          <w:tab w:val="left" w:pos="0"/>
        </w:tabs>
        <w:ind w:right="-285" w:firstLine="539"/>
        <w:jc w:val="both"/>
      </w:pPr>
      <w:r>
        <w:t xml:space="preserve">расходов бюджета Порецкого </w:t>
      </w:r>
      <w:r w:rsidR="000F5A06">
        <w:t>муниципального округа</w:t>
      </w:r>
      <w:r w:rsidR="00FC769F">
        <w:t xml:space="preserve"> Чувашской Республики </w:t>
      </w:r>
      <w:r>
        <w:t xml:space="preserve">по </w:t>
      </w:r>
      <w:r w:rsidR="00166A09">
        <w:t xml:space="preserve">разделам, подразделам, целевым статьям и видам расходов классификации расходов бюджетов </w:t>
      </w:r>
      <w:r w:rsidR="004028FB">
        <w:t xml:space="preserve">в </w:t>
      </w:r>
      <w:r>
        <w:t>ведомственной структур</w:t>
      </w:r>
      <w:r w:rsidR="004028FB">
        <w:t>е</w:t>
      </w:r>
      <w:r>
        <w:t xml:space="preserve"> расходов бюджетов Российской Федерации </w:t>
      </w:r>
      <w:r w:rsidR="00437206">
        <w:t>за 202</w:t>
      </w:r>
      <w:r w:rsidR="00901F9D">
        <w:t>5</w:t>
      </w:r>
      <w:r w:rsidR="00166A09">
        <w:t xml:space="preserve"> год </w:t>
      </w:r>
      <w:r>
        <w:t>согласно приложению 3 к настоящему решению;</w:t>
      </w:r>
    </w:p>
    <w:p w:rsidR="00ED51B4" w:rsidRDefault="00ED51B4" w:rsidP="00474A64">
      <w:pPr>
        <w:tabs>
          <w:tab w:val="left" w:pos="0"/>
        </w:tabs>
        <w:ind w:right="-285" w:firstLine="540"/>
        <w:jc w:val="both"/>
      </w:pPr>
      <w:r>
        <w:t xml:space="preserve">источников финансирования дефицита бюджета Порецкого </w:t>
      </w:r>
      <w:r w:rsidR="000F5A06">
        <w:t>муниципального округа</w:t>
      </w:r>
      <w:r>
        <w:t xml:space="preserve"> Чувашской Республики по кодам классификации источников финансир</w:t>
      </w:r>
      <w:r w:rsidR="00933F95">
        <w:t>ования дефицита бюджетов за 202</w:t>
      </w:r>
      <w:r w:rsidR="00901F9D">
        <w:t>5</w:t>
      </w:r>
      <w:r>
        <w:t xml:space="preserve"> год согласно приложению 4 к настоящему решению;</w:t>
      </w:r>
    </w:p>
    <w:p w:rsidR="00ED51B4" w:rsidRDefault="00ED51B4" w:rsidP="00474A64">
      <w:pPr>
        <w:tabs>
          <w:tab w:val="left" w:pos="0"/>
        </w:tabs>
        <w:ind w:right="-285" w:firstLine="540"/>
        <w:jc w:val="both"/>
      </w:pPr>
      <w:r>
        <w:t xml:space="preserve">источников финансирования дефицита бюджета Порецкого </w:t>
      </w:r>
      <w:r w:rsidR="000F5A06">
        <w:t>муниципального округа</w:t>
      </w:r>
      <w:r>
        <w:t xml:space="preserve"> Чувашской Республики по кодам групп, подгрупп, статей, видов источников финансирования дефицита бюджетов, классификации операций сектора государственного управления, относящихся к источникам финансиро</w:t>
      </w:r>
      <w:r w:rsidR="00437206">
        <w:t>вани</w:t>
      </w:r>
      <w:r w:rsidR="00933F95">
        <w:t>я дефицита бюджетов, за 202</w:t>
      </w:r>
      <w:r w:rsidR="00901F9D">
        <w:t>5</w:t>
      </w:r>
      <w:r>
        <w:t xml:space="preserve"> год согласно приложению 5 к настоящему решению.</w:t>
      </w:r>
    </w:p>
    <w:p w:rsidR="008719EF" w:rsidRDefault="00ED51B4" w:rsidP="00474A64">
      <w:pPr>
        <w:spacing w:line="260" w:lineRule="atLeast"/>
        <w:ind w:right="-285" w:firstLine="708"/>
        <w:jc w:val="both"/>
        <w:rPr>
          <w:bCs/>
        </w:rPr>
      </w:pPr>
      <w:r>
        <w:lastRenderedPageBreak/>
        <w:t xml:space="preserve">        2. </w:t>
      </w:r>
      <w:r w:rsidR="008719EF" w:rsidRPr="008719EF">
        <w:rPr>
          <w:bCs/>
        </w:rPr>
        <w:t xml:space="preserve">Настоящее решение вступает в силу со дня его </w:t>
      </w:r>
      <w:r w:rsidR="008719EF" w:rsidRPr="008719EF">
        <w:rPr>
          <w:rStyle w:val="a6"/>
          <w:bCs/>
        </w:rPr>
        <w:t>официального опубликования</w:t>
      </w:r>
      <w:r w:rsidR="008719EF" w:rsidRPr="008719EF">
        <w:rPr>
          <w:bCs/>
        </w:rPr>
        <w:t xml:space="preserve"> в издании </w:t>
      </w:r>
      <w:r w:rsidR="008719EF">
        <w:rPr>
          <w:bCs/>
        </w:rPr>
        <w:t>«</w:t>
      </w:r>
      <w:r w:rsidR="008719EF" w:rsidRPr="008719EF">
        <w:rPr>
          <w:bCs/>
        </w:rPr>
        <w:t>Вестник Поречья</w:t>
      </w:r>
      <w:r w:rsidR="008719EF">
        <w:rPr>
          <w:bCs/>
        </w:rPr>
        <w:t>»</w:t>
      </w:r>
      <w:r w:rsidR="008719EF" w:rsidRPr="008719EF">
        <w:rPr>
          <w:bCs/>
        </w:rPr>
        <w:t xml:space="preserve"> и подлежит размещению на </w:t>
      </w:r>
      <w:r w:rsidR="008719EF" w:rsidRPr="008719EF">
        <w:rPr>
          <w:rStyle w:val="a6"/>
          <w:bCs/>
        </w:rPr>
        <w:t>официальном сайте</w:t>
      </w:r>
      <w:r w:rsidR="008719EF" w:rsidRPr="008719EF">
        <w:rPr>
          <w:bCs/>
        </w:rPr>
        <w:t xml:space="preserve"> Порецкого муниципального округа в</w:t>
      </w:r>
      <w:r w:rsidR="008719EF" w:rsidRPr="008719EF">
        <w:t xml:space="preserve"> </w:t>
      </w:r>
      <w:r w:rsidR="008719EF" w:rsidRPr="008719EF">
        <w:rPr>
          <w:bCs/>
        </w:rPr>
        <w:t xml:space="preserve">информационно-телекоммуникационной сети </w:t>
      </w:r>
      <w:r w:rsidR="008719EF">
        <w:rPr>
          <w:bCs/>
        </w:rPr>
        <w:t>«</w:t>
      </w:r>
      <w:r w:rsidR="008719EF" w:rsidRPr="008719EF">
        <w:rPr>
          <w:bCs/>
        </w:rPr>
        <w:t>Интернет</w:t>
      </w:r>
      <w:r w:rsidR="008719EF">
        <w:rPr>
          <w:bCs/>
        </w:rPr>
        <w:t>».</w:t>
      </w:r>
    </w:p>
    <w:p w:rsidR="00474A64" w:rsidRDefault="00474A64" w:rsidP="00474A64">
      <w:pPr>
        <w:ind w:right="-285"/>
      </w:pPr>
    </w:p>
    <w:p w:rsidR="00474A64" w:rsidRDefault="00474A64" w:rsidP="00432427"/>
    <w:p w:rsidR="00474A64" w:rsidRDefault="00474A64" w:rsidP="00432427"/>
    <w:p w:rsidR="00432427" w:rsidRPr="000B46BA" w:rsidRDefault="00432427" w:rsidP="00432427">
      <w:r w:rsidRPr="000B46BA">
        <w:t xml:space="preserve">Председатель Собрания депутатов </w:t>
      </w:r>
    </w:p>
    <w:p w:rsidR="00474A64" w:rsidRDefault="00432427" w:rsidP="003D43E4">
      <w:r w:rsidRPr="000B46BA">
        <w:t>Порецкого муниципального округа</w:t>
      </w:r>
      <w:r w:rsidRPr="000B46BA">
        <w:tab/>
        <w:t xml:space="preserve">                                             </w:t>
      </w:r>
      <w:r w:rsidR="00474A64">
        <w:t xml:space="preserve">    </w:t>
      </w:r>
      <w:r w:rsidRPr="000B46BA">
        <w:t xml:space="preserve">             Л.Г.Васильев</w:t>
      </w:r>
    </w:p>
    <w:p w:rsidR="00474A64" w:rsidRDefault="00474A64" w:rsidP="00474A64">
      <w:pPr>
        <w:pStyle w:val="ConsPlusNormal"/>
        <w:jc w:val="both"/>
        <w:rPr>
          <w:b w:val="0"/>
          <w:sz w:val="24"/>
          <w:szCs w:val="24"/>
        </w:rPr>
      </w:pPr>
    </w:p>
    <w:p w:rsidR="00474A64" w:rsidRDefault="00474A64" w:rsidP="00474A64">
      <w:pPr>
        <w:pStyle w:val="ConsPlusNormal"/>
        <w:jc w:val="both"/>
        <w:rPr>
          <w:b w:val="0"/>
          <w:sz w:val="24"/>
          <w:szCs w:val="24"/>
        </w:rPr>
      </w:pPr>
    </w:p>
    <w:p w:rsidR="00474A64" w:rsidRPr="00AD3B52" w:rsidRDefault="00901F9D" w:rsidP="00474A64">
      <w:pPr>
        <w:pStyle w:val="ConsPlusNormal"/>
        <w:ind w:right="-285"/>
        <w:jc w:val="both"/>
        <w:rPr>
          <w:rStyle w:val="a7"/>
        </w:rPr>
      </w:pPr>
      <w:r>
        <w:rPr>
          <w:b w:val="0"/>
          <w:sz w:val="24"/>
          <w:szCs w:val="24"/>
        </w:rPr>
        <w:t xml:space="preserve"> Глава</w:t>
      </w:r>
      <w:r w:rsidR="00474A64">
        <w:rPr>
          <w:b w:val="0"/>
          <w:sz w:val="24"/>
          <w:szCs w:val="24"/>
        </w:rPr>
        <w:t xml:space="preserve"> Порецкого муниципального округа                                            </w:t>
      </w:r>
      <w:r w:rsidR="00A07CF0">
        <w:rPr>
          <w:b w:val="0"/>
          <w:sz w:val="24"/>
          <w:szCs w:val="24"/>
        </w:rPr>
        <w:t xml:space="preserve">  </w:t>
      </w:r>
      <w:r w:rsidR="00474A64">
        <w:rPr>
          <w:b w:val="0"/>
          <w:sz w:val="24"/>
          <w:szCs w:val="24"/>
        </w:rPr>
        <w:t xml:space="preserve">    </w:t>
      </w:r>
      <w:r>
        <w:rPr>
          <w:b w:val="0"/>
          <w:sz w:val="24"/>
          <w:szCs w:val="24"/>
        </w:rPr>
        <w:t xml:space="preserve">         </w:t>
      </w:r>
      <w:r w:rsidR="00474A64">
        <w:rPr>
          <w:b w:val="0"/>
          <w:sz w:val="24"/>
          <w:szCs w:val="24"/>
        </w:rPr>
        <w:t xml:space="preserve"> </w:t>
      </w:r>
      <w:r>
        <w:rPr>
          <w:b w:val="0"/>
          <w:sz w:val="24"/>
          <w:szCs w:val="24"/>
        </w:rPr>
        <w:t>Е.В.Лебедев</w:t>
      </w:r>
    </w:p>
    <w:p w:rsidR="00474A64" w:rsidRDefault="00474A64" w:rsidP="003D43E4"/>
    <w:p w:rsidR="00474A64" w:rsidRDefault="00474A64" w:rsidP="003D43E4"/>
    <w:p w:rsidR="00474A64" w:rsidRDefault="00474A64" w:rsidP="003D43E4"/>
    <w:p w:rsidR="002B498F" w:rsidRDefault="002B498F" w:rsidP="003D43E4"/>
    <w:p w:rsidR="002B498F" w:rsidRDefault="002B498F" w:rsidP="003D43E4"/>
    <w:p w:rsidR="002B498F" w:rsidRDefault="002B498F" w:rsidP="003D43E4"/>
    <w:p w:rsidR="002B498F" w:rsidRDefault="002B498F" w:rsidP="003D43E4"/>
    <w:p w:rsidR="002B498F" w:rsidRDefault="002B498F" w:rsidP="003D43E4"/>
    <w:p w:rsidR="002B498F" w:rsidRDefault="002B498F" w:rsidP="003D43E4"/>
    <w:p w:rsidR="002B498F" w:rsidRDefault="002B498F" w:rsidP="003D43E4"/>
    <w:p w:rsidR="002B498F" w:rsidRDefault="002B498F" w:rsidP="003D43E4"/>
    <w:p w:rsidR="002B498F" w:rsidRDefault="002B498F" w:rsidP="003D43E4"/>
    <w:p w:rsidR="002B498F" w:rsidRDefault="002B498F" w:rsidP="003D43E4"/>
    <w:p w:rsidR="002B498F" w:rsidRDefault="002B498F" w:rsidP="003D43E4"/>
    <w:p w:rsidR="002B498F" w:rsidRDefault="002B498F" w:rsidP="003D43E4"/>
    <w:p w:rsidR="002B498F" w:rsidRDefault="002B498F" w:rsidP="003D43E4"/>
    <w:p w:rsidR="002B498F" w:rsidRDefault="002B498F" w:rsidP="003D43E4"/>
    <w:p w:rsidR="002B498F" w:rsidRDefault="002B498F" w:rsidP="003D43E4"/>
    <w:p w:rsidR="002B498F" w:rsidRDefault="002B498F" w:rsidP="003D43E4"/>
    <w:p w:rsidR="002B498F" w:rsidRDefault="002B498F" w:rsidP="003D43E4"/>
    <w:p w:rsidR="002B498F" w:rsidRDefault="002B498F" w:rsidP="003D43E4"/>
    <w:p w:rsidR="002B498F" w:rsidRDefault="002B498F" w:rsidP="003D43E4"/>
    <w:p w:rsidR="002B498F" w:rsidRDefault="002B498F" w:rsidP="003D43E4"/>
    <w:p w:rsidR="002B498F" w:rsidRDefault="002B498F" w:rsidP="003D43E4"/>
    <w:p w:rsidR="002B498F" w:rsidRDefault="002B498F" w:rsidP="003D43E4"/>
    <w:p w:rsidR="002B498F" w:rsidRDefault="002B498F" w:rsidP="003D43E4"/>
    <w:p w:rsidR="002B498F" w:rsidRDefault="002B498F" w:rsidP="003D43E4"/>
    <w:p w:rsidR="002B498F" w:rsidRDefault="002B498F" w:rsidP="003D43E4"/>
    <w:p w:rsidR="002B498F" w:rsidRDefault="002B498F" w:rsidP="003D43E4"/>
    <w:p w:rsidR="002B498F" w:rsidRDefault="002B498F" w:rsidP="003D43E4"/>
    <w:p w:rsidR="002B498F" w:rsidRDefault="002B498F" w:rsidP="003D43E4"/>
    <w:p w:rsidR="002B498F" w:rsidRDefault="002B498F" w:rsidP="003D43E4"/>
    <w:p w:rsidR="002B498F" w:rsidRDefault="002B498F" w:rsidP="003D43E4"/>
    <w:p w:rsidR="002B498F" w:rsidRDefault="002B498F" w:rsidP="003D43E4"/>
    <w:p w:rsidR="002B498F" w:rsidRDefault="002B498F" w:rsidP="003D43E4"/>
    <w:p w:rsidR="002B498F" w:rsidRDefault="002B498F" w:rsidP="003D43E4"/>
    <w:p w:rsidR="002B498F" w:rsidRDefault="002B498F" w:rsidP="003D43E4"/>
    <w:p w:rsidR="002B498F" w:rsidRDefault="002B498F" w:rsidP="003D43E4"/>
    <w:p w:rsidR="002B498F" w:rsidRDefault="002B498F" w:rsidP="003D43E4"/>
    <w:p w:rsidR="002B498F" w:rsidRDefault="002B498F" w:rsidP="003D43E4"/>
    <w:p w:rsidR="002B498F" w:rsidRDefault="002B498F" w:rsidP="003D43E4"/>
    <w:p w:rsidR="002B498F" w:rsidRDefault="002B498F" w:rsidP="003D43E4">
      <w:pPr>
        <w:sectPr w:rsidR="002B498F" w:rsidSect="00432E2D">
          <w:pgSz w:w="11906" w:h="16838"/>
          <w:pgMar w:top="1134" w:right="851" w:bottom="1134" w:left="1701" w:header="709" w:footer="709" w:gutter="0"/>
          <w:cols w:space="708"/>
          <w:docGrid w:linePitch="360"/>
        </w:sectPr>
      </w:pPr>
    </w:p>
    <w:tbl>
      <w:tblPr>
        <w:tblW w:w="5000" w:type="pct"/>
        <w:jc w:val="center"/>
        <w:tblCellMar>
          <w:left w:w="0" w:type="dxa"/>
          <w:right w:w="0" w:type="dxa"/>
        </w:tblCellMar>
        <w:tblLook w:val="04A0" w:firstRow="1" w:lastRow="0" w:firstColumn="1" w:lastColumn="0" w:noHBand="0" w:noVBand="1"/>
      </w:tblPr>
      <w:tblGrid>
        <w:gridCol w:w="4242"/>
        <w:gridCol w:w="5324"/>
        <w:gridCol w:w="1668"/>
        <w:gridCol w:w="1668"/>
        <w:gridCol w:w="1668"/>
      </w:tblGrid>
      <w:tr w:rsidR="002B498F" w:rsidRPr="002B498F" w:rsidTr="002B498F">
        <w:trPr>
          <w:trHeight w:val="23"/>
          <w:jc w:val="center"/>
        </w:trPr>
        <w:tc>
          <w:tcPr>
            <w:tcW w:w="5320" w:type="dxa"/>
            <w:tcBorders>
              <w:top w:val="nil"/>
              <w:left w:val="nil"/>
              <w:bottom w:val="nil"/>
              <w:right w:val="nil"/>
            </w:tcBorders>
            <w:shd w:val="clear" w:color="auto" w:fill="auto"/>
            <w:noWrap/>
            <w:vAlign w:val="bottom"/>
            <w:hideMark/>
          </w:tcPr>
          <w:p w:rsidR="002B498F" w:rsidRPr="002B498F" w:rsidRDefault="002B498F" w:rsidP="002B498F">
            <w:pPr>
              <w:spacing w:line="180" w:lineRule="auto"/>
              <w:rPr>
                <w:rFonts w:ascii="Calibri" w:hAnsi="Calibri" w:cs="Calibri"/>
                <w:sz w:val="10"/>
                <w:szCs w:val="10"/>
              </w:rPr>
            </w:pPr>
            <w:r w:rsidRPr="002B498F">
              <w:rPr>
                <w:rFonts w:ascii="Calibri" w:hAnsi="Calibri" w:cs="Calibri"/>
                <w:sz w:val="10"/>
                <w:szCs w:val="10"/>
              </w:rPr>
              <w:lastRenderedPageBreak/>
              <w:t> </w:t>
            </w:r>
          </w:p>
        </w:tc>
        <w:tc>
          <w:tcPr>
            <w:tcW w:w="10840" w:type="dxa"/>
            <w:gridSpan w:val="3"/>
            <w:tcBorders>
              <w:top w:val="nil"/>
              <w:left w:val="nil"/>
              <w:bottom w:val="nil"/>
              <w:right w:val="nil"/>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Приложение 1</w:t>
            </w:r>
          </w:p>
        </w:tc>
        <w:tc>
          <w:tcPr>
            <w:tcW w:w="2080" w:type="dxa"/>
            <w:tcBorders>
              <w:top w:val="nil"/>
              <w:left w:val="nil"/>
              <w:bottom w:val="nil"/>
              <w:right w:val="nil"/>
            </w:tcBorders>
            <w:shd w:val="clear" w:color="auto" w:fill="auto"/>
            <w:noWrap/>
            <w:vAlign w:val="bottom"/>
            <w:hideMark/>
          </w:tcPr>
          <w:p w:rsidR="002B498F" w:rsidRPr="002B498F" w:rsidRDefault="002B498F" w:rsidP="002B498F">
            <w:pPr>
              <w:spacing w:line="180" w:lineRule="auto"/>
              <w:jc w:val="right"/>
              <w:rPr>
                <w:color w:val="000000"/>
                <w:sz w:val="10"/>
                <w:szCs w:val="10"/>
              </w:rPr>
            </w:pPr>
            <w:r w:rsidRPr="002B498F">
              <w:rPr>
                <w:color w:val="000000"/>
                <w:sz w:val="10"/>
                <w:szCs w:val="10"/>
              </w:rPr>
              <w:t> </w:t>
            </w:r>
          </w:p>
        </w:tc>
      </w:tr>
      <w:tr w:rsidR="002B498F" w:rsidRPr="002B498F" w:rsidTr="002B498F">
        <w:trPr>
          <w:trHeight w:val="23"/>
          <w:jc w:val="center"/>
        </w:trPr>
        <w:tc>
          <w:tcPr>
            <w:tcW w:w="5320" w:type="dxa"/>
            <w:tcBorders>
              <w:top w:val="nil"/>
              <w:left w:val="nil"/>
              <w:bottom w:val="nil"/>
              <w:right w:val="nil"/>
            </w:tcBorders>
            <w:shd w:val="clear" w:color="auto" w:fill="auto"/>
            <w:noWrap/>
            <w:vAlign w:val="bottom"/>
            <w:hideMark/>
          </w:tcPr>
          <w:p w:rsidR="002B498F" w:rsidRPr="002B498F" w:rsidRDefault="002B498F" w:rsidP="002B498F">
            <w:pPr>
              <w:spacing w:line="180" w:lineRule="auto"/>
              <w:rPr>
                <w:rFonts w:ascii="Calibri" w:hAnsi="Calibri" w:cs="Calibri"/>
                <w:sz w:val="10"/>
                <w:szCs w:val="10"/>
              </w:rPr>
            </w:pPr>
            <w:r w:rsidRPr="002B498F">
              <w:rPr>
                <w:rFonts w:ascii="Calibri" w:hAnsi="Calibri" w:cs="Calibri"/>
                <w:sz w:val="10"/>
                <w:szCs w:val="10"/>
              </w:rPr>
              <w:t> </w:t>
            </w:r>
          </w:p>
        </w:tc>
        <w:tc>
          <w:tcPr>
            <w:tcW w:w="10840" w:type="dxa"/>
            <w:gridSpan w:val="3"/>
            <w:tcBorders>
              <w:top w:val="nil"/>
              <w:left w:val="nil"/>
              <w:bottom w:val="nil"/>
              <w:right w:val="nil"/>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к решению Собрания депутатов Порецкого</w:t>
            </w:r>
          </w:p>
        </w:tc>
        <w:tc>
          <w:tcPr>
            <w:tcW w:w="2080" w:type="dxa"/>
            <w:tcBorders>
              <w:top w:val="nil"/>
              <w:left w:val="nil"/>
              <w:bottom w:val="nil"/>
              <w:right w:val="single" w:sz="4" w:space="0" w:color="000000"/>
            </w:tcBorders>
            <w:shd w:val="clear" w:color="auto" w:fill="auto"/>
            <w:noWrap/>
            <w:vAlign w:val="bottom"/>
            <w:hideMark/>
          </w:tcPr>
          <w:p w:rsidR="002B498F" w:rsidRPr="002B498F" w:rsidRDefault="002B498F" w:rsidP="002B498F">
            <w:pPr>
              <w:spacing w:line="180" w:lineRule="auto"/>
              <w:rPr>
                <w:rFonts w:ascii="Arial CYR" w:hAnsi="Arial CYR" w:cs="Arial CYR"/>
                <w:color w:val="000000"/>
                <w:sz w:val="10"/>
                <w:szCs w:val="10"/>
              </w:rPr>
            </w:pPr>
            <w:r w:rsidRPr="002B498F">
              <w:rPr>
                <w:rFonts w:ascii="Arial CYR" w:hAnsi="Arial CYR" w:cs="Arial CYR"/>
                <w:color w:val="000000"/>
                <w:sz w:val="10"/>
                <w:szCs w:val="10"/>
              </w:rPr>
              <w:t> </w:t>
            </w:r>
          </w:p>
        </w:tc>
      </w:tr>
      <w:tr w:rsidR="002B498F" w:rsidRPr="002B498F" w:rsidTr="002B498F">
        <w:trPr>
          <w:trHeight w:val="23"/>
          <w:jc w:val="center"/>
        </w:trPr>
        <w:tc>
          <w:tcPr>
            <w:tcW w:w="5320" w:type="dxa"/>
            <w:tcBorders>
              <w:top w:val="nil"/>
              <w:left w:val="nil"/>
              <w:bottom w:val="nil"/>
              <w:right w:val="nil"/>
            </w:tcBorders>
            <w:shd w:val="clear" w:color="auto" w:fill="auto"/>
            <w:noWrap/>
            <w:vAlign w:val="bottom"/>
            <w:hideMark/>
          </w:tcPr>
          <w:p w:rsidR="002B498F" w:rsidRPr="002B498F" w:rsidRDefault="002B498F" w:rsidP="002B498F">
            <w:pPr>
              <w:spacing w:line="180" w:lineRule="auto"/>
              <w:rPr>
                <w:rFonts w:ascii="Calibri" w:hAnsi="Calibri" w:cs="Calibri"/>
                <w:sz w:val="10"/>
                <w:szCs w:val="10"/>
              </w:rPr>
            </w:pPr>
            <w:r w:rsidRPr="002B498F">
              <w:rPr>
                <w:rFonts w:ascii="Calibri" w:hAnsi="Calibri" w:cs="Calibri"/>
                <w:sz w:val="10"/>
                <w:szCs w:val="10"/>
              </w:rPr>
              <w:t> </w:t>
            </w:r>
          </w:p>
        </w:tc>
        <w:tc>
          <w:tcPr>
            <w:tcW w:w="10840" w:type="dxa"/>
            <w:gridSpan w:val="3"/>
            <w:tcBorders>
              <w:top w:val="nil"/>
              <w:left w:val="nil"/>
              <w:bottom w:val="nil"/>
              <w:right w:val="nil"/>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муниципального округа Чувашской Республики</w:t>
            </w:r>
          </w:p>
        </w:tc>
        <w:tc>
          <w:tcPr>
            <w:tcW w:w="2080" w:type="dxa"/>
            <w:tcBorders>
              <w:top w:val="nil"/>
              <w:left w:val="nil"/>
              <w:bottom w:val="nil"/>
              <w:right w:val="nil"/>
            </w:tcBorders>
            <w:shd w:val="clear" w:color="auto" w:fill="auto"/>
            <w:noWrap/>
            <w:vAlign w:val="bottom"/>
            <w:hideMark/>
          </w:tcPr>
          <w:p w:rsidR="002B498F" w:rsidRPr="002B498F" w:rsidRDefault="002B498F" w:rsidP="002B498F">
            <w:pPr>
              <w:spacing w:line="180" w:lineRule="auto"/>
              <w:jc w:val="right"/>
              <w:rPr>
                <w:color w:val="000000"/>
                <w:sz w:val="10"/>
                <w:szCs w:val="10"/>
              </w:rPr>
            </w:pPr>
            <w:r w:rsidRPr="002B498F">
              <w:rPr>
                <w:color w:val="000000"/>
                <w:sz w:val="10"/>
                <w:szCs w:val="10"/>
              </w:rPr>
              <w:t> </w:t>
            </w:r>
          </w:p>
        </w:tc>
      </w:tr>
      <w:tr w:rsidR="002B498F" w:rsidRPr="002B498F" w:rsidTr="002B498F">
        <w:trPr>
          <w:trHeight w:val="23"/>
          <w:jc w:val="center"/>
        </w:trPr>
        <w:tc>
          <w:tcPr>
            <w:tcW w:w="5320" w:type="dxa"/>
            <w:tcBorders>
              <w:top w:val="nil"/>
              <w:left w:val="nil"/>
              <w:bottom w:val="nil"/>
              <w:right w:val="nil"/>
            </w:tcBorders>
            <w:shd w:val="clear" w:color="auto" w:fill="auto"/>
            <w:noWrap/>
            <w:vAlign w:val="bottom"/>
            <w:hideMark/>
          </w:tcPr>
          <w:p w:rsidR="002B498F" w:rsidRPr="002B498F" w:rsidRDefault="002B498F" w:rsidP="002B498F">
            <w:pPr>
              <w:spacing w:line="180" w:lineRule="auto"/>
              <w:rPr>
                <w:rFonts w:ascii="Calibri" w:hAnsi="Calibri" w:cs="Calibri"/>
                <w:sz w:val="10"/>
                <w:szCs w:val="10"/>
              </w:rPr>
            </w:pPr>
            <w:r w:rsidRPr="002B498F">
              <w:rPr>
                <w:rFonts w:ascii="Calibri" w:hAnsi="Calibri" w:cs="Calibri"/>
                <w:sz w:val="10"/>
                <w:szCs w:val="10"/>
              </w:rPr>
              <w:t> </w:t>
            </w:r>
          </w:p>
        </w:tc>
        <w:tc>
          <w:tcPr>
            <w:tcW w:w="10840" w:type="dxa"/>
            <w:gridSpan w:val="3"/>
            <w:tcBorders>
              <w:top w:val="nil"/>
              <w:left w:val="nil"/>
              <w:bottom w:val="nil"/>
              <w:right w:val="nil"/>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 xml:space="preserve">от 12.05.2026 г. № С-74/01        </w:t>
            </w:r>
          </w:p>
        </w:tc>
        <w:tc>
          <w:tcPr>
            <w:tcW w:w="2080" w:type="dxa"/>
            <w:tcBorders>
              <w:top w:val="nil"/>
              <w:left w:val="nil"/>
              <w:bottom w:val="nil"/>
              <w:right w:val="nil"/>
            </w:tcBorders>
            <w:shd w:val="clear" w:color="auto" w:fill="auto"/>
            <w:noWrap/>
            <w:vAlign w:val="bottom"/>
            <w:hideMark/>
          </w:tcPr>
          <w:p w:rsidR="002B498F" w:rsidRPr="002B498F" w:rsidRDefault="002B498F" w:rsidP="002B498F">
            <w:pPr>
              <w:spacing w:line="180" w:lineRule="auto"/>
              <w:jc w:val="right"/>
              <w:rPr>
                <w:color w:val="000000"/>
                <w:sz w:val="10"/>
                <w:szCs w:val="10"/>
              </w:rPr>
            </w:pPr>
            <w:r w:rsidRPr="002B498F">
              <w:rPr>
                <w:color w:val="000000"/>
                <w:sz w:val="10"/>
                <w:szCs w:val="10"/>
              </w:rPr>
              <w:t> </w:t>
            </w:r>
          </w:p>
        </w:tc>
      </w:tr>
      <w:tr w:rsidR="002B498F" w:rsidRPr="002B498F" w:rsidTr="002B498F">
        <w:trPr>
          <w:trHeight w:val="23"/>
          <w:jc w:val="center"/>
        </w:trPr>
        <w:tc>
          <w:tcPr>
            <w:tcW w:w="5320" w:type="dxa"/>
            <w:tcBorders>
              <w:top w:val="nil"/>
              <w:left w:val="nil"/>
              <w:bottom w:val="nil"/>
              <w:right w:val="nil"/>
            </w:tcBorders>
            <w:shd w:val="clear" w:color="auto" w:fill="auto"/>
            <w:noWrap/>
            <w:vAlign w:val="bottom"/>
            <w:hideMark/>
          </w:tcPr>
          <w:p w:rsidR="002B498F" w:rsidRPr="002B498F" w:rsidRDefault="002B498F" w:rsidP="002B498F">
            <w:pPr>
              <w:spacing w:line="180" w:lineRule="auto"/>
              <w:rPr>
                <w:rFonts w:ascii="Calibri" w:hAnsi="Calibri" w:cs="Calibri"/>
                <w:sz w:val="10"/>
                <w:szCs w:val="10"/>
              </w:rPr>
            </w:pPr>
            <w:r w:rsidRPr="002B498F">
              <w:rPr>
                <w:rFonts w:ascii="Calibri" w:hAnsi="Calibri" w:cs="Calibri"/>
                <w:sz w:val="10"/>
                <w:szCs w:val="10"/>
              </w:rPr>
              <w:t> </w:t>
            </w:r>
          </w:p>
        </w:tc>
        <w:tc>
          <w:tcPr>
            <w:tcW w:w="6680" w:type="dxa"/>
            <w:tcBorders>
              <w:top w:val="nil"/>
              <w:left w:val="nil"/>
              <w:bottom w:val="nil"/>
              <w:right w:val="nil"/>
            </w:tcBorders>
            <w:shd w:val="clear" w:color="auto" w:fill="auto"/>
            <w:noWrap/>
            <w:vAlign w:val="bottom"/>
            <w:hideMark/>
          </w:tcPr>
          <w:p w:rsidR="002B498F" w:rsidRPr="002B498F" w:rsidRDefault="002B498F" w:rsidP="002B498F">
            <w:pPr>
              <w:spacing w:line="180" w:lineRule="auto"/>
              <w:rPr>
                <w:rFonts w:ascii="Calibri" w:hAnsi="Calibri" w:cs="Calibri"/>
                <w:sz w:val="10"/>
                <w:szCs w:val="10"/>
              </w:rPr>
            </w:pPr>
            <w:r w:rsidRPr="002B498F">
              <w:rPr>
                <w:rFonts w:ascii="Calibri" w:hAnsi="Calibri" w:cs="Calibri"/>
                <w:sz w:val="10"/>
                <w:szCs w:val="10"/>
              </w:rPr>
              <w:t> </w:t>
            </w:r>
          </w:p>
        </w:tc>
        <w:tc>
          <w:tcPr>
            <w:tcW w:w="2080" w:type="dxa"/>
            <w:tcBorders>
              <w:top w:val="nil"/>
              <w:left w:val="nil"/>
              <w:bottom w:val="nil"/>
              <w:right w:val="nil"/>
            </w:tcBorders>
            <w:shd w:val="clear" w:color="auto" w:fill="auto"/>
            <w:noWrap/>
            <w:vAlign w:val="bottom"/>
            <w:hideMark/>
          </w:tcPr>
          <w:p w:rsidR="002B498F" w:rsidRPr="002B498F" w:rsidRDefault="002B498F" w:rsidP="002B498F">
            <w:pPr>
              <w:spacing w:line="180" w:lineRule="auto"/>
              <w:rPr>
                <w:rFonts w:ascii="Calibri" w:hAnsi="Calibri" w:cs="Calibri"/>
                <w:sz w:val="10"/>
                <w:szCs w:val="10"/>
              </w:rPr>
            </w:pPr>
            <w:r w:rsidRPr="002B498F">
              <w:rPr>
                <w:rFonts w:ascii="Calibri" w:hAnsi="Calibri" w:cs="Calibri"/>
                <w:sz w:val="10"/>
                <w:szCs w:val="10"/>
              </w:rPr>
              <w:t> </w:t>
            </w:r>
          </w:p>
        </w:tc>
        <w:tc>
          <w:tcPr>
            <w:tcW w:w="2080" w:type="dxa"/>
            <w:tcBorders>
              <w:top w:val="nil"/>
              <w:left w:val="nil"/>
              <w:bottom w:val="nil"/>
              <w:right w:val="nil"/>
            </w:tcBorders>
            <w:shd w:val="clear" w:color="auto" w:fill="auto"/>
            <w:noWrap/>
            <w:vAlign w:val="bottom"/>
            <w:hideMark/>
          </w:tcPr>
          <w:p w:rsidR="002B498F" w:rsidRPr="002B498F" w:rsidRDefault="002B498F" w:rsidP="002B498F">
            <w:pPr>
              <w:spacing w:line="180" w:lineRule="auto"/>
              <w:rPr>
                <w:rFonts w:ascii="Calibri" w:hAnsi="Calibri" w:cs="Calibri"/>
                <w:sz w:val="10"/>
                <w:szCs w:val="10"/>
              </w:rPr>
            </w:pPr>
            <w:r w:rsidRPr="002B498F">
              <w:rPr>
                <w:rFonts w:ascii="Calibri" w:hAnsi="Calibri" w:cs="Calibri"/>
                <w:sz w:val="10"/>
                <w:szCs w:val="10"/>
              </w:rPr>
              <w:t> </w:t>
            </w:r>
          </w:p>
        </w:tc>
        <w:tc>
          <w:tcPr>
            <w:tcW w:w="2080" w:type="dxa"/>
            <w:tcBorders>
              <w:top w:val="nil"/>
              <w:left w:val="nil"/>
              <w:bottom w:val="nil"/>
              <w:right w:val="nil"/>
            </w:tcBorders>
            <w:shd w:val="clear" w:color="auto" w:fill="auto"/>
            <w:noWrap/>
            <w:vAlign w:val="bottom"/>
            <w:hideMark/>
          </w:tcPr>
          <w:p w:rsidR="002B498F" w:rsidRPr="002B498F" w:rsidRDefault="002B498F" w:rsidP="002B498F">
            <w:pPr>
              <w:spacing w:line="180" w:lineRule="auto"/>
              <w:jc w:val="right"/>
              <w:rPr>
                <w:color w:val="000000"/>
                <w:sz w:val="10"/>
                <w:szCs w:val="10"/>
              </w:rPr>
            </w:pPr>
            <w:r w:rsidRPr="002B498F">
              <w:rPr>
                <w:color w:val="000000"/>
                <w:sz w:val="10"/>
                <w:szCs w:val="10"/>
              </w:rPr>
              <w:t> </w:t>
            </w:r>
          </w:p>
        </w:tc>
      </w:tr>
      <w:tr w:rsidR="002B498F" w:rsidRPr="002B498F" w:rsidTr="002B498F">
        <w:trPr>
          <w:trHeight w:val="23"/>
          <w:jc w:val="center"/>
        </w:trPr>
        <w:tc>
          <w:tcPr>
            <w:tcW w:w="16160" w:type="dxa"/>
            <w:gridSpan w:val="4"/>
            <w:tcBorders>
              <w:top w:val="nil"/>
              <w:left w:val="nil"/>
              <w:bottom w:val="nil"/>
              <w:right w:val="nil"/>
            </w:tcBorders>
            <w:shd w:val="clear" w:color="auto" w:fill="auto"/>
            <w:noWrap/>
            <w:vAlign w:val="bottom"/>
            <w:hideMark/>
          </w:tcPr>
          <w:p w:rsidR="002B498F" w:rsidRPr="002B498F" w:rsidRDefault="002B498F" w:rsidP="002B498F">
            <w:pPr>
              <w:spacing w:line="180" w:lineRule="auto"/>
              <w:jc w:val="center"/>
              <w:rPr>
                <w:rFonts w:ascii="Arial CYR" w:hAnsi="Arial CYR" w:cs="Arial CYR"/>
                <w:b/>
                <w:bCs/>
                <w:color w:val="000000"/>
                <w:sz w:val="10"/>
                <w:szCs w:val="10"/>
              </w:rPr>
            </w:pPr>
            <w:r w:rsidRPr="002B498F">
              <w:rPr>
                <w:rFonts w:ascii="Arial CYR" w:hAnsi="Arial CYR" w:cs="Arial CYR"/>
                <w:b/>
                <w:bCs/>
                <w:color w:val="000000"/>
                <w:sz w:val="10"/>
                <w:szCs w:val="10"/>
              </w:rPr>
              <w:t>Исполнение доходов бюджета Порецкого муниципального округа Чувашской Республики</w:t>
            </w:r>
          </w:p>
        </w:tc>
        <w:tc>
          <w:tcPr>
            <w:tcW w:w="2080" w:type="dxa"/>
            <w:tcBorders>
              <w:top w:val="nil"/>
              <w:left w:val="nil"/>
              <w:bottom w:val="nil"/>
              <w:right w:val="nil"/>
            </w:tcBorders>
            <w:shd w:val="clear" w:color="auto" w:fill="auto"/>
            <w:noWrap/>
            <w:vAlign w:val="bottom"/>
            <w:hideMark/>
          </w:tcPr>
          <w:p w:rsidR="002B498F" w:rsidRPr="002B498F" w:rsidRDefault="002B498F" w:rsidP="002B498F">
            <w:pPr>
              <w:spacing w:line="180" w:lineRule="auto"/>
              <w:jc w:val="right"/>
              <w:rPr>
                <w:color w:val="000000"/>
                <w:sz w:val="10"/>
                <w:szCs w:val="10"/>
              </w:rPr>
            </w:pPr>
            <w:r w:rsidRPr="002B498F">
              <w:rPr>
                <w:color w:val="000000"/>
                <w:sz w:val="10"/>
                <w:szCs w:val="10"/>
              </w:rPr>
              <w:t> </w:t>
            </w:r>
          </w:p>
        </w:tc>
      </w:tr>
      <w:tr w:rsidR="002B498F" w:rsidRPr="002B498F" w:rsidTr="002B498F">
        <w:trPr>
          <w:trHeight w:val="23"/>
          <w:jc w:val="center"/>
        </w:trPr>
        <w:tc>
          <w:tcPr>
            <w:tcW w:w="16160" w:type="dxa"/>
            <w:gridSpan w:val="4"/>
            <w:tcBorders>
              <w:top w:val="nil"/>
              <w:left w:val="nil"/>
              <w:bottom w:val="nil"/>
              <w:right w:val="nil"/>
            </w:tcBorders>
            <w:shd w:val="clear" w:color="auto" w:fill="auto"/>
            <w:noWrap/>
            <w:vAlign w:val="bottom"/>
            <w:hideMark/>
          </w:tcPr>
          <w:p w:rsidR="002B498F" w:rsidRPr="002B498F" w:rsidRDefault="002B498F" w:rsidP="002B498F">
            <w:pPr>
              <w:spacing w:line="180" w:lineRule="auto"/>
              <w:jc w:val="center"/>
              <w:rPr>
                <w:rFonts w:ascii="Arial CYR" w:hAnsi="Arial CYR" w:cs="Arial CYR"/>
                <w:b/>
                <w:bCs/>
                <w:color w:val="000000"/>
                <w:sz w:val="10"/>
                <w:szCs w:val="10"/>
              </w:rPr>
            </w:pPr>
            <w:r w:rsidRPr="002B498F">
              <w:rPr>
                <w:rFonts w:ascii="Arial CYR" w:hAnsi="Arial CYR" w:cs="Arial CYR"/>
                <w:b/>
                <w:bCs/>
                <w:color w:val="000000"/>
                <w:sz w:val="10"/>
                <w:szCs w:val="10"/>
              </w:rPr>
              <w:t>по кодам видов доходов, подвидов доходов, классификации операций сектора</w:t>
            </w:r>
          </w:p>
        </w:tc>
        <w:tc>
          <w:tcPr>
            <w:tcW w:w="2080" w:type="dxa"/>
            <w:tcBorders>
              <w:top w:val="nil"/>
              <w:left w:val="nil"/>
              <w:bottom w:val="nil"/>
              <w:right w:val="nil"/>
            </w:tcBorders>
            <w:shd w:val="clear" w:color="auto" w:fill="auto"/>
            <w:noWrap/>
            <w:vAlign w:val="bottom"/>
            <w:hideMark/>
          </w:tcPr>
          <w:p w:rsidR="002B498F" w:rsidRPr="002B498F" w:rsidRDefault="002B498F" w:rsidP="002B498F">
            <w:pPr>
              <w:spacing w:line="180" w:lineRule="auto"/>
              <w:jc w:val="right"/>
              <w:rPr>
                <w:color w:val="000000"/>
                <w:sz w:val="10"/>
                <w:szCs w:val="10"/>
              </w:rPr>
            </w:pPr>
            <w:r w:rsidRPr="002B498F">
              <w:rPr>
                <w:color w:val="000000"/>
                <w:sz w:val="10"/>
                <w:szCs w:val="10"/>
              </w:rPr>
              <w:t> </w:t>
            </w:r>
          </w:p>
        </w:tc>
      </w:tr>
      <w:tr w:rsidR="002B498F" w:rsidRPr="002B498F" w:rsidTr="002B498F">
        <w:trPr>
          <w:trHeight w:val="23"/>
          <w:jc w:val="center"/>
        </w:trPr>
        <w:tc>
          <w:tcPr>
            <w:tcW w:w="16160" w:type="dxa"/>
            <w:gridSpan w:val="4"/>
            <w:tcBorders>
              <w:top w:val="nil"/>
              <w:left w:val="nil"/>
              <w:bottom w:val="nil"/>
              <w:right w:val="nil"/>
            </w:tcBorders>
            <w:shd w:val="clear" w:color="auto" w:fill="auto"/>
            <w:noWrap/>
            <w:vAlign w:val="bottom"/>
            <w:hideMark/>
          </w:tcPr>
          <w:p w:rsidR="002B498F" w:rsidRPr="002B498F" w:rsidRDefault="002B498F" w:rsidP="002B498F">
            <w:pPr>
              <w:spacing w:line="180" w:lineRule="auto"/>
              <w:jc w:val="center"/>
              <w:rPr>
                <w:rFonts w:ascii="Arial CYR" w:hAnsi="Arial CYR" w:cs="Arial CYR"/>
                <w:b/>
                <w:bCs/>
                <w:color w:val="000000"/>
                <w:sz w:val="10"/>
                <w:szCs w:val="10"/>
              </w:rPr>
            </w:pPr>
            <w:r w:rsidRPr="002B498F">
              <w:rPr>
                <w:rFonts w:ascii="Arial CYR" w:hAnsi="Arial CYR" w:cs="Arial CYR"/>
                <w:b/>
                <w:bCs/>
                <w:color w:val="000000"/>
                <w:sz w:val="10"/>
                <w:szCs w:val="10"/>
              </w:rPr>
              <w:t xml:space="preserve"> государственного управления, относящихся к доходам бюджета за 2025 год</w:t>
            </w:r>
          </w:p>
        </w:tc>
        <w:tc>
          <w:tcPr>
            <w:tcW w:w="2080" w:type="dxa"/>
            <w:tcBorders>
              <w:top w:val="nil"/>
              <w:left w:val="nil"/>
              <w:bottom w:val="nil"/>
              <w:right w:val="nil"/>
            </w:tcBorders>
            <w:shd w:val="clear" w:color="auto" w:fill="auto"/>
            <w:noWrap/>
            <w:vAlign w:val="bottom"/>
            <w:hideMark/>
          </w:tcPr>
          <w:p w:rsidR="002B498F" w:rsidRPr="002B498F" w:rsidRDefault="002B498F" w:rsidP="002B498F">
            <w:pPr>
              <w:spacing w:line="180" w:lineRule="auto"/>
              <w:jc w:val="right"/>
              <w:rPr>
                <w:color w:val="000000"/>
                <w:sz w:val="10"/>
                <w:szCs w:val="10"/>
              </w:rPr>
            </w:pPr>
            <w:r w:rsidRPr="002B498F">
              <w:rPr>
                <w:color w:val="000000"/>
                <w:sz w:val="10"/>
                <w:szCs w:val="10"/>
              </w:rPr>
              <w:t> </w:t>
            </w:r>
          </w:p>
        </w:tc>
      </w:tr>
      <w:tr w:rsidR="002B498F" w:rsidRPr="002B498F" w:rsidTr="002B498F">
        <w:trPr>
          <w:trHeight w:val="23"/>
          <w:jc w:val="center"/>
        </w:trPr>
        <w:tc>
          <w:tcPr>
            <w:tcW w:w="5320" w:type="dxa"/>
            <w:tcBorders>
              <w:top w:val="nil"/>
              <w:left w:val="nil"/>
              <w:bottom w:val="nil"/>
              <w:right w:val="nil"/>
            </w:tcBorders>
            <w:shd w:val="clear" w:color="auto" w:fill="auto"/>
            <w:noWrap/>
            <w:vAlign w:val="bottom"/>
            <w:hideMark/>
          </w:tcPr>
          <w:p w:rsidR="002B498F" w:rsidRPr="002B498F" w:rsidRDefault="002B498F" w:rsidP="002B498F">
            <w:pPr>
              <w:spacing w:line="180" w:lineRule="auto"/>
              <w:jc w:val="center"/>
              <w:rPr>
                <w:rFonts w:ascii="Arial CYR" w:hAnsi="Arial CYR" w:cs="Arial CYR"/>
                <w:b/>
                <w:bCs/>
                <w:color w:val="000000"/>
                <w:sz w:val="10"/>
                <w:szCs w:val="10"/>
              </w:rPr>
            </w:pPr>
            <w:r w:rsidRPr="002B498F">
              <w:rPr>
                <w:rFonts w:ascii="Arial CYR" w:hAnsi="Arial CYR" w:cs="Arial CYR"/>
                <w:b/>
                <w:bCs/>
                <w:color w:val="000000"/>
                <w:sz w:val="10"/>
                <w:szCs w:val="10"/>
              </w:rPr>
              <w:t> </w:t>
            </w:r>
          </w:p>
        </w:tc>
        <w:tc>
          <w:tcPr>
            <w:tcW w:w="6680" w:type="dxa"/>
            <w:tcBorders>
              <w:top w:val="nil"/>
              <w:left w:val="nil"/>
              <w:bottom w:val="nil"/>
              <w:right w:val="nil"/>
            </w:tcBorders>
            <w:shd w:val="clear" w:color="auto" w:fill="auto"/>
            <w:noWrap/>
            <w:vAlign w:val="bottom"/>
            <w:hideMark/>
          </w:tcPr>
          <w:p w:rsidR="002B498F" w:rsidRPr="002B498F" w:rsidRDefault="002B498F" w:rsidP="002B498F">
            <w:pPr>
              <w:spacing w:line="180" w:lineRule="auto"/>
              <w:jc w:val="center"/>
              <w:rPr>
                <w:rFonts w:ascii="Arial CYR" w:hAnsi="Arial CYR" w:cs="Arial CYR"/>
                <w:b/>
                <w:bCs/>
                <w:color w:val="000000"/>
                <w:sz w:val="10"/>
                <w:szCs w:val="10"/>
              </w:rPr>
            </w:pPr>
            <w:r w:rsidRPr="002B498F">
              <w:rPr>
                <w:rFonts w:ascii="Arial CYR" w:hAnsi="Arial CYR" w:cs="Arial CYR"/>
                <w:b/>
                <w:bCs/>
                <w:color w:val="000000"/>
                <w:sz w:val="10"/>
                <w:szCs w:val="10"/>
              </w:rPr>
              <w:t> </w:t>
            </w:r>
          </w:p>
        </w:tc>
        <w:tc>
          <w:tcPr>
            <w:tcW w:w="2080" w:type="dxa"/>
            <w:tcBorders>
              <w:top w:val="nil"/>
              <w:left w:val="nil"/>
              <w:bottom w:val="nil"/>
              <w:right w:val="nil"/>
            </w:tcBorders>
            <w:shd w:val="clear" w:color="auto" w:fill="auto"/>
            <w:noWrap/>
            <w:vAlign w:val="bottom"/>
            <w:hideMark/>
          </w:tcPr>
          <w:p w:rsidR="002B498F" w:rsidRPr="002B498F" w:rsidRDefault="002B498F" w:rsidP="002B498F">
            <w:pPr>
              <w:spacing w:line="180" w:lineRule="auto"/>
              <w:rPr>
                <w:rFonts w:ascii="Calibri" w:hAnsi="Calibri" w:cs="Calibri"/>
                <w:sz w:val="10"/>
                <w:szCs w:val="10"/>
              </w:rPr>
            </w:pPr>
            <w:r w:rsidRPr="002B498F">
              <w:rPr>
                <w:rFonts w:ascii="Calibri" w:hAnsi="Calibri" w:cs="Calibri"/>
                <w:sz w:val="10"/>
                <w:szCs w:val="10"/>
              </w:rPr>
              <w:t> </w:t>
            </w:r>
          </w:p>
        </w:tc>
        <w:tc>
          <w:tcPr>
            <w:tcW w:w="2080" w:type="dxa"/>
            <w:tcBorders>
              <w:top w:val="nil"/>
              <w:left w:val="nil"/>
              <w:bottom w:val="nil"/>
              <w:right w:val="nil"/>
            </w:tcBorders>
            <w:shd w:val="clear" w:color="auto" w:fill="auto"/>
            <w:noWrap/>
            <w:vAlign w:val="bottom"/>
            <w:hideMark/>
          </w:tcPr>
          <w:p w:rsidR="002B498F" w:rsidRPr="002B498F" w:rsidRDefault="002B498F" w:rsidP="002B498F">
            <w:pPr>
              <w:spacing w:line="180" w:lineRule="auto"/>
              <w:rPr>
                <w:rFonts w:ascii="Calibri" w:hAnsi="Calibri" w:cs="Calibri"/>
                <w:sz w:val="10"/>
                <w:szCs w:val="10"/>
              </w:rPr>
            </w:pPr>
            <w:r w:rsidRPr="002B498F">
              <w:rPr>
                <w:rFonts w:ascii="Calibri" w:hAnsi="Calibri" w:cs="Calibri"/>
                <w:sz w:val="10"/>
                <w:szCs w:val="10"/>
              </w:rPr>
              <w:t> </w:t>
            </w:r>
          </w:p>
        </w:tc>
        <w:tc>
          <w:tcPr>
            <w:tcW w:w="2080" w:type="dxa"/>
            <w:tcBorders>
              <w:top w:val="nil"/>
              <w:left w:val="nil"/>
              <w:bottom w:val="nil"/>
              <w:right w:val="nil"/>
            </w:tcBorders>
            <w:shd w:val="clear" w:color="auto" w:fill="auto"/>
            <w:noWrap/>
            <w:vAlign w:val="bottom"/>
            <w:hideMark/>
          </w:tcPr>
          <w:p w:rsidR="002B498F" w:rsidRPr="002B498F" w:rsidRDefault="002B498F" w:rsidP="002B498F">
            <w:pPr>
              <w:spacing w:line="180" w:lineRule="auto"/>
              <w:jc w:val="right"/>
              <w:rPr>
                <w:color w:val="000000"/>
                <w:sz w:val="10"/>
                <w:szCs w:val="10"/>
              </w:rPr>
            </w:pPr>
            <w:r w:rsidRPr="002B498F">
              <w:rPr>
                <w:color w:val="000000"/>
                <w:sz w:val="10"/>
                <w:szCs w:val="10"/>
              </w:rPr>
              <w:t> </w:t>
            </w:r>
          </w:p>
        </w:tc>
      </w:tr>
      <w:tr w:rsidR="002B498F" w:rsidRPr="002B498F" w:rsidTr="002B498F">
        <w:trPr>
          <w:trHeight w:val="23"/>
          <w:jc w:val="center"/>
        </w:trPr>
        <w:tc>
          <w:tcPr>
            <w:tcW w:w="16160" w:type="dxa"/>
            <w:gridSpan w:val="4"/>
            <w:tcBorders>
              <w:top w:val="nil"/>
              <w:left w:val="nil"/>
              <w:bottom w:val="single" w:sz="4" w:space="0" w:color="000000"/>
              <w:right w:val="nil"/>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рублей</w:t>
            </w:r>
          </w:p>
        </w:tc>
        <w:tc>
          <w:tcPr>
            <w:tcW w:w="2080" w:type="dxa"/>
            <w:tcBorders>
              <w:top w:val="nil"/>
              <w:left w:val="nil"/>
              <w:bottom w:val="single" w:sz="4" w:space="0" w:color="000000"/>
              <w:right w:val="nil"/>
            </w:tcBorders>
            <w:shd w:val="clear" w:color="auto" w:fill="auto"/>
            <w:noWrap/>
            <w:vAlign w:val="bottom"/>
            <w:hideMark/>
          </w:tcPr>
          <w:p w:rsidR="002B498F" w:rsidRPr="002B498F" w:rsidRDefault="002B498F" w:rsidP="002B498F">
            <w:pPr>
              <w:spacing w:line="180" w:lineRule="auto"/>
              <w:jc w:val="center"/>
              <w:rPr>
                <w:rFonts w:ascii="Arial CYR" w:hAnsi="Arial CYR" w:cs="Arial CYR"/>
                <w:b/>
                <w:bCs/>
                <w:color w:val="000000"/>
                <w:sz w:val="10"/>
                <w:szCs w:val="10"/>
              </w:rPr>
            </w:pPr>
            <w:r w:rsidRPr="002B498F">
              <w:rPr>
                <w:rFonts w:ascii="Arial CYR" w:hAnsi="Arial CYR" w:cs="Arial CYR"/>
                <w:b/>
                <w:bCs/>
                <w:color w:val="000000"/>
                <w:sz w:val="10"/>
                <w:szCs w:val="10"/>
              </w:rPr>
              <w:t> </w:t>
            </w:r>
          </w:p>
        </w:tc>
      </w:tr>
      <w:tr w:rsidR="002B498F" w:rsidRPr="002B498F" w:rsidTr="002B498F">
        <w:trPr>
          <w:trHeight w:val="115"/>
          <w:jc w:val="center"/>
        </w:trPr>
        <w:tc>
          <w:tcPr>
            <w:tcW w:w="5320" w:type="dxa"/>
            <w:vMerge w:val="restart"/>
            <w:tcBorders>
              <w:top w:val="nil"/>
              <w:left w:val="single" w:sz="4" w:space="0" w:color="000000"/>
              <w:bottom w:val="single" w:sz="4" w:space="0" w:color="000000"/>
              <w:right w:val="single" w:sz="4" w:space="0" w:color="000000"/>
            </w:tcBorders>
            <w:shd w:val="clear" w:color="auto" w:fill="auto"/>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 xml:space="preserve"> Наименование показателя</w:t>
            </w:r>
          </w:p>
        </w:tc>
        <w:tc>
          <w:tcPr>
            <w:tcW w:w="6680" w:type="dxa"/>
            <w:vMerge w:val="restart"/>
            <w:tcBorders>
              <w:top w:val="nil"/>
              <w:left w:val="single" w:sz="4" w:space="0" w:color="000000"/>
              <w:bottom w:val="single" w:sz="4" w:space="0" w:color="000000"/>
              <w:right w:val="single" w:sz="4" w:space="0" w:color="000000"/>
            </w:tcBorders>
            <w:shd w:val="clear" w:color="auto" w:fill="auto"/>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Код дохода по бюджетной классификации</w:t>
            </w:r>
          </w:p>
        </w:tc>
        <w:tc>
          <w:tcPr>
            <w:tcW w:w="2080" w:type="dxa"/>
            <w:vMerge w:val="restart"/>
            <w:tcBorders>
              <w:top w:val="nil"/>
              <w:left w:val="single" w:sz="4" w:space="0" w:color="000000"/>
              <w:bottom w:val="single" w:sz="4" w:space="0" w:color="000000"/>
              <w:right w:val="single" w:sz="4" w:space="0" w:color="000000"/>
            </w:tcBorders>
            <w:shd w:val="clear" w:color="auto" w:fill="auto"/>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Утвержденные бюджетные назначения</w:t>
            </w:r>
          </w:p>
        </w:tc>
        <w:tc>
          <w:tcPr>
            <w:tcW w:w="2080" w:type="dxa"/>
            <w:vMerge w:val="restart"/>
            <w:tcBorders>
              <w:top w:val="nil"/>
              <w:left w:val="single" w:sz="4" w:space="0" w:color="000000"/>
              <w:bottom w:val="single" w:sz="4" w:space="0" w:color="000000"/>
              <w:right w:val="single" w:sz="4" w:space="0" w:color="000000"/>
            </w:tcBorders>
            <w:shd w:val="clear" w:color="auto" w:fill="auto"/>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Исполнено</w:t>
            </w:r>
          </w:p>
        </w:tc>
        <w:tc>
          <w:tcPr>
            <w:tcW w:w="2080" w:type="dxa"/>
            <w:vMerge w:val="restart"/>
            <w:tcBorders>
              <w:top w:val="nil"/>
              <w:left w:val="single" w:sz="4" w:space="0" w:color="000000"/>
              <w:bottom w:val="single" w:sz="4" w:space="0" w:color="000000"/>
              <w:right w:val="single" w:sz="4" w:space="0" w:color="000000"/>
            </w:tcBorders>
            <w:shd w:val="clear" w:color="auto" w:fill="auto"/>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 исполнения</w:t>
            </w:r>
          </w:p>
        </w:tc>
      </w:tr>
      <w:tr w:rsidR="002B498F" w:rsidRPr="002B498F" w:rsidTr="002B498F">
        <w:trPr>
          <w:trHeight w:val="115"/>
          <w:jc w:val="center"/>
        </w:trPr>
        <w:tc>
          <w:tcPr>
            <w:tcW w:w="5320" w:type="dxa"/>
            <w:vMerge/>
            <w:tcBorders>
              <w:top w:val="nil"/>
              <w:left w:val="single" w:sz="4" w:space="0" w:color="000000"/>
              <w:bottom w:val="single" w:sz="4" w:space="0" w:color="000000"/>
              <w:right w:val="single" w:sz="4" w:space="0" w:color="000000"/>
            </w:tcBorders>
            <w:vAlign w:val="center"/>
            <w:hideMark/>
          </w:tcPr>
          <w:p w:rsidR="002B498F" w:rsidRPr="002B498F" w:rsidRDefault="002B498F" w:rsidP="002B498F">
            <w:pPr>
              <w:spacing w:line="180" w:lineRule="auto"/>
              <w:rPr>
                <w:rFonts w:ascii="Arial CYR" w:hAnsi="Arial CYR" w:cs="Arial CYR"/>
                <w:color w:val="000000"/>
                <w:sz w:val="10"/>
                <w:szCs w:val="10"/>
              </w:rPr>
            </w:pPr>
          </w:p>
        </w:tc>
        <w:tc>
          <w:tcPr>
            <w:tcW w:w="6680" w:type="dxa"/>
            <w:vMerge/>
            <w:tcBorders>
              <w:top w:val="nil"/>
              <w:left w:val="single" w:sz="4" w:space="0" w:color="000000"/>
              <w:bottom w:val="single" w:sz="4" w:space="0" w:color="000000"/>
              <w:right w:val="single" w:sz="4" w:space="0" w:color="000000"/>
            </w:tcBorders>
            <w:vAlign w:val="center"/>
            <w:hideMark/>
          </w:tcPr>
          <w:p w:rsidR="002B498F" w:rsidRPr="002B498F" w:rsidRDefault="002B498F" w:rsidP="002B498F">
            <w:pPr>
              <w:spacing w:line="180" w:lineRule="auto"/>
              <w:rPr>
                <w:rFonts w:ascii="Arial CYR" w:hAnsi="Arial CYR" w:cs="Arial CYR"/>
                <w:color w:val="000000"/>
                <w:sz w:val="10"/>
                <w:szCs w:val="10"/>
              </w:rPr>
            </w:pPr>
          </w:p>
        </w:tc>
        <w:tc>
          <w:tcPr>
            <w:tcW w:w="2080" w:type="dxa"/>
            <w:vMerge/>
            <w:tcBorders>
              <w:top w:val="nil"/>
              <w:left w:val="single" w:sz="4" w:space="0" w:color="000000"/>
              <w:bottom w:val="single" w:sz="4" w:space="0" w:color="000000"/>
              <w:right w:val="single" w:sz="4" w:space="0" w:color="000000"/>
            </w:tcBorders>
            <w:vAlign w:val="center"/>
            <w:hideMark/>
          </w:tcPr>
          <w:p w:rsidR="002B498F" w:rsidRPr="002B498F" w:rsidRDefault="002B498F" w:rsidP="002B498F">
            <w:pPr>
              <w:spacing w:line="180" w:lineRule="auto"/>
              <w:rPr>
                <w:rFonts w:ascii="Arial CYR" w:hAnsi="Arial CYR" w:cs="Arial CYR"/>
                <w:color w:val="000000"/>
                <w:sz w:val="10"/>
                <w:szCs w:val="10"/>
              </w:rPr>
            </w:pPr>
          </w:p>
        </w:tc>
        <w:tc>
          <w:tcPr>
            <w:tcW w:w="2080" w:type="dxa"/>
            <w:vMerge/>
            <w:tcBorders>
              <w:top w:val="nil"/>
              <w:left w:val="single" w:sz="4" w:space="0" w:color="000000"/>
              <w:bottom w:val="single" w:sz="4" w:space="0" w:color="000000"/>
              <w:right w:val="single" w:sz="4" w:space="0" w:color="000000"/>
            </w:tcBorders>
            <w:vAlign w:val="center"/>
            <w:hideMark/>
          </w:tcPr>
          <w:p w:rsidR="002B498F" w:rsidRPr="002B498F" w:rsidRDefault="002B498F" w:rsidP="002B498F">
            <w:pPr>
              <w:spacing w:line="180" w:lineRule="auto"/>
              <w:rPr>
                <w:rFonts w:ascii="Arial CYR" w:hAnsi="Arial CYR" w:cs="Arial CYR"/>
                <w:color w:val="000000"/>
                <w:sz w:val="10"/>
                <w:szCs w:val="10"/>
              </w:rPr>
            </w:pPr>
          </w:p>
        </w:tc>
        <w:tc>
          <w:tcPr>
            <w:tcW w:w="2080" w:type="dxa"/>
            <w:vMerge/>
            <w:tcBorders>
              <w:top w:val="nil"/>
              <w:left w:val="single" w:sz="4" w:space="0" w:color="000000"/>
              <w:bottom w:val="single" w:sz="4" w:space="0" w:color="000000"/>
              <w:right w:val="single" w:sz="4" w:space="0" w:color="000000"/>
            </w:tcBorders>
            <w:vAlign w:val="center"/>
            <w:hideMark/>
          </w:tcPr>
          <w:p w:rsidR="002B498F" w:rsidRPr="002B498F" w:rsidRDefault="002B498F" w:rsidP="002B498F">
            <w:pPr>
              <w:spacing w:line="180" w:lineRule="auto"/>
              <w:rPr>
                <w:rFonts w:ascii="Arial CYR" w:hAnsi="Arial CYR" w:cs="Arial CYR"/>
                <w:color w:val="000000"/>
                <w:sz w:val="10"/>
                <w:szCs w:val="10"/>
              </w:rPr>
            </w:pPr>
          </w:p>
        </w:tc>
      </w:tr>
      <w:tr w:rsidR="002B498F" w:rsidRPr="002B498F" w:rsidTr="002B498F">
        <w:trPr>
          <w:trHeight w:val="115"/>
          <w:jc w:val="center"/>
        </w:trPr>
        <w:tc>
          <w:tcPr>
            <w:tcW w:w="5320" w:type="dxa"/>
            <w:vMerge/>
            <w:tcBorders>
              <w:top w:val="nil"/>
              <w:left w:val="single" w:sz="4" w:space="0" w:color="000000"/>
              <w:bottom w:val="single" w:sz="4" w:space="0" w:color="000000"/>
              <w:right w:val="single" w:sz="4" w:space="0" w:color="000000"/>
            </w:tcBorders>
            <w:vAlign w:val="center"/>
            <w:hideMark/>
          </w:tcPr>
          <w:p w:rsidR="002B498F" w:rsidRPr="002B498F" w:rsidRDefault="002B498F" w:rsidP="002B498F">
            <w:pPr>
              <w:spacing w:line="180" w:lineRule="auto"/>
              <w:rPr>
                <w:rFonts w:ascii="Arial CYR" w:hAnsi="Arial CYR" w:cs="Arial CYR"/>
                <w:color w:val="000000"/>
                <w:sz w:val="10"/>
                <w:szCs w:val="10"/>
              </w:rPr>
            </w:pPr>
          </w:p>
        </w:tc>
        <w:tc>
          <w:tcPr>
            <w:tcW w:w="6680" w:type="dxa"/>
            <w:vMerge/>
            <w:tcBorders>
              <w:top w:val="nil"/>
              <w:left w:val="single" w:sz="4" w:space="0" w:color="000000"/>
              <w:bottom w:val="single" w:sz="4" w:space="0" w:color="000000"/>
              <w:right w:val="single" w:sz="4" w:space="0" w:color="000000"/>
            </w:tcBorders>
            <w:vAlign w:val="center"/>
            <w:hideMark/>
          </w:tcPr>
          <w:p w:rsidR="002B498F" w:rsidRPr="002B498F" w:rsidRDefault="002B498F" w:rsidP="002B498F">
            <w:pPr>
              <w:spacing w:line="180" w:lineRule="auto"/>
              <w:rPr>
                <w:rFonts w:ascii="Arial CYR" w:hAnsi="Arial CYR" w:cs="Arial CYR"/>
                <w:color w:val="000000"/>
                <w:sz w:val="10"/>
                <w:szCs w:val="10"/>
              </w:rPr>
            </w:pPr>
          </w:p>
        </w:tc>
        <w:tc>
          <w:tcPr>
            <w:tcW w:w="2080" w:type="dxa"/>
            <w:vMerge/>
            <w:tcBorders>
              <w:top w:val="nil"/>
              <w:left w:val="single" w:sz="4" w:space="0" w:color="000000"/>
              <w:bottom w:val="single" w:sz="4" w:space="0" w:color="000000"/>
              <w:right w:val="single" w:sz="4" w:space="0" w:color="000000"/>
            </w:tcBorders>
            <w:vAlign w:val="center"/>
            <w:hideMark/>
          </w:tcPr>
          <w:p w:rsidR="002B498F" w:rsidRPr="002B498F" w:rsidRDefault="002B498F" w:rsidP="002B498F">
            <w:pPr>
              <w:spacing w:line="180" w:lineRule="auto"/>
              <w:rPr>
                <w:rFonts w:ascii="Arial CYR" w:hAnsi="Arial CYR" w:cs="Arial CYR"/>
                <w:color w:val="000000"/>
                <w:sz w:val="10"/>
                <w:szCs w:val="10"/>
              </w:rPr>
            </w:pPr>
          </w:p>
        </w:tc>
        <w:tc>
          <w:tcPr>
            <w:tcW w:w="2080" w:type="dxa"/>
            <w:vMerge/>
            <w:tcBorders>
              <w:top w:val="nil"/>
              <w:left w:val="single" w:sz="4" w:space="0" w:color="000000"/>
              <w:bottom w:val="single" w:sz="4" w:space="0" w:color="000000"/>
              <w:right w:val="single" w:sz="4" w:space="0" w:color="000000"/>
            </w:tcBorders>
            <w:vAlign w:val="center"/>
            <w:hideMark/>
          </w:tcPr>
          <w:p w:rsidR="002B498F" w:rsidRPr="002B498F" w:rsidRDefault="002B498F" w:rsidP="002B498F">
            <w:pPr>
              <w:spacing w:line="180" w:lineRule="auto"/>
              <w:rPr>
                <w:rFonts w:ascii="Arial CYR" w:hAnsi="Arial CYR" w:cs="Arial CYR"/>
                <w:color w:val="000000"/>
                <w:sz w:val="10"/>
                <w:szCs w:val="10"/>
              </w:rPr>
            </w:pPr>
          </w:p>
        </w:tc>
        <w:tc>
          <w:tcPr>
            <w:tcW w:w="2080" w:type="dxa"/>
            <w:vMerge/>
            <w:tcBorders>
              <w:top w:val="nil"/>
              <w:left w:val="single" w:sz="4" w:space="0" w:color="000000"/>
              <w:bottom w:val="single" w:sz="4" w:space="0" w:color="000000"/>
              <w:right w:val="single" w:sz="4" w:space="0" w:color="000000"/>
            </w:tcBorders>
            <w:vAlign w:val="center"/>
            <w:hideMark/>
          </w:tcPr>
          <w:p w:rsidR="002B498F" w:rsidRPr="002B498F" w:rsidRDefault="002B498F" w:rsidP="002B498F">
            <w:pPr>
              <w:spacing w:line="180" w:lineRule="auto"/>
              <w:rPr>
                <w:rFonts w:ascii="Arial CYR" w:hAnsi="Arial CYR" w:cs="Arial CYR"/>
                <w:color w:val="000000"/>
                <w:sz w:val="10"/>
                <w:szCs w:val="10"/>
              </w:rPr>
            </w:pPr>
          </w:p>
        </w:tc>
      </w:tr>
      <w:tr w:rsidR="002B498F" w:rsidRPr="002B498F" w:rsidTr="002B498F">
        <w:trPr>
          <w:trHeight w:val="23"/>
          <w:jc w:val="center"/>
        </w:trPr>
        <w:tc>
          <w:tcPr>
            <w:tcW w:w="5320" w:type="dxa"/>
            <w:tcBorders>
              <w:top w:val="nil"/>
              <w:left w:val="single" w:sz="4" w:space="0" w:color="000000"/>
              <w:bottom w:val="single" w:sz="4" w:space="0" w:color="000000"/>
              <w:right w:val="single" w:sz="4" w:space="0" w:color="000000"/>
            </w:tcBorders>
            <w:shd w:val="clear" w:color="auto" w:fill="auto"/>
            <w:noWrap/>
            <w:vAlign w:val="center"/>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1</w:t>
            </w:r>
          </w:p>
        </w:tc>
        <w:tc>
          <w:tcPr>
            <w:tcW w:w="6680" w:type="dxa"/>
            <w:tcBorders>
              <w:top w:val="nil"/>
              <w:left w:val="nil"/>
              <w:bottom w:val="single" w:sz="8" w:space="0" w:color="000000"/>
              <w:right w:val="single" w:sz="4" w:space="0" w:color="000000"/>
            </w:tcBorders>
            <w:shd w:val="clear" w:color="auto" w:fill="auto"/>
            <w:noWrap/>
            <w:vAlign w:val="center"/>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2</w:t>
            </w:r>
          </w:p>
        </w:tc>
        <w:tc>
          <w:tcPr>
            <w:tcW w:w="2080" w:type="dxa"/>
            <w:tcBorders>
              <w:top w:val="nil"/>
              <w:left w:val="nil"/>
              <w:bottom w:val="single" w:sz="8" w:space="0" w:color="000000"/>
              <w:right w:val="single" w:sz="4" w:space="0" w:color="000000"/>
            </w:tcBorders>
            <w:shd w:val="clear" w:color="auto" w:fill="auto"/>
            <w:noWrap/>
            <w:vAlign w:val="center"/>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3</w:t>
            </w:r>
          </w:p>
        </w:tc>
        <w:tc>
          <w:tcPr>
            <w:tcW w:w="2080" w:type="dxa"/>
            <w:tcBorders>
              <w:top w:val="nil"/>
              <w:left w:val="nil"/>
              <w:bottom w:val="single" w:sz="8" w:space="0" w:color="000000"/>
              <w:right w:val="single" w:sz="4" w:space="0" w:color="000000"/>
            </w:tcBorders>
            <w:shd w:val="clear" w:color="auto" w:fill="auto"/>
            <w:noWrap/>
            <w:vAlign w:val="center"/>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4</w:t>
            </w:r>
          </w:p>
        </w:tc>
        <w:tc>
          <w:tcPr>
            <w:tcW w:w="2080" w:type="dxa"/>
            <w:tcBorders>
              <w:top w:val="nil"/>
              <w:left w:val="nil"/>
              <w:bottom w:val="single" w:sz="8" w:space="0" w:color="000000"/>
              <w:right w:val="single" w:sz="4" w:space="0" w:color="000000"/>
            </w:tcBorders>
            <w:shd w:val="clear" w:color="auto" w:fill="auto"/>
            <w:noWrap/>
            <w:vAlign w:val="center"/>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5</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rPr>
                <w:rFonts w:ascii="Arial CYR" w:hAnsi="Arial CYR" w:cs="Arial CYR"/>
                <w:color w:val="000000"/>
                <w:sz w:val="10"/>
                <w:szCs w:val="10"/>
              </w:rPr>
            </w:pPr>
            <w:r w:rsidRPr="002B498F">
              <w:rPr>
                <w:rFonts w:ascii="Arial CYR" w:hAnsi="Arial CYR" w:cs="Arial CYR"/>
                <w:color w:val="000000"/>
                <w:sz w:val="10"/>
                <w:szCs w:val="10"/>
              </w:rPr>
              <w:t>Доходы бюджета - всего</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x</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723 172 877,75</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709 956 501,64</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98,17</w:t>
            </w:r>
          </w:p>
        </w:tc>
      </w:tr>
      <w:tr w:rsidR="002B498F" w:rsidRPr="002B498F" w:rsidTr="002B498F">
        <w:trPr>
          <w:trHeight w:val="23"/>
          <w:jc w:val="center"/>
        </w:trPr>
        <w:tc>
          <w:tcPr>
            <w:tcW w:w="5320" w:type="dxa"/>
            <w:tcBorders>
              <w:top w:val="nil"/>
              <w:left w:val="single" w:sz="4" w:space="0" w:color="000000"/>
              <w:bottom w:val="nil"/>
              <w:right w:val="single" w:sz="8" w:space="0" w:color="000000"/>
            </w:tcBorders>
            <w:shd w:val="clear" w:color="auto" w:fill="auto"/>
            <w:vAlign w:val="bottom"/>
            <w:hideMark/>
          </w:tcPr>
          <w:p w:rsidR="002B498F" w:rsidRPr="002B498F" w:rsidRDefault="002B498F" w:rsidP="002B498F">
            <w:pPr>
              <w:spacing w:line="180" w:lineRule="auto"/>
              <w:rPr>
                <w:rFonts w:ascii="Arial CYR" w:hAnsi="Arial CYR" w:cs="Arial CYR"/>
                <w:color w:val="000000"/>
                <w:sz w:val="10"/>
                <w:szCs w:val="10"/>
              </w:rPr>
            </w:pPr>
            <w:r w:rsidRPr="002B498F">
              <w:rPr>
                <w:rFonts w:ascii="Arial CYR" w:hAnsi="Arial CYR" w:cs="Arial CYR"/>
                <w:color w:val="000000"/>
                <w:sz w:val="10"/>
                <w:szCs w:val="10"/>
              </w:rPr>
              <w:t>в том числе:</w:t>
            </w:r>
          </w:p>
        </w:tc>
        <w:tc>
          <w:tcPr>
            <w:tcW w:w="6680" w:type="dxa"/>
            <w:tcBorders>
              <w:top w:val="nil"/>
              <w:left w:val="single" w:sz="4" w:space="0" w:color="000000"/>
              <w:bottom w:val="nil"/>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 </w:t>
            </w:r>
          </w:p>
        </w:tc>
        <w:tc>
          <w:tcPr>
            <w:tcW w:w="2080" w:type="dxa"/>
            <w:tcBorders>
              <w:top w:val="nil"/>
              <w:left w:val="nil"/>
              <w:bottom w:val="nil"/>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 </w:t>
            </w:r>
          </w:p>
        </w:tc>
        <w:tc>
          <w:tcPr>
            <w:tcW w:w="2080" w:type="dxa"/>
            <w:tcBorders>
              <w:top w:val="nil"/>
              <w:left w:val="nil"/>
              <w:bottom w:val="nil"/>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 </w:t>
            </w:r>
          </w:p>
        </w:tc>
        <w:tc>
          <w:tcPr>
            <w:tcW w:w="2080" w:type="dxa"/>
            <w:tcBorders>
              <w:top w:val="nil"/>
              <w:left w:val="nil"/>
              <w:bottom w:val="nil"/>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 </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НАЛОГОВЫЕ И НЕНАЛОГОВЫЕ ДОХОДЫ</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000 1 00 00000 00 0000 000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180 538 100,00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184 048 039,39</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101,94</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НАЛОГИ НА ПРИБЫЛЬ, ДОХОДЫ</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000 1 01 00000 00 0000 000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103 029 500,00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103 045 032,66</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100,02</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Налог на доходы физических лиц</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000 1 01 02000 01 0000 110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103 029 500,00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103 045 032,66</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100,02</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000 1 01 02010 01 0000 110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96 870 000,00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96 874 865,20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100,01</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 (сумма платежа (перерасчеты, недоимка и задолженность по соответствующему платежу, в том числе по отмененному)</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000 1 01 02010 01 1000 110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96 870 000,00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96 870 218,78</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100,00</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 (сумма платежа (перерасчеты, недоимка и задолженность по соответствующему платежу, в том числе по отмененному)</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182 1 01 02010 01 1000 110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96 870 000,00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96 870 218,78</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100,00</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 (суммы денежных взысканий (штрафов) по соответствующему платежу согласно законодательству Российской Федерации)</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000 1 01 02010 01 3000 110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4 646,42</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 (суммы денежных взысканий (штрафов) по соответствующему платежу согласно законодательству Российской Федерации)</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182 1 01 02010 01 3000 110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4 646,42</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000 1 01 02020 01 0000 110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10 343,75</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(сумма платежа (перерасчеты, недоимка и задолженность по соответствующему платежу, в том числе по отмененному)</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000 1 01 02020 01 1000 110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10 343,75</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(сумма платежа (перерасчеты, недоимка и задолженность по соответствующему платежу, в том числе по отмененному)</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182 1 01 02020 01 1000 110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10 343,75</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lastRenderedPageBreak/>
              <w:t xml:space="preserve">  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000 1 01 02030 01 0000 110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1 101 800,00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1 102 056,89</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100,02</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(сумма платежа (перерасчеты, недоимка и задолженность по соответствующему платежу, в том числе по отмененному)</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000 1 01 02030 01 1000 110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1 101 800,00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1 101 839,36</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100,00</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(сумма платежа (перерасчеты, недоимка и задолженность по соответствующему платежу, в том числе по отмененному)</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182 1 01 02030 01 1000 110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1 101 800,00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1 101 839,36</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100,00</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(суммы денежных взысканий (штрафов) по соответствующему платежу согласно законодательству Российской Федерации)</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000 1 01 02030 01 3000 110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217,53</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(суммы денежных взысканий (штрафов) по соответствующему платежу согласно законодательству Российской Федерации)</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182 1 01 02030 01 3000 110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217,53</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за налоговые периоды до 1 января 2025 года, а также налог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за налоговые периоды после 1 января 2025 года</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000 1 01 02080 01 0000 110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135 400,00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135 402,90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100,00</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за налоговые периоды до 1 января 2025 года, а также налог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за налоговые периоды после 1 января 2025 года (сумма платежа (перерасчеты, недоимка и задолженность по соответствующему платежу, в том числе по отмененному)</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000 1 01 02080 01 1000 110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135 400,00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135 402,90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100,00</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за налоговые периоды до 1 января 2025 года, а также налог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за налоговые периоды после 1 января 2025 года (сумма платежа </w:t>
            </w:r>
            <w:r w:rsidRPr="002B498F">
              <w:rPr>
                <w:rFonts w:ascii="Arial CYR" w:hAnsi="Arial CYR" w:cs="Arial CYR"/>
                <w:color w:val="000000"/>
                <w:sz w:val="10"/>
                <w:szCs w:val="10"/>
              </w:rPr>
              <w:lastRenderedPageBreak/>
              <w:t>(перерасчеты, недоимка и задолженность по соответствующему платежу, в том числе по отмененному)</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lastRenderedPageBreak/>
              <w:t>182 1 01 02080 01 1000 110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135 400,00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135 402,90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100,00</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000 1 01 02130 01 0000 110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1 059 000,00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1 059 050,05</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100,00</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(сумма платежа (перерасчеты, недоимка и задолженность по соответствующему платежу, в том числе по отмененному)</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000 1 01 02130 01 1000 110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1 059 000,00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1 059 050,05</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100,00</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(сумма платежа (перерасчеты, недоимка и задолженность по соответствующему платежу, в том числе по отмененному)</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182 1 01 02130 01 1000 110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1 059 000,00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1 059 050,05</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100,00</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650 тысяч рублей за налоговые периоды до 1 января 2025 года, а также в части суммы налога, превышающей 312 тысяч рублей за налоговые периоды после 1 января 2025 года)</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000 1 01 02140 01 0000 110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3 863 300,00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3 863 313,87</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100,00</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650 тысяч рублей за налоговые периоды до 1 января 2025 года, а также в части суммы налога, превышающей 312 тысяч рублей за налоговые периоды после 1 января 2025 года) (сумма платежа (перерасчеты, недоимка и задолженность по соответствующему платежу, в том числе по отмененному)</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000 1 01 02140 01 1000 110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3 863 300,00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3 863 313,87</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100,00</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650 тысяч рублей за налоговые периоды до 1 января 2025 года, а также в части суммы налога, превышающей 312 тысяч рублей за налоговые периоды после 1 января 2025 года) (сумма платежа (перерасчеты, недоимка и задолженность по соответствующему платежу, в том числе по отмененному)</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182 1 01 02140 01 1000 110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3 863 300,00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3 863 313,87</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100,00</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НАЛОГИ НА ТОВАРЫ (РАБОТЫ, УСЛУГИ), РЕАЛИЗУЕМЫЕ НА ТЕРРИТОРИИ РОССИЙСКОЙ ФЕДЕРАЦИИ</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000 1 03 00000 00 0000 000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9 050 000,00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9 058 503,99</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100,09</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Акцизы по подакцизным товарам (продукции), производимым на территории Российской Федерации</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000 1 03 02000 01 0000 110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9 050 000,00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9 058 503,99</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100,09</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000 1 03 02230 01 0000 110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4 590 000,00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4 595 182,97</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100,11</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000 1 03 02231 01 0000 110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4 590 000,00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4 595 182,97</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100,11</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182 1 03 02231 01 0000 110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4 590 000,00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4 595 182,97</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100,11</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000 1 03 02240 01 0000 110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26 800,00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26 888,23</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100,33</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000 1 03 02241 01 0000 110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26 800,00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26 888,23</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100,33</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182 1 03 02241 01 0000 110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26 800,00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26 888,23</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100,33</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000 1 03 02250 01 0000 110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4 433 200,00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4 895 889,48</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110,44</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000 1 03 02251 01 0000 110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4 433 200,00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4 895 889,48</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110,44</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182 1 03 02251 01 0000 110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4 433 200,00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4 895 889,48</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110,44</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000 1 03 02260 01 0000 110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-459 456,69</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000 1 03 02261 01 0000 110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-459 456,69</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182 1 03 02261 01 0000 110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-459 456,69</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НАЛОГИ НА СОВОКУПНЫЙ ДОХОД</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000 1 05 00000 00 0000 000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16 430 000,00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17 031 961,20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103,66</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Налог, взимаемый в связи с применением упрощенной системы налогообложения</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000 1 05 01000 00 0000 110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13 749 000,00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14 310 566,50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104,08</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Налог, взимаемый с налогоплательщиков, выбравших в качестве объекта налогообложения доходы</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000 1 05 01010 01 0000 110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8 249 000,00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8 778 476,27</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106,42</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Налог, взимаемый с налогоплательщиков, выбравших в качестве объекта налогообложения доходы</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000 1 05 01011 01 0000 110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8 249 000,00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8 778 476,27</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106,42</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lastRenderedPageBreak/>
              <w:t xml:space="preserve">  Налог, взимаемый с налогоплательщиков, выбравших в качестве объекта налогообложения доходы</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000 1 05 01011 01 1000 110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8 249 000,00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8 777 482,48</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106,41</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Налог, взимаемый с налогоплательщиков, выбравших в качестве объекта налогообложения доходы</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182 1 05 01011 01 1000 110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8 249 000,00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8 777 482,48</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106,41</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Налог, взимаемый с налогоплательщиков, выбравших в качестве объекта налогообложения доходы</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000 1 05 01011 01 3000 110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993,79</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Налог, взимаемый с налогоплательщиков, выбравших в качестве объекта налогообложения доходы</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182 1 05 01011 01 3000 110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993,79</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Налог, взимаемый с налогоплательщиков, выбравших в качестве объекта налогообложения доходы, уменьшенные на величину расходов</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000 1 05 01020 01 0000 110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5 500 000,00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5 532 090,23</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100,58</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000 1 05 01021 01 0000 110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5 500 000,00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5 532 090,23</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100,58</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000 1 05 01021 01 1000 110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5 500 000,00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5 529 842,60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100,54</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182 1 05 01021 01 1000 110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5 500 000,00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5 529 842,60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100,54</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000 1 05 01021 01 3000 110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2 247,63</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182 1 05 01021 01 3000 110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2 247,63</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Единый налог на вмененный доход для отдельных видов деятельности</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000 1 05 02000 02 0000 110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500,00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Единый налог на вмененный доход для отдельных видов деятельности</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000 1 05 02010 02 0000 110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500,00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Единый налог на вмененный доход для отдельных видов деятельности (суммы денежных взысканий (штрафов) по соответствующему платежу согласно законодательству Российской Федерации)</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000 1 05 02010 02 3000 110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500,00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Единый налог на вмененный доход для отдельных видов деятельности (суммы денежных взысканий (штрафов) по соответствующему платежу согласно законодательству Российской Федерации)</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182 1 05 02010 02 3000 110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500,00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Единый сельскохозяйственный налог</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000 1 05 03000 01 0000 110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1 481 000,00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1 481 330,20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100,02</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Единый сельскохозяйственный налог</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000 1 05 03010 01 0000 110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1 481 000,00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1 481 330,20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100,02</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Единый сельскохозяйственный налог (сумма платежа (перерасчеты, недоимка и задолженность по соответствующему платежу, в том числе по отмененному)</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000 1 05 03010 01 1000 110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1 479 500,00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1 479 783,00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100,02</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Единый сельскохозяйственный налог (сумма платежа (перерасчеты, недоимка и задолженность по соответствующему платежу, в том числе по отмененному)</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182 1 05 03010 01 1000 110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1 479 500,00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1 479 783,00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100,02</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Единый сельскохозяйственный налог (суммы денежных взысканий (штрафов) по соответствующему платежу согласно законодательству Российской Федерации)</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000 1 05 03010 01 3000 110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1 500,00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1 547,20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103,15</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Единый сельскохозяйственный налог (суммы денежных взысканий (штрафов) по соответствующему платежу согласно законодательству Российской Федерации)</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182 1 05 03010 01 3000 110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1 500,00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1 547,20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103,15</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Налог, взимаемый в связи с применением патентной системы налогообложения</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000 1 05 04000 02 0000 110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1 200 000,00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1 239 564,50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103,30</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Налог, взимаемый в связи с применением патентной системы налогообложения, зачисляемый в бюджеты муниципальных округов</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000 1 05 04060 02 0000 110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1 200 000,00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1 239 564,50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103,30</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Налог, взимаемый в связи с применением патентной системы налогообложения, зачисляемый в бюджеты муниципальных округов (сумма платежа (перерасчеты, недоимка и задолженность по соответствующему платежу, в том числе по отмененному)</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000 1 05 04060 02 1000 110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1 200 000,00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1 239 564,50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103,30</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Налог, взимаемый в связи с применением патентной системы налогообложения, зачисляемый в бюджеты муниципальных округов (сумма платежа (перерасчеты, недоимка и задолженность по соответствующему платежу, в том числе по отмененному)</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182 1 05 04060 02 1000 110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1 200 000,00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1 239 564,50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103,30</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НАЛОГИ НА ИМУЩЕСТВО</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000 1 06 00000 00 0000 000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9 665 000,00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10 166 480,33</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105,19</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Налог на имущество физических лиц</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000 1 06 01000 00 0000 110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2 873 000,00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3 148 933,29</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109,60</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Налог на имущество физических лиц, взимаемый по ставкам, применяемым к объектам налогообложения, расположенным в границах муниципальных округов</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000 1 06 01020 14 0000 110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2 873 000,00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3 148 933,29</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109,60</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Налог на имущество физических лиц, взимаемый по ставкам, применяемым к объектам налогообложения, расположенным в границах муниципальных округов (сумма платежа (перерасчеты, недоимка и задолженность по соответствующему платежу, в том числе по отмененному)</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000 1 06 01020 14 1000 110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2 873 000,00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3 148 933,29</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109,60</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Налог на имущество физических лиц, взимаемый по ставкам, применяемым к объектам налогообложения, расположенным в границах муниципальных округов (сумма платежа (перерасчеты, недоимка и задолженность по соответствующему платежу, в том числе по отмененному)</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182 1 06 01020 14 1000 110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2 873 000,00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3 148 933,29</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109,60</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Транспортный налог</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000 1 06 04000 02 0000 110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1 332 000,00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1 382 475,45</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103,79</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Транспортный налог с организаций</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000 1 06 04011 02 0000 110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165 000,00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165 831,87</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100,50</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Транспортный налог с организаций</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000 1 06 04011 02 1000 110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165 000,00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165 831,87</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100,50</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Транспортный налог с организаций</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182 1 06 04011 02 1000 110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165 000,00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165 831,87</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100,50</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Транспортный налог с физических лиц</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000 1 06 04012 02 0000 110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1 167 000,00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1 216 643,58</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104,25</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Транспортный налог с физических лиц</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000 1 06 04012 02 1000 110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1 167 000,00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1 216 643,58</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104,25</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Транспортный налог с физических лиц</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182 1 06 04012 02 1000 110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1 167 000,00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1 216 643,58</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104,25</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Земельный налог</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000 1 06 06000 00 0000 110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5 460 000,00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5 635 071,59</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103,21</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Земельный налог с организаций</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000 1 06 06030 00 0000 110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3 200 000,00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3 255 380,48</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101,73</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Земельный налог с организаций, обладающих земельным участком, расположенным в границах муниципальных округов</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000 1 06 06032 14 0000 110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3 200 000,00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3 255 380,48</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101,73</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Земельный налог с организаций, обладающих земельным участком, расположенным в границах муниципальных округов (сумма платежа (перерасчеты, недоимка и задолженность по соответствующему платежу, в том числе по отмененному)</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000 1 06 06032 14 1000 110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3 200 000,00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3 255 380,48</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101,73</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Земельный налог с организаций, обладающих земельным участком, расположенным в границах муниципальных округов (сумма платежа (перерасчеты, недоимка и задолженность по соответствующему платежу, в том числе по отмененному)</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182 1 06 06032 14 1000 110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3 200 000,00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3 255 380,48</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101,73</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Земельный налог с физических лиц</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000 1 06 06040 00 0000 110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2 260 000,00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2 379 691,11</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105,30</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Земельный налог с физических лиц, обладающих земельным участком, расположенным в границах муниципальных округов</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000 1 06 06042 14 0000 110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2 260 000,00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2 379 691,11</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105,30</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Земельный налог с физических лиц, обладающих земельным участком, расположенным в границах муниципальных округов (сумма платежа (перерасчеты, недоимка и задолженность по соответствующему платежу, в том числе по отмененному)</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000 1 06 06042 14 1000 110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2 260 000,00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2 379 691,11</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105,30</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Земельный налог с физических лиц, обладающих земельным участком, расположенным в границах муниципальных округов (сумма платежа (перерасчеты, недоимка и задолженность по соответствующему платежу, в том числе по отмененному)</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182 1 06 06042 14 1000 110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2 260 000,00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2 379 691,11</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105,30</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НАЛОГИ, СБОРЫ И РЕГУЛЯРНЫЕ ПЛАТЕЖИ ЗА ПОЛЬЗОВАНИЕ ПРИРОДНЫМИ РЕСУРСАМИ</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000 1 07 00000 00 0000 000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12 465 000,00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13 496 244,00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108,27</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Налог на добычу полезных ископаемых</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000 1 07 01000 01 0000 110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12 465 000,00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13 496 244,00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108,27</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Налог на добычу общераспространенных полезных ископаемых</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000 1 07 01020 01 0000 110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12 465 000,00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13 496 244,00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108,27</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Налог на добычу общераспространенных полезных ископаемых (сумма платежа (перерасчеты, недоимка и задолженность по соответствующему платежу, в том числе по отмененному)</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000 1 07 01020 01 1000 110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12 465 000,00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13 496 244,00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108,27</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Налог на добычу общераспространенных полезных ископаемых (сумма платежа (перерасчеты, недоимка и задолженность по соответствующему платежу, в том числе по отмененному)</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182 1 07 01020 01 1000 110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12 465 000,00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13 496 244,00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108,27</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ГОСУДАРСТВЕННАЯ ПОШЛИНА</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000 1 08 00000 00 0000 000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2 800 000,00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3 067 133,14</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109,54</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Государственная пошлина по делам, рассматриваемым в судах общей юрисдикции, </w:t>
            </w:r>
            <w:r w:rsidRPr="002B498F">
              <w:rPr>
                <w:rFonts w:ascii="Arial CYR" w:hAnsi="Arial CYR" w:cs="Arial CYR"/>
                <w:color w:val="000000"/>
                <w:sz w:val="10"/>
                <w:szCs w:val="10"/>
              </w:rPr>
              <w:lastRenderedPageBreak/>
              <w:t>мировыми судьями</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lastRenderedPageBreak/>
              <w:t>000 1 08 03000 01 0000 110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2 800 000,00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3 064 833,14</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109,46</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000 1 08 03010 01 0000 110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2 800 000,00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3 064 833,14</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109,46</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000 1 08 03010 01 1050 110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2 800 000,00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2 884 880,91</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103,03</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182 1 08 03010 01 1050 110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2 800 000,00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2 884 880,91</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103,03</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000 1 08 03010 01 1060 110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179 952,23</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182 1 08 03010 01 1060 110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179 952,23</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000 1 08 04000 01 0000 110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2 300,00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000 1 08 04020 01 0000 110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2 300,00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000 1 08 04020 01 1000 110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2 300,00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994 1 08 04020 01 1000 110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2 300,00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ДОХОДЫ ОТ ИСПОЛЬЗОВАНИЯ ИМУЩЕСТВА, НАХОДЯЩЕГОСЯ В ГОСУДАРСТВЕННОЙ И МУНИЦИПАЛЬНОЙ СОБСТВЕННОСТИ</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000 1 11 00000 00 0000 000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9 316 000,00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9 827 831,23</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105,49</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000 1 11 05000 00 0000 120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8 550 000,00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8 852 809,22</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103,54</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000 1 11 05010 00 0000 120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3 800 000,00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3 937 645,05</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103,62</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муниципальных округов, а также средства от продажи права на заключение договоров аренды указанных земельных участков</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000 1 11 05012 14 0000 120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3 800 000,00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3 937 645,05</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103,62</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муниципальных округов, а также средства от продажи права на заключение договоров аренды указанных земельных участков</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903 1 11 05012 14 0000 120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3 800 000,00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3 937 645,05</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103,62</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000 1 11 05020 00 0000 120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3 600 000,00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3 720 342,04</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103,34</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округов (за исключением земельных участков муниципальных бюджетных и автономных учреждений)</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000 1 11 05024 14 0000 120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3 600 000,00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3 720 342,04</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103,34</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округов (за исключением земельных участков муниципальных бюджетных и автономных учреждений)</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903 1 11 05024 14 0000 120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3 600 000,00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3 720 342,04</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103,34</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000 1 11 05030 00 0000 120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1 150 000,00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1 194 822,13</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103,90</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Доходы от сдачи в аренду имущества, находящегося в оперативном управлении органов управления муниципальных округов и созданных ими учреждений (за исключением имущества муниципальных бюджетных и автономных учреждений)</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000 1 11 05034 14 0000 120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1 150 000,00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1 194 822,13</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103,90</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Доходы от сдачи в аренду имущества, находящегося в оперативном управлении органов управления муниципальных округов и созданных ими учреждений (за исключением имущества муниципальных бюджетных и автономных учреждений)</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903 1 11 05034 14 0000 120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1 150 000,00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1 194 822,13</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103,90</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Платежи от государственных и муниципальных унитарных предприятий</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000 1 11 07000 00 0000 120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208 250,00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000 1 11 07010 00 0000 120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208 250,00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округами</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000 1 11 07014 14 0000 120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208 250,00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округами</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903 1 11 07014 14 0000 120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208 250,00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000 1 11 09000 00 0000 120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766 000,00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766 772,01</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100,10</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000 1 11 09040 00 0000 120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766 000,00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766 772,01</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100,10</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Прочие поступления от использования имущества, находящегося в собственности муниципальных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000 1 11 09044 14 0000 120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766 000,00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766 772,01</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100,10</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Прочие поступления от использования имущества, находящегося в собственности муниципальных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903 1 11 09044 14 0000 120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766 000,00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766 772,01</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100,10</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ПЛАТЕЖИ ПРИ ПОЛЬЗОВАНИИ ПРИРОДНЫМИ РЕСУРСАМИ</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000 1 12 00000 00 0000 000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700 000,00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709 483,85</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101,35</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Плата за негативное воздействие на окружающую среду</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000 1 12 01000 01 0000 120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700 000,00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709 483,85</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101,35</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Плата за выбросы загрязняющих веществ в атмосферный воздух стационарными объектами &lt;10&gt;</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000 1 12 01010 01 0000 120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158 400,00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158 815,99</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100,26</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Плата за выбросы загрязняющих веществ в атмосферный воздух стационарными объектами</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000 1 12 01010 01 2100 120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361,87</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Плата за выбросы загрязняющих веществ в атмосферный воздух стационарными объектами</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048 1 12 01010 01 2100 120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361,87</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Плата за выбросы загрязняющих веществ в атмосферный воздух стационарными объектами</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000 1 12 01010 01 6000 120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158 400,00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158 454,12</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100,03</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Плата за выбросы загрязняющих веществ в атмосферный воздух стационарными объектами</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048 1 12 01010 01 6000 120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158 400,00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158 454,12</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100,03</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Плата за сбросы загрязняющих веществ в водные объекты</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000 1 12 01030 01 0000 120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225 900,00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231 405,66</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102,44</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Плата за сбросы загрязняющих веществ в водные объекты</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000 1 12 01030 01 2100 120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2 700,00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8 150,35</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301,86</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lastRenderedPageBreak/>
              <w:t xml:space="preserve">  Плата за сбросы загрязняющих веществ в водные объекты</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048 1 12 01030 01 2100 120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2 700,00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8 150,35</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301,86</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Плата за сбросы загрязняющих веществ в водные объекты</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000 1 12 01030 01 6000 120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223 200,00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223 255,31</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100,02</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Плата за сбросы загрязняющих веществ в водные объекты</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048 1 12 01030 01 6000 120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223 200,00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223 255,31</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100,02</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Плата за размещение отходов производства и потребления</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000 1 12 01040 01 0000 120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315 700,00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319 262,20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101,13</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Плата за размещение отходов производства</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000 1 12 01041 01 0000 120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93 900,00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94 007,89</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100,11</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Плата за размещение отходов производства</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000 1 12 01041 01 2100 120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48 500,00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48 569,79</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100,14</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Плата за размещение отходов производства</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048 1 12 01041 01 2100 120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48 500,00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48 569,79</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100,14</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Плата за размещение отходов производства</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000 1 12 01041 01 6000 120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45 400,00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45 438,10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100,08</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Плата за размещение отходов производства</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048 1 12 01041 01 6000 120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45 400,00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45 438,10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100,08</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Плата за размещение твердых коммунальных отходов</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000 1 12 01042 01 0000 120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221 800,00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225 254,31</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101,56</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Плата за размещение твердых коммунальных отходов</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000 1 12 01042 01 2100 120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3 373,95</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Плата за размещение твердых коммунальных отходов</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048 1 12 01042 01 2100 120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3 373,95</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Плата за размещение твердых коммунальных отходов</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000 1 12 01042 01 6000 120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221 800,00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221 880,36</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100,04</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Плата за размещение твердых коммунальных отходов</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048 1 12 01042 01 6000 120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221 800,00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221 880,36</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100,04</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ДОХОДЫ ОТ ОКАЗАНИЯ ПЛАТНЫХ УСЛУГ И КОМПЕНСАЦИИ ЗАТРАТ ГОСУДАРСТВА</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000 1 13 00000 00 0000 000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38 600,00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38 655,58</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100,14</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Доходы от оказания платных услуг (работ)</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000 1 13 01000 00 0000 130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1 360,00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Прочие доходы от оказания платных услуг (работ)</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000 1 13 01990 00 0000 130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1 360,00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Прочие доходы от оказания платных услуг (работ) получателями средств бюджетов муниципальных округов</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000 1 13 01994 14 0000 130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1 360,00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Прочие доходы от оказания платных услуг (работ) получателями средств бюджетов муниципальных округов</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903 1 13 01994 14 0000 130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1 360,00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Доходы от компенсации затрат государства</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000 1 13 02000 00 0000 130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38 600,00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37 295,58</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96,62</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Прочие доходы от компенсации затрат государства</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000 1 13 02990 00 0000 130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38 600,00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37 295,58</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96,62</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Прочие доходы от компенсации затрат бюджетов муниципальных округов</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000 1 13 02994 14 0000 130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38 600,00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37 295,58</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96,62</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Прочие доходы от компенсации затрат бюджетов муниципальных округов</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903 1 13 02994 14 0000 130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38 600,00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37 295,58</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96,62</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ДОХОДЫ ОТ ПРОДАЖИ МАТЕРИАЛЬНЫХ И НЕМАТЕРИАЛЬНЫХ АКТИВОВ</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000 1 14 00000 00 0000 000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11 500 000,00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11 796 034,80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102,57</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000 1 14 02000 00 0000 000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500 000,00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529 342,00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105,87</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Доходы от реализации имущества, находящегося в собственности муниципальных округов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000 1 14 02040 14 0000 410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500 000,00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529 342,00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105,87</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Доходы от реализации иного имущества, находящегося в собственности муниципальных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000 1 14 02043 14 0000 410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500 000,00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529 342,00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105,87</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Доходы от реализации иного имущества, находящегося в собственности муниципальных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903 1 14 02043 14 0000 410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500 000,00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529 342,00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105,87</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Доходы от продажи земельных участков, находящихся в государственной и муниципальной собственности</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000 1 14 06000 00 0000 430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11 000 000,00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11 266 692,80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102,42</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Доходы от продажи земельных участков, государственная собственность на которые не разграничена</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000 1 14 06010 00 0000 430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11 000 000,00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11 266 692,80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102,42</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Доходы от продажи земельных участков, государственная собственность на которые не разграничена и которые расположены в границах муниципальных округов</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000 1 14 06012 14 0000 430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11 000 000,00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11 266 692,80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102,42</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Доходы от продажи земельных участков, государственная собственность на которые не разграничена и которые расположены в границах муниципальных округов</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903 1 14 06012 14 0000 430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11 000 000,00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11 266 692,80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102,42</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ШТРАФЫ, САНКЦИИ, ВОЗМЕЩЕНИЕ УЩЕРБА</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000 1 16 00000 00 0000 000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844 000,00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897 114,72</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106,29</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Административные штрафы, установленные Кодексом Российской Федерации об административных правонарушениях</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000 1 16 01000 01 0000 140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644 000,00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752 636,78</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116,87</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000 1 16 01060 01 0000 140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34 000,00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37 298,53</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109,70</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000 1 16 01063 01 0000 140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34 000,00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37 298,53</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109,70</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000 1 16 01063 01 0009 140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2 000,00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818 1 16 01063 01 0009 140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2 000,00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000 1 16 01063 01 0101 140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34 000,00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34 798,53</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102,35</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818 1 16 01063 01 0101 140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34 000,00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34 798,53</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102,35</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000 1 16 01063 01 9000 140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500,00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874 1 16 01063 01 9000 140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500,00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000 1 16 01070 01 0000 140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15 000,00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16 150,00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107,67</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000 1 16 01073 01 0000 140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15 000,00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16 150,00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107,67</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w:t>
            </w:r>
            <w:r w:rsidRPr="002B498F">
              <w:rPr>
                <w:rFonts w:ascii="Arial CYR" w:hAnsi="Arial CYR" w:cs="Arial CYR"/>
                <w:color w:val="000000"/>
                <w:sz w:val="10"/>
                <w:szCs w:val="10"/>
              </w:rPr>
              <w:lastRenderedPageBreak/>
              <w:t>комиссиями по делам несовершеннолетних и защите их прав</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lastRenderedPageBreak/>
              <w:t>000 1 16 01073 01 0017 140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150,00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818 1 16 01073 01 0017 140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150,00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000 1 16 01073 01 0027 140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818 1 16 01073 01 0027 140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000 1 16 01073 01 9000 140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15 000,00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15 000,00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100,00</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818 1 16 01073 01 9000 140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15 000,00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15 000,00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100,00</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добычи, производства, использования и обращения драгоценных металлов и драгоценных камней</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000 1 16 01150 01 0000 140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-304,25</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добычи, производства, использования и обращения драгоценных металлов и драгоценных камней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000 1 16 01153 01 0000 140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-304,25</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000 1 16 01153 01 0005 140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-1 354,25</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818 1 16 01153 01 0005 140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-1 354,25</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000 1 16 01153 01 0006 140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900,00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818 1 16 01153 01 0006 140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900,00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000 1 16 01153 01 9000 140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150,00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818 1 16 01153 01 9000 140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150,00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000 1 16 01170 01 0000 140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1 623,81</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000 1 16 01173 01 0000 140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1 623,81</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000 1 16 01173 01 0008 140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1 600,00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818 1 16 01173 01 0008 140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1 600,00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000 1 16 01173 01 9000 140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23,81</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818 1 16 01173 01 9000 140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23,81</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000 1 16 01190 01 0000 140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295 000,00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310 850,00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105,37</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000 1 16 01193 01 0000 140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295 000,00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310 850,00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105,37</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000 1 16 01193 01 0005 140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5 000,00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Административные штрафы, установленные главой 19 Кодекса Российской Федерации об административных правонарушениях, за административные </w:t>
            </w:r>
            <w:r w:rsidRPr="002B498F">
              <w:rPr>
                <w:rFonts w:ascii="Arial CYR" w:hAnsi="Arial CYR" w:cs="Arial CYR"/>
                <w:color w:val="000000"/>
                <w:sz w:val="10"/>
                <w:szCs w:val="10"/>
              </w:rPr>
              <w:lastRenderedPageBreak/>
              <w:t>правонарушения против порядка управления, налагаемые мировыми судьями, комиссиями по делам несовершеннолетних и защите их прав</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lastRenderedPageBreak/>
              <w:t>818 1 16 01193 01 0005 140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5 000,00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000 1 16 01193 01 0007 140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1 650,00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818 1 16 01193 01 0007 140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1 650,00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000 1 16 01193 01 0013 140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3 050,00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818 1 16 01193 01 0013 140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3 050,00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000 1 16 01193 01 0028 140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250 000,00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250 000,00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100,00</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818 1 16 01193 01 0028 140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250 000,00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250 000,00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100,00</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000 1 16 01193 01 0029 140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45 000,00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45 000,00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100,00</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818 1 16 01193 01 0029 140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45 000,00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45 000,00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100,00</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000 1 16 01193 01 9000 140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6 150,00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818 1 16 01193 01 9000 140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6 150,00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000 1 16 01200 01 0000 140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300 000,00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387 018,69</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129,01</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000 1 16 01203 01 0000 140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300 000,00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387 018,69</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129,01</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000 1 16 01203 01 0008 140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5 250,00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818 1 16 01203 01 0008 140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5 250,00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000 1 16 01203 01 0010 140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2 500,00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818 1 16 01203 01 0010 140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2 500,00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000 1 16 01203 01 9000 140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300 000,00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379 268,69</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126,42</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818 1 16 01203 01 9000 140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300 000,00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378 518,69</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126,17</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874 1 16 01203 01 9000 140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750,00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000 1 16 07000 00 0000 140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150 000,00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214 136,46</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142,76</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Штрафы, неустойки, пени, уплаченные в случае просрочки исполнения поставщиком (подрядчиком, исполнителем) обязательств, предусмотренных государственным (муниципальным) контрактом</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000 1 16 07010 00 0000 140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100 000,00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156 826,66</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156,83</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муниципального округа</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000 1 16 07010 14 0000 140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100 000,00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156 826,66</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156,83</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муниципального округа</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994 1 16 07010 14 0000 140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100 000,00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156 826,66</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156,83</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казенным учреждением, Центральным банком Российской Федерации, государственной корпорацией</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000 1 16 07090 00 0000 140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50 000,00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57 309,80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114,62</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lastRenderedPageBreak/>
              <w:t xml:space="preserve">  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округа</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000 1 16 07090 14 0000 140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50 000,00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57 309,80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114,62</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округа</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903 1 16 07090 14 0000 140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50 000,00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57 309,80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114,62</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Платежи в целях возмещения причиненного ущерба (убытков)</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000 1 16 10000 00 0000 140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50 000,00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-86 258,52</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-172,52</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Платежи по искам о возмещении ущерба, а также платежи, уплачиваемые при добровольном возмещении ущерба, причиненного муниципальному имуществу муниципального округа (за исключением имущества, закрепленного за муниципальными бюджетными (автономными) учреждениями, унитарными предприятиями)</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000 1 16 10030 14 0000 140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50 000,00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77 236,80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154,47</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Прочее возмещение ущерба, причиненного муниципальному имуществу муниципального округа (за исключением имущества, закрепленного за муниципальными бюджетными (автономными) учреждениями, унитарными предприятиями)</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000 1 16 10032 14 0000 140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50 000,00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77 236,80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154,47</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Прочее возмещение ущерба, причиненного муниципальному имуществу муниципального округа (за исключением имущества, закрепленного за муниципальными бюджетными (автономными) учреждениями, унитарными предприятиями)</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903 1 16 10032 14 0000 140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50 000,00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77 236,80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154,47</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Доходы от денежных взысканий (штрафов), поступающие в счет погашения задолженности, образовавшейся до 1 января 2020 года, подлежащие зачислению в бюджеты бюджетной системы Российской Федерации по нормативам, действовавшим в 2019 году</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000 1 16 10120 00 0000 140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-163 495,32</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000 1 16 10123 01 0000 140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-166 445,32</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 (доходы бюджетов муниципальных округов за исключением доходов, направляемых на формирование муниципального дорожного фонда, а также иных платежей в случае принятия решения финансовым органом муниципального образования о раздельном учете задолженности)</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000 1 16 10123 01 0141 140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-166 445,32</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 (доходы бюджетов муниципальных округов за исключением доходов, направляемых на формирование муниципального дорожного фонда, а также иных платежей в случае принятия решения финансовым органом муниципального образования о раздельном учете задолженности)</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188 1 16 10123 01 0141 140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-166 445,32</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и бюджет муниципального образования по нормативам, действовавшим в 2019 году</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000 1 16 10129 01 0000 140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2 950,00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и бюджет муниципального образования по нормативам, действовавшим в 2019 году (иные штрафы)</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000 1 16 10129 01 9000 140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2 950,00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и бюджет муниципального образования по нормативам, действовавшим в 2019 году (иные штрафы)</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182 1 16 10129 01 9000 140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2 950,00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Платежи, уплачиваемые в целях возмещения вреда</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000 1 16 11000 01 0000 140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16 600,00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вреда, причиненного водным объектам, водным биологическим ресурсам, атмосферному воздуху, почвам, недрам, объектам животного мира, занесенным в Красную книгу Российской Федерации, а также иным объектам животного мира, не относящимся к объектам охоты и рыболовства и среде их обитания), подлежащие зачислению в бюджет муниципального образования</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000 1 16 11050 01 0000 140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16 600,00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вреда, причиненного водным объектам, водным биологическим ресурсам, атмосферному воздуху, почвам, недрам, объектам животного мира, занесенным в Красную книгу Российской Федерации, а также иным объектам животного мира, не относящимся к объектам охоты и рыболовства и среде их обитания), подлежащие зачислению в бюджет муниципального образования</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076 1 16 11050 01 0000 140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16 600,00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ПРОЧИЕ НЕНАЛОГОВЫЕ ДОХОДЫ</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000 1 17 00000 00 0000 000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4 700 000,00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4 913 563,89</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104,54</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Невыясненные поступления</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000 1 17 01000 00 0000 180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-506,61</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Невыясненные поступления, зачисляемые в бюджеты муниципальных округов</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000 1 17 01040 14 0000 180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-506,61</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Невыясненные поступления, зачисляемые в бюджеты муниципальных округов</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903 1 17 01040 14 0000 180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-506,61</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Инициативные платежи</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000 1 17 15000 00 0000 150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4 700 000,00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4 914 070,50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104,55</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Инициативные платежи, зачисляемые в бюджеты муниципальных округов</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000 1 17 15020 14 0000 150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4 700 000,00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4 914 070,50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104,55</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Инициативные платежи, зачисляемые в бюджеты муниципальных округов</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994 1 17 15020 14 0000 150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4 700 000,00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4 914 070,50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104,55</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БЕЗВОЗМЕЗДНЫЕ ПОСТУПЛЕНИЯ</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000 2 00 00000 00 0000 000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542 634 777,75</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525 908 462,25</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96,92</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БЕЗВОЗМЕЗДНЫЕ ПОСТУПЛЕНИЯ ОТ ДРУГИХ БЮДЖЕТОВ БЮДЖЕТНОЙ СИСТЕМЫ РОССИЙСКОЙ ФЕДЕРАЦИИ</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000 2 02 00000 00 0000 000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542 634 777,75</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529 604 115,73</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97,60</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Дотации бюджетам бюджетной системы Российской Федерации</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000 2 02 10000 00 0000 150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66 600 300,00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66 600 300,00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100,00</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Дотации на выравнивание бюджетной обеспеченности</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000 2 02 15001 00 0000 150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63 887 300,00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63 887 300,00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100,00</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Дотации бюджетам муниципальных округов на выравнивание бюджетной обеспеченности из бюджета субъекта Российской Федерации</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000 2 02 15001 14 0000 150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63 887 300,00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63 887 300,00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100,00</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Дотации бюджетам муниципальных округов на выравнивание бюджетной обеспеченности из бюджета субъекта Российской Федерации</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992 2 02 15001 14 0000 150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63 887 300,00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63 887 300,00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100,00</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Дотации бюджетам на поддержку мер по обеспечению сбалансированности бюджетов</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000 2 02 15002 00 0000 150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2 713 000,00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2 713 000,00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100,00</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Дотации бюджетам муниципальных округов на поддержку мер по обеспечению сбалансированности бюджетов</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000 2 02 15002 14 0000 150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2 713 000,00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2 713 000,00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100,00</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Дотации бюджетам муниципальных округов на поддержку мер по обеспечению сбалансированности бюджетов</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992 2 02 15002 14 0000 150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2 713 000,00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2 713 000,00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100,00</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Субсидии бюджетам бюджетной системы Российской Федерации (межбюджетные субсидии)</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000 2 02 20000 00 0000 150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255 874 879,08</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246 802 595,14</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96,45</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Субсидии бюджетам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000 2 02 20216 00 0000 150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36 787 289,63</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36 787 269,22</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100,00</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Субсидии бюджетам муниципальных округов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000 2 02 20216 14 0000 150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36 787 289,63</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36 787 269,22</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100,00</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Субсидии бюджетам муниципальных округов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w:t>
            </w:r>
            <w:r w:rsidRPr="002B498F">
              <w:rPr>
                <w:rFonts w:ascii="Arial CYR" w:hAnsi="Arial CYR" w:cs="Arial CYR"/>
                <w:color w:val="000000"/>
                <w:sz w:val="10"/>
                <w:szCs w:val="10"/>
              </w:rPr>
              <w:lastRenderedPageBreak/>
              <w:t>проездов к дворовым территориям многоквартирных домов населенных пунктов</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lastRenderedPageBreak/>
              <w:t>994 2 02 20216 14 0000 150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36 787 289,63</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36 787 269,22</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100,00</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Субсидии бюджетам на реализацию государственных программ субъектов Российской Федерации в области использования и охраны водных объектов</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000 2 02 25065 00 0000 150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2 638 888,88</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Субсидии бюджетам муниципальных округов на реализацию государственных программ субъектов Российской Федерации в области использования и охраны водных объектов</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000 2 02 25065 14 0000 150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2 638 888,88</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Субсидии бюджетам муниципальных округов на реализацию государственных программ субъектов Российской Федерации в области использования и охраны водных объектов</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994 2 02 25065 14 0000 150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2 638 888,88</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Субсидии бюджетам на оснащение объектов спортивной инфраструктуры спортивно-технологическим оборудованием</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000 2 02 25228 00 0000 150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2 862 417,56</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2 862 417,56</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100,00</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Субсидии бюджетам муниципальных округов на оснащение объектов спортивной инфраструктуры спортивно-технологическим оборудованием</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000 2 02 25228 14 0000 150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2 862 417,56</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2 862 417,56</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100,00</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Субсидии бюджетам муниципальных округов на оснащение объектов спортивной инфраструктуры спортивно-технологическим оборудованием</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974 2 02 25228 14 0000 150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2 862 417,56</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2 862 417,56</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100,00</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000 2 02 25304 00 0000 150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3 807 131,31</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3 807 131,31</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100,00</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Субсидии бюджетам муниципальных округов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000 2 02 25304 14 0000 150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3 807 131,31</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3 807 131,31</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100,00</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Субсидии бюджетам муниципальных округов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974 2 02 25304 14 0000 150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3 807 131,31</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3 807 131,31</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100,00</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Субсидии бюджетам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000 2 02 25467 00 0000 150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559 090,91</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559 090,91</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100,00</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Субсидии бюджетам муниципальных округов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000 2 02 25467 14 0000 150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559 090,91</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559 090,91</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100,00</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Субсидии бюджетам муниципальных округов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903 2 02 25467 14 0000 150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559 090,91</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559 090,91</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100,00</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Субсидии бюджетам на реализацию мероприятий по обеспечению жильем молодых семей</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000 2 02 25497 00 0000 150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3 121 583,30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3 121 583,30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100,00</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Субсидии бюджетам муниципальных округов на реализацию мероприятий по обеспечению жильем молодых семей</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000 2 02 25497 14 0000 150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3 121 583,30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3 121 583,30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100,00</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Субсидии бюджетам муниципальных округов на реализацию мероприятий по обеспечению жильем молодых семей</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903 2 02 25497 14 0000 150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3 121 583,30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3 121 583,30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100,00</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Субсидии бюджетам на развитие сети учреждений культурно-досугового типа</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000 2 02 25513 00 0000 150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10 101 010,10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10 101 010,10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100,00</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Субсидии бюджетам муниципальных округов на развитие сети учреждений культурно-досугового типа</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000 2 02 25513 14 0000 150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10 101 010,10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10 101 010,10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100,00</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Субсидии бюджетам муниципальных округов на развитие сети учреждений культурно-досугового типа</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903 2 02 25513 14 0000 150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10 101 010,10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10 101 010,10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100,00</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Субсидии бюджетам на поддержку отрасли культуры</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000 2 02 25519 00 0000 150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300 000,00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300 000,00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100,00</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Субсидии бюджетам муниципальных округов на поддержку отрасли культуры</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000 2 02 25519 14 0000 150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300 000,00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300 000,00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100,00</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Субсидии бюджетам муниципальных округов на поддержку отрасли культуры</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903 2 02 25519 14 0000 150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300 000,00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300 000,00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100,00</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Субсидии бюджетам на реализацию программ формирования современной городской среды</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000 2 02 25555 00 0000 150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2 864 405,20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2 864 405,20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100,00</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Субсидии бюджетам муниципальных округов на реализацию программ формирования современной городской среды</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000 2 02 25555 14 0000 150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2 864 405,20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2 864 405,20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100,00</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Субсидии бюджетам муниципальных округов на реализацию программ формирования современной городской среды</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994 2 02 25555 14 0000 150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2 864 405,20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2 864 405,20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100,00</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Субсидии бюджетам на подготовку проектов межевания земельных участков и на проведение кадастровых работ</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000 2 02 25599 00 0000 150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58 869,00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58 869,00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100,00</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Субсидии бюджетам муниципальных округов на подготовку проектов межевания земельных участков и на проведение кадастровых работ</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000 2 02 25599 14 0000 150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58 869,00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58 869,00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100,00</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Субсидии бюджетам муниципальных округов на подготовку проектов межевания земельных участков и на проведение кадастровых работ</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994 2 02 25599 14 0000 150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58 869,00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58 869,00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100,00</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Прочие субсидии</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000 2 02 29999 00 0000 150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192 774 193,19</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186 340 818,54</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96,66</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Прочие субсидии бюджетам муниципальных округов</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000 2 02 29999 14 0000 150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192 774 193,19</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186 340 818,54</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96,66</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Прочие субсидии бюджетам муниципальных округов</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903 2 02 29999 14 0000 150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14 365 059,76</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14 365 059,76</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100,00</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Прочие субсидии бюджетам муниципальных округов</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974 2 02 29999 14 0000 150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8 067 129,60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9 946 253,35</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123,29</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Прочие субсидии бюджетам муниципальных округов</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994 2 02 29999 14 0000 150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170 342 003,83</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162 029 505,43</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95,12</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Субвенции бюджетам бюджетной системы Российской Федерации</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000 2 02 30000 00 0000 150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169 288 838,72</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169 193 800,64</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99,94</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Субвенции местным бюджетам на выполнение передаваемых полномочий субъектов Российской Федерации</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000 2 02 30024 00 0000 150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161 366 143,55</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161 279 501,55</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99,95</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Субвенции бюджетам муниципальных округов на выполнение передаваемых полномочий субъектов Российской Федерации</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000 2 02 30024 14 0000 150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161 366 143,55</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161 279 501,55</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99,95</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Субвенции бюджетам муниципальных округов на выполнение передаваемых полномочий субъектов Российской Федерации</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903 2 02 30024 14 0000 150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2 414 000,00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2 412 906,00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99,95</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Субвенции бюджетам муниципальных округов на выполнение передаваемых полномочий субъектов Российской Федерации</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974 2 02 30024 14 0000 150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156 140 200,00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156 140 200,00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100,00</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Субвенции бюджетам муниципальных округов на выполнение передаваемых полномочий субъектов Российской Федерации</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994 2 02 30024 14 0000 150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2 811 943,55</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2 726 395,55</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96,96</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000 2 02 30029 00 0000 150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59 700,00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51 303,92</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85,94</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Субвенции бюджетам муниципальных округов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000 2 02 30029 14 0000 150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59 700,00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51 303,92</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85,94</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Субвенции бюджетам муниципальных округов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974 2 02 30029 14 0000 150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59 700,00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51 303,92</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85,94</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Субвенции бюджетам муниципальных образований на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000 2 02 35082 00 0000 150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6 028 095,17</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6 028 095,17</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100,00</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Субвенции бюджетам муниципальных округов на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000 2 02 35082 14 0000 150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6 028 095,17</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6 028 095,17</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100,00</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Субвенции бюджетам муниципальных округов на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903 2 02 35082 14 0000 150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6 022 497,69</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6 022 497,69</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100,00</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Субвенции бюджетам муниципальных округов на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994 2 02 35082 14 0000 150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5 597,48</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5 597,48</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100,00</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Субвенции бюджетам на осуществление первичного воинского учета органами местного самоуправления поселений, муниципальных и городских округов</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000 2 02 35118 00 0000 150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843 000,00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843 000,00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100,00</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Субвенции бюджетам муниципальных округов на осуществление первичного </w:t>
            </w:r>
            <w:r w:rsidRPr="002B498F">
              <w:rPr>
                <w:rFonts w:ascii="Arial CYR" w:hAnsi="Arial CYR" w:cs="Arial CYR"/>
                <w:color w:val="000000"/>
                <w:sz w:val="10"/>
                <w:szCs w:val="10"/>
              </w:rPr>
              <w:lastRenderedPageBreak/>
              <w:t>воинского учета органами местного самоуправления поселений, муниципальных и городских округов</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lastRenderedPageBreak/>
              <w:t>000 2 02 35118 14 0000 150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843 000,00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843 000,00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100,00</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Субвенции бюджетам муниципальных округов на осуществление первичного воинского учета органами местного самоуправления поселений, муниципальных и городских округов</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903 2 02 35118 14 0000 150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843 000,00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843 000,00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100,00</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000 2 02 35120 00 0000 150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2 700,00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2 700,00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100,00</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Субвенции бюджетам муниципальных округов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000 2 02 35120 14 0000 150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2 700,00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2 700,00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100,00</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Субвенции бюджетам муниципальных округов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903 2 02 35120 14 0000 150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2 700,00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2 700,00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100,00</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Субвенции бюджетам на государственную регистрацию актов гражданского состояния</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000 2 02 35930 00 0000 150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989 200,00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989 200,00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100,00</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Субвенции бюджетам муниципальных округов на государственную регистрацию актов гражданского состояния</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000 2 02 35930 14 0000 150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989 200,00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989 200,00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100,00</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Субвенции бюджетам муниципальных округов на государственную регистрацию актов гражданского состояния</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903 2 02 35930 14 0000 150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989 200,00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989 200,00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100,00</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Иные межбюджетные трансферты</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000 2 02 40000 00 0000 150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50 870 759,95</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47 007 419,95</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92,41</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Межбюджетные трансферты, передаваемые бюджетам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000 2 02 45050 00 0000 150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390 600,00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390 600,00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100,00</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Межбюджетные трансферты, передаваемые бюджетам муниципальных округов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000 2 02 45050 14 0000 150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390 600,00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390 600,00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100,00</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Межбюджетные трансферты, передаваемые бюджетам муниципальных округов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974 2 02 45050 14 0000 150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390 600,00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390 600,00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100,00</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000 2 02 45179 00 0000 150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729 031,32</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729 031,32</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100,00</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Межбюджетные трансферты, передаваемые бюджетам муниципальных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000 2 02 45179 14 0000 150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729 031,32</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729 031,32</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100,00</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Межбюджетные трансферты, передаваемые бюджетам муниципальных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974 2 02 45179 14 0000 150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729 031,32</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729 031,32</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100,00</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000 2 02 45303 00 0000 150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10 230 300,00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10 230 300,00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100,00</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Межбюджетные трансферты, передаваемые бюджетам муниципальных округов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000 2 02 45303 14 0000 150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10 230 300,00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10 230 300,00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100,00</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Межбюджетные трансферты, передаваемые бюджетам муниципальных округов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974 2 02 45303 14 0000 150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10 230 300,00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10 230 300,00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100,00</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Прочие межбюджетные трансферты, передаваемые бюджетам</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000 2 02 49999 00 0000 150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39 520 828,63</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35 657 488,63</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90,22</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Прочие межбюджетные трансферты, передаваемые бюджетам муниципальных округов</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000 2 02 49999 14 0000 150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39 520 828,63</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35 657 488,63</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90,22</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Прочие межбюджетные трансферты, передаваемые бюджетам муниципальных округов</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903 2 02 49999 14 0000 150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13 541 612,50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13 541 612,50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100,00</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Прочие межбюджетные трансферты, передаваемые бюджетам муниципальных округов</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974 2 02 49999 14 0000 150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3 033 200,00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3 033 200,00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100,00</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Прочие межбюджетные трансферты, передаваемые бюджетам муниципальных округов</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992 2 02 49999 14 0000 150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4 680 500,00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4 680 500,00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100,00</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Прочие межбюджетные трансферты, передаваемые бюджетам муниципальных округов</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994 2 02 49999 14 0000 150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18 265 516,13</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14 402 176,13</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78,85</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000 2 18 00000 00 0000 000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173 400,06</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Доходы бюджетов бюджетной системы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000 2 18 00000 00 0000 150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173 400,06</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Доходы бюджетов муниципальных округов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000 2 18 00000 14 0000 150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173 400,06</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Доходы бюджетов муниципальных округов от возврата организациями остатков субсидий прошлых лет</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000 2 18 04000 14 0000 150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173 400,06</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Доходы бюджетов муниципальных округов от возврата бюджетными учреждениями остатков субсидий прошлых лет</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000 2 18 04010 14 0000 150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60 657,77</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Доходы бюджетов муниципальных округов от возврата бюджетными учреждениями остатков субсидий прошлых лет</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974 2 18 04010 14 0000 150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60 657,77</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Доходы бюджетов муниципальных округов от возврата автономными учреждениями остатков субсидий прошлых лет</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000 2 18 04020 14 0000 150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112 742,29</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Доходы бюджетов муниципальных округов от возврата автономными учреждениями остатков субсидий прошлых лет</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974 2 18 04020 14 0000 150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112 742,29</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ВОЗВРАТ ОСТАТКОВ СУБСИДИЙ, СУБВЕНЦИЙ И ИНЫХ МЕЖБЮДЖЕТНЫХ </w:t>
            </w:r>
            <w:r w:rsidRPr="002B498F">
              <w:rPr>
                <w:rFonts w:ascii="Arial CYR" w:hAnsi="Arial CYR" w:cs="Arial CYR"/>
                <w:color w:val="000000"/>
                <w:sz w:val="10"/>
                <w:szCs w:val="10"/>
              </w:rPr>
              <w:lastRenderedPageBreak/>
              <w:t>ТРАНСФЕРТОВ, ИМЕЮЩИХ ЦЕЛЕВОЕ НАЗНАЧЕНИЕ, ПРОШЛЫХ ЛЕТ</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lastRenderedPageBreak/>
              <w:t>000 2 19 00000 00 0000 000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-3 869 053,54</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Возврат остатков субсидий, субвенций и иных межбюджетных трансфертов, имеющих целевое назначение, прошлых лет из бюджетов муниципальных округов</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000 2 19 00000 14 0000 150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-3 869 053,54</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Возврат остатков субсидий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из бюджетов муниципальных округов</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000 2 19 25304 14 0000 150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-101 470,85</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Возврат остатков субсидий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из бюджетов муниципальных округов</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974 2 19 25304 14 0000 150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-101 470,85</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Возврат остатков иных межбюджетных трансфертов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из бюджетов муниципальных округов</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000 2 19 45303 14 0000 150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-38 895,21</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Возврат остатков иных межбюджетных трансфертов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из бюджетов муниципальных округов</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974 2 19 45303 14 0000 150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-38 895,21</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Возврат прочих остатков субсидий, субвенций и иных межбюджетных трансфертов, имеющих целевое назначение, прошлых лет из бюджетов муниципальных округов</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000 2 19 60010 14 0000 150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-3 728 687,48</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Возврат прочих остатков субсидий, субвенций и иных межбюджетных трансфертов, имеющих целевое назначение, прошлых лет из бюджетов муниципальных округов</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974 2 19 60010 14 0000 150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-554 356,89</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r>
      <w:tr w:rsidR="002B498F" w:rsidRPr="002B498F" w:rsidTr="002B498F">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2B498F" w:rsidRPr="002B498F" w:rsidRDefault="002B498F" w:rsidP="002B498F">
            <w:pPr>
              <w:spacing w:line="180" w:lineRule="auto"/>
              <w:ind w:firstLineChars="200" w:firstLine="200"/>
              <w:rPr>
                <w:rFonts w:ascii="Arial CYR" w:hAnsi="Arial CYR" w:cs="Arial CYR"/>
                <w:color w:val="000000"/>
                <w:sz w:val="10"/>
                <w:szCs w:val="10"/>
              </w:rPr>
            </w:pPr>
            <w:r w:rsidRPr="002B498F">
              <w:rPr>
                <w:rFonts w:ascii="Arial CYR" w:hAnsi="Arial CYR" w:cs="Arial CYR"/>
                <w:color w:val="000000"/>
                <w:sz w:val="10"/>
                <w:szCs w:val="10"/>
              </w:rPr>
              <w:t xml:space="preserve">  Возврат прочих остатков субсидий, субвенций и иных межбюджетных трансфертов, имеющих целевое назначение, прошлых лет из бюджетов муниципальных округов</w:t>
            </w:r>
          </w:p>
        </w:tc>
        <w:tc>
          <w:tcPr>
            <w:tcW w:w="6680" w:type="dxa"/>
            <w:tcBorders>
              <w:top w:val="nil"/>
              <w:left w:val="single" w:sz="4" w:space="0" w:color="000000"/>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center"/>
              <w:rPr>
                <w:rFonts w:ascii="Arial CYR" w:hAnsi="Arial CYR" w:cs="Arial CYR"/>
                <w:color w:val="000000"/>
                <w:sz w:val="10"/>
                <w:szCs w:val="10"/>
              </w:rPr>
            </w:pPr>
            <w:r w:rsidRPr="002B498F">
              <w:rPr>
                <w:rFonts w:ascii="Arial CYR" w:hAnsi="Arial CYR" w:cs="Arial CYR"/>
                <w:color w:val="000000"/>
                <w:sz w:val="10"/>
                <w:szCs w:val="10"/>
              </w:rPr>
              <w:t>994 2 19 60010 14 0000 150</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-3 174 330,59</w:t>
            </w:r>
          </w:p>
        </w:tc>
        <w:tc>
          <w:tcPr>
            <w:tcW w:w="2080" w:type="dxa"/>
            <w:tcBorders>
              <w:top w:val="nil"/>
              <w:left w:val="nil"/>
              <w:bottom w:val="single" w:sz="4" w:space="0" w:color="000000"/>
              <w:right w:val="single" w:sz="4" w:space="0" w:color="000000"/>
            </w:tcBorders>
            <w:shd w:val="clear" w:color="auto" w:fill="auto"/>
            <w:noWrap/>
            <w:vAlign w:val="bottom"/>
            <w:hideMark/>
          </w:tcPr>
          <w:p w:rsidR="002B498F" w:rsidRPr="002B498F" w:rsidRDefault="002B498F" w:rsidP="002B498F">
            <w:pPr>
              <w:spacing w:line="180" w:lineRule="auto"/>
              <w:jc w:val="right"/>
              <w:rPr>
                <w:rFonts w:ascii="Arial CYR" w:hAnsi="Arial CYR" w:cs="Arial CYR"/>
                <w:color w:val="000000"/>
                <w:sz w:val="10"/>
                <w:szCs w:val="10"/>
              </w:rPr>
            </w:pPr>
            <w:r w:rsidRPr="002B498F">
              <w:rPr>
                <w:rFonts w:ascii="Arial CYR" w:hAnsi="Arial CYR" w:cs="Arial CYR"/>
                <w:color w:val="000000"/>
                <w:sz w:val="10"/>
                <w:szCs w:val="10"/>
              </w:rPr>
              <w:t>-</w:t>
            </w:r>
          </w:p>
        </w:tc>
      </w:tr>
    </w:tbl>
    <w:p w:rsidR="002B498F" w:rsidRDefault="002B498F" w:rsidP="003D43E4"/>
    <w:tbl>
      <w:tblPr>
        <w:tblW w:w="14840" w:type="dxa"/>
        <w:tblInd w:w="108" w:type="dxa"/>
        <w:tblLook w:val="04A0" w:firstRow="1" w:lastRow="0" w:firstColumn="1" w:lastColumn="0" w:noHBand="0" w:noVBand="1"/>
      </w:tblPr>
      <w:tblGrid>
        <w:gridCol w:w="4900"/>
        <w:gridCol w:w="620"/>
        <w:gridCol w:w="4980"/>
        <w:gridCol w:w="1600"/>
        <w:gridCol w:w="1640"/>
        <w:gridCol w:w="1221"/>
      </w:tblGrid>
      <w:tr w:rsidR="002B498F" w:rsidTr="002B498F">
        <w:trPr>
          <w:trHeight w:val="255"/>
        </w:trPr>
        <w:tc>
          <w:tcPr>
            <w:tcW w:w="4900" w:type="dxa"/>
            <w:tcBorders>
              <w:top w:val="nil"/>
              <w:left w:val="nil"/>
              <w:bottom w:val="nil"/>
              <w:right w:val="nil"/>
            </w:tcBorders>
            <w:shd w:val="clear" w:color="auto" w:fill="auto"/>
            <w:noWrap/>
            <w:vAlign w:val="bottom"/>
            <w:hideMark/>
          </w:tcPr>
          <w:p w:rsidR="002B498F" w:rsidRDefault="002B498F">
            <w:pPr>
              <w:rPr>
                <w:sz w:val="20"/>
                <w:szCs w:val="20"/>
              </w:rPr>
            </w:pPr>
            <w:bookmarkStart w:id="0" w:name="RANGE!A1:F64"/>
            <w:bookmarkEnd w:id="0"/>
          </w:p>
        </w:tc>
        <w:tc>
          <w:tcPr>
            <w:tcW w:w="620" w:type="dxa"/>
            <w:tcBorders>
              <w:top w:val="nil"/>
              <w:left w:val="nil"/>
              <w:bottom w:val="nil"/>
              <w:right w:val="nil"/>
            </w:tcBorders>
            <w:shd w:val="clear" w:color="auto" w:fill="auto"/>
            <w:noWrap/>
            <w:vAlign w:val="center"/>
            <w:hideMark/>
          </w:tcPr>
          <w:p w:rsidR="002B498F" w:rsidRDefault="002B498F">
            <w:pPr>
              <w:rPr>
                <w:sz w:val="20"/>
                <w:szCs w:val="20"/>
              </w:rPr>
            </w:pPr>
          </w:p>
        </w:tc>
        <w:tc>
          <w:tcPr>
            <w:tcW w:w="9320" w:type="dxa"/>
            <w:gridSpan w:val="4"/>
            <w:tcBorders>
              <w:top w:val="nil"/>
              <w:left w:val="nil"/>
              <w:bottom w:val="nil"/>
              <w:right w:val="nil"/>
            </w:tcBorders>
            <w:shd w:val="clear" w:color="auto" w:fill="auto"/>
            <w:noWrap/>
            <w:vAlign w:val="center"/>
            <w:hideMark/>
          </w:tcPr>
          <w:p w:rsidR="002B498F" w:rsidRDefault="002B498F">
            <w:pPr>
              <w:jc w:val="right"/>
              <w:rPr>
                <w:sz w:val="20"/>
                <w:szCs w:val="20"/>
              </w:rPr>
            </w:pPr>
            <w:r>
              <w:rPr>
                <w:sz w:val="20"/>
                <w:szCs w:val="20"/>
              </w:rPr>
              <w:t>Приложение 2</w:t>
            </w:r>
          </w:p>
        </w:tc>
      </w:tr>
      <w:tr w:rsidR="002B498F" w:rsidTr="002B498F">
        <w:trPr>
          <w:trHeight w:val="255"/>
        </w:trPr>
        <w:tc>
          <w:tcPr>
            <w:tcW w:w="14840" w:type="dxa"/>
            <w:gridSpan w:val="6"/>
            <w:tcBorders>
              <w:top w:val="nil"/>
              <w:left w:val="nil"/>
              <w:bottom w:val="nil"/>
              <w:right w:val="nil"/>
            </w:tcBorders>
            <w:shd w:val="clear" w:color="auto" w:fill="auto"/>
            <w:noWrap/>
            <w:vAlign w:val="center"/>
            <w:hideMark/>
          </w:tcPr>
          <w:p w:rsidR="002B498F" w:rsidRDefault="002B498F">
            <w:pPr>
              <w:jc w:val="right"/>
              <w:rPr>
                <w:sz w:val="20"/>
                <w:szCs w:val="20"/>
              </w:rPr>
            </w:pPr>
            <w:r>
              <w:rPr>
                <w:sz w:val="20"/>
                <w:szCs w:val="20"/>
              </w:rPr>
              <w:t xml:space="preserve">к решению Собрания депутатов Порецкого  </w:t>
            </w:r>
          </w:p>
        </w:tc>
      </w:tr>
      <w:tr w:rsidR="002B498F" w:rsidTr="002B498F">
        <w:trPr>
          <w:trHeight w:val="255"/>
        </w:trPr>
        <w:tc>
          <w:tcPr>
            <w:tcW w:w="14840" w:type="dxa"/>
            <w:gridSpan w:val="6"/>
            <w:tcBorders>
              <w:top w:val="nil"/>
              <w:left w:val="nil"/>
              <w:bottom w:val="nil"/>
              <w:right w:val="nil"/>
            </w:tcBorders>
            <w:shd w:val="clear" w:color="auto" w:fill="auto"/>
            <w:noWrap/>
            <w:vAlign w:val="center"/>
            <w:hideMark/>
          </w:tcPr>
          <w:p w:rsidR="002B498F" w:rsidRDefault="002B498F">
            <w:pPr>
              <w:jc w:val="right"/>
              <w:rPr>
                <w:sz w:val="20"/>
                <w:szCs w:val="20"/>
              </w:rPr>
            </w:pPr>
            <w:r>
              <w:rPr>
                <w:sz w:val="20"/>
                <w:szCs w:val="20"/>
              </w:rPr>
              <w:t>муниципального округа Чувашской Республики</w:t>
            </w:r>
          </w:p>
        </w:tc>
      </w:tr>
      <w:tr w:rsidR="002B498F" w:rsidTr="002B498F">
        <w:trPr>
          <w:trHeight w:val="255"/>
        </w:trPr>
        <w:tc>
          <w:tcPr>
            <w:tcW w:w="4900" w:type="dxa"/>
            <w:tcBorders>
              <w:top w:val="nil"/>
              <w:left w:val="nil"/>
              <w:bottom w:val="nil"/>
              <w:right w:val="nil"/>
            </w:tcBorders>
            <w:shd w:val="clear" w:color="auto" w:fill="auto"/>
            <w:noWrap/>
            <w:vAlign w:val="bottom"/>
            <w:hideMark/>
          </w:tcPr>
          <w:p w:rsidR="002B498F" w:rsidRDefault="002B498F">
            <w:pPr>
              <w:jc w:val="right"/>
              <w:rPr>
                <w:sz w:val="20"/>
                <w:szCs w:val="20"/>
              </w:rPr>
            </w:pPr>
          </w:p>
        </w:tc>
        <w:tc>
          <w:tcPr>
            <w:tcW w:w="620" w:type="dxa"/>
            <w:tcBorders>
              <w:top w:val="nil"/>
              <w:left w:val="nil"/>
              <w:bottom w:val="nil"/>
              <w:right w:val="nil"/>
            </w:tcBorders>
            <w:shd w:val="clear" w:color="auto" w:fill="auto"/>
            <w:noWrap/>
            <w:vAlign w:val="center"/>
            <w:hideMark/>
          </w:tcPr>
          <w:p w:rsidR="002B498F" w:rsidRDefault="002B498F">
            <w:pPr>
              <w:rPr>
                <w:sz w:val="20"/>
                <w:szCs w:val="20"/>
              </w:rPr>
            </w:pPr>
          </w:p>
        </w:tc>
        <w:tc>
          <w:tcPr>
            <w:tcW w:w="9320" w:type="dxa"/>
            <w:gridSpan w:val="4"/>
            <w:tcBorders>
              <w:top w:val="nil"/>
              <w:left w:val="nil"/>
              <w:bottom w:val="nil"/>
              <w:right w:val="nil"/>
            </w:tcBorders>
            <w:shd w:val="clear" w:color="auto" w:fill="auto"/>
            <w:noWrap/>
            <w:vAlign w:val="center"/>
            <w:hideMark/>
          </w:tcPr>
          <w:p w:rsidR="002B498F" w:rsidRDefault="002B498F">
            <w:pPr>
              <w:jc w:val="center"/>
              <w:rPr>
                <w:sz w:val="20"/>
                <w:szCs w:val="20"/>
              </w:rPr>
            </w:pPr>
            <w:r>
              <w:rPr>
                <w:sz w:val="20"/>
                <w:szCs w:val="20"/>
              </w:rPr>
              <w:t>от 12.05.2026  г.    №  С-74/01</w:t>
            </w:r>
          </w:p>
        </w:tc>
      </w:tr>
      <w:tr w:rsidR="002B498F" w:rsidTr="002B498F">
        <w:trPr>
          <w:trHeight w:val="255"/>
        </w:trPr>
        <w:tc>
          <w:tcPr>
            <w:tcW w:w="4900" w:type="dxa"/>
            <w:tcBorders>
              <w:top w:val="nil"/>
              <w:left w:val="nil"/>
              <w:bottom w:val="nil"/>
              <w:right w:val="nil"/>
            </w:tcBorders>
            <w:shd w:val="clear" w:color="auto" w:fill="auto"/>
            <w:noWrap/>
            <w:vAlign w:val="bottom"/>
            <w:hideMark/>
          </w:tcPr>
          <w:p w:rsidR="002B498F" w:rsidRDefault="002B498F">
            <w:pPr>
              <w:jc w:val="center"/>
              <w:rPr>
                <w:sz w:val="20"/>
                <w:szCs w:val="20"/>
              </w:rPr>
            </w:pPr>
          </w:p>
        </w:tc>
        <w:tc>
          <w:tcPr>
            <w:tcW w:w="620" w:type="dxa"/>
            <w:tcBorders>
              <w:top w:val="nil"/>
              <w:left w:val="nil"/>
              <w:bottom w:val="nil"/>
              <w:right w:val="nil"/>
            </w:tcBorders>
            <w:shd w:val="clear" w:color="auto" w:fill="auto"/>
            <w:noWrap/>
            <w:vAlign w:val="center"/>
            <w:hideMark/>
          </w:tcPr>
          <w:p w:rsidR="002B498F" w:rsidRDefault="002B498F">
            <w:pPr>
              <w:rPr>
                <w:sz w:val="20"/>
                <w:szCs w:val="20"/>
              </w:rPr>
            </w:pPr>
          </w:p>
        </w:tc>
        <w:tc>
          <w:tcPr>
            <w:tcW w:w="4980" w:type="dxa"/>
            <w:tcBorders>
              <w:top w:val="nil"/>
              <w:left w:val="nil"/>
              <w:bottom w:val="nil"/>
              <w:right w:val="nil"/>
            </w:tcBorders>
            <w:shd w:val="clear" w:color="auto" w:fill="auto"/>
            <w:noWrap/>
            <w:vAlign w:val="center"/>
            <w:hideMark/>
          </w:tcPr>
          <w:p w:rsidR="002B498F" w:rsidRDefault="002B498F">
            <w:pPr>
              <w:jc w:val="center"/>
              <w:rPr>
                <w:sz w:val="20"/>
                <w:szCs w:val="20"/>
              </w:rPr>
            </w:pPr>
          </w:p>
        </w:tc>
        <w:tc>
          <w:tcPr>
            <w:tcW w:w="1600" w:type="dxa"/>
            <w:tcBorders>
              <w:top w:val="nil"/>
              <w:left w:val="nil"/>
              <w:bottom w:val="nil"/>
              <w:right w:val="nil"/>
            </w:tcBorders>
            <w:shd w:val="clear" w:color="auto" w:fill="auto"/>
            <w:noWrap/>
            <w:vAlign w:val="center"/>
            <w:hideMark/>
          </w:tcPr>
          <w:p w:rsidR="002B498F" w:rsidRDefault="002B498F">
            <w:pPr>
              <w:jc w:val="center"/>
              <w:rPr>
                <w:sz w:val="20"/>
                <w:szCs w:val="20"/>
              </w:rPr>
            </w:pPr>
          </w:p>
        </w:tc>
        <w:tc>
          <w:tcPr>
            <w:tcW w:w="1640" w:type="dxa"/>
            <w:tcBorders>
              <w:top w:val="nil"/>
              <w:left w:val="nil"/>
              <w:bottom w:val="nil"/>
              <w:right w:val="nil"/>
            </w:tcBorders>
            <w:shd w:val="clear" w:color="auto" w:fill="auto"/>
            <w:noWrap/>
            <w:vAlign w:val="center"/>
            <w:hideMark/>
          </w:tcPr>
          <w:p w:rsidR="002B498F" w:rsidRDefault="002B498F">
            <w:pPr>
              <w:jc w:val="center"/>
              <w:rPr>
                <w:sz w:val="20"/>
                <w:szCs w:val="20"/>
              </w:rPr>
            </w:pPr>
          </w:p>
        </w:tc>
        <w:tc>
          <w:tcPr>
            <w:tcW w:w="1100" w:type="dxa"/>
            <w:tcBorders>
              <w:top w:val="nil"/>
              <w:left w:val="nil"/>
              <w:bottom w:val="nil"/>
              <w:right w:val="nil"/>
            </w:tcBorders>
            <w:shd w:val="clear" w:color="auto" w:fill="auto"/>
            <w:noWrap/>
            <w:vAlign w:val="center"/>
            <w:hideMark/>
          </w:tcPr>
          <w:p w:rsidR="002B498F" w:rsidRDefault="002B498F">
            <w:pPr>
              <w:jc w:val="center"/>
              <w:rPr>
                <w:sz w:val="20"/>
                <w:szCs w:val="20"/>
              </w:rPr>
            </w:pPr>
          </w:p>
        </w:tc>
      </w:tr>
      <w:tr w:rsidR="002B498F" w:rsidTr="002B498F">
        <w:trPr>
          <w:trHeight w:val="255"/>
        </w:trPr>
        <w:tc>
          <w:tcPr>
            <w:tcW w:w="14840" w:type="dxa"/>
            <w:gridSpan w:val="6"/>
            <w:tcBorders>
              <w:top w:val="nil"/>
              <w:left w:val="nil"/>
              <w:bottom w:val="nil"/>
              <w:right w:val="nil"/>
            </w:tcBorders>
            <w:shd w:val="clear" w:color="auto" w:fill="auto"/>
            <w:noWrap/>
            <w:vAlign w:val="bottom"/>
            <w:hideMark/>
          </w:tcPr>
          <w:p w:rsidR="002B498F" w:rsidRDefault="002B498F">
            <w:pPr>
              <w:jc w:val="center"/>
              <w:rPr>
                <w:b/>
                <w:bCs/>
                <w:sz w:val="20"/>
                <w:szCs w:val="20"/>
              </w:rPr>
            </w:pPr>
            <w:r>
              <w:rPr>
                <w:b/>
                <w:bCs/>
                <w:sz w:val="20"/>
                <w:szCs w:val="20"/>
              </w:rPr>
              <w:t xml:space="preserve">Исполнение расходов бюджета Порецкого района Чувашской Республики по разделам </w:t>
            </w:r>
          </w:p>
        </w:tc>
      </w:tr>
      <w:tr w:rsidR="002B498F" w:rsidTr="002B498F">
        <w:trPr>
          <w:trHeight w:val="255"/>
        </w:trPr>
        <w:tc>
          <w:tcPr>
            <w:tcW w:w="14840" w:type="dxa"/>
            <w:gridSpan w:val="6"/>
            <w:tcBorders>
              <w:top w:val="nil"/>
              <w:left w:val="nil"/>
              <w:bottom w:val="nil"/>
              <w:right w:val="nil"/>
            </w:tcBorders>
            <w:shd w:val="clear" w:color="auto" w:fill="auto"/>
            <w:noWrap/>
            <w:vAlign w:val="bottom"/>
            <w:hideMark/>
          </w:tcPr>
          <w:p w:rsidR="002B498F" w:rsidRDefault="002B498F">
            <w:pPr>
              <w:jc w:val="center"/>
              <w:rPr>
                <w:b/>
                <w:bCs/>
                <w:sz w:val="20"/>
                <w:szCs w:val="20"/>
              </w:rPr>
            </w:pPr>
            <w:r>
              <w:rPr>
                <w:b/>
                <w:bCs/>
                <w:sz w:val="20"/>
                <w:szCs w:val="20"/>
              </w:rPr>
              <w:t xml:space="preserve"> и подразделам функциональной классификации расходов бюджетов </w:t>
            </w:r>
          </w:p>
        </w:tc>
      </w:tr>
      <w:tr w:rsidR="002B498F" w:rsidTr="002B498F">
        <w:trPr>
          <w:trHeight w:val="255"/>
        </w:trPr>
        <w:tc>
          <w:tcPr>
            <w:tcW w:w="14840" w:type="dxa"/>
            <w:gridSpan w:val="6"/>
            <w:tcBorders>
              <w:top w:val="nil"/>
              <w:left w:val="nil"/>
              <w:bottom w:val="nil"/>
              <w:right w:val="nil"/>
            </w:tcBorders>
            <w:shd w:val="clear" w:color="auto" w:fill="auto"/>
            <w:noWrap/>
            <w:vAlign w:val="bottom"/>
            <w:hideMark/>
          </w:tcPr>
          <w:p w:rsidR="002B498F" w:rsidRDefault="002B498F">
            <w:pPr>
              <w:jc w:val="center"/>
              <w:rPr>
                <w:b/>
                <w:bCs/>
                <w:sz w:val="20"/>
                <w:szCs w:val="20"/>
              </w:rPr>
            </w:pPr>
            <w:r>
              <w:rPr>
                <w:b/>
                <w:bCs/>
                <w:sz w:val="20"/>
                <w:szCs w:val="20"/>
              </w:rPr>
              <w:t>Российской Федерации за  2025 год</w:t>
            </w:r>
          </w:p>
        </w:tc>
      </w:tr>
      <w:tr w:rsidR="002B498F" w:rsidTr="002B498F">
        <w:trPr>
          <w:trHeight w:val="255"/>
        </w:trPr>
        <w:tc>
          <w:tcPr>
            <w:tcW w:w="4900" w:type="dxa"/>
            <w:tcBorders>
              <w:top w:val="nil"/>
              <w:left w:val="nil"/>
              <w:bottom w:val="nil"/>
              <w:right w:val="nil"/>
            </w:tcBorders>
            <w:shd w:val="clear" w:color="auto" w:fill="auto"/>
            <w:noWrap/>
            <w:vAlign w:val="bottom"/>
            <w:hideMark/>
          </w:tcPr>
          <w:p w:rsidR="002B498F" w:rsidRDefault="002B498F">
            <w:pPr>
              <w:jc w:val="center"/>
              <w:rPr>
                <w:b/>
                <w:bCs/>
                <w:sz w:val="20"/>
                <w:szCs w:val="20"/>
              </w:rPr>
            </w:pPr>
          </w:p>
        </w:tc>
        <w:tc>
          <w:tcPr>
            <w:tcW w:w="620" w:type="dxa"/>
            <w:tcBorders>
              <w:top w:val="nil"/>
              <w:left w:val="nil"/>
              <w:bottom w:val="nil"/>
              <w:right w:val="nil"/>
            </w:tcBorders>
            <w:shd w:val="clear" w:color="auto" w:fill="auto"/>
            <w:noWrap/>
            <w:vAlign w:val="center"/>
            <w:hideMark/>
          </w:tcPr>
          <w:p w:rsidR="002B498F" w:rsidRDefault="002B498F">
            <w:pPr>
              <w:rPr>
                <w:sz w:val="20"/>
                <w:szCs w:val="20"/>
              </w:rPr>
            </w:pPr>
          </w:p>
        </w:tc>
        <w:tc>
          <w:tcPr>
            <w:tcW w:w="4980" w:type="dxa"/>
            <w:tcBorders>
              <w:top w:val="nil"/>
              <w:left w:val="nil"/>
              <w:bottom w:val="nil"/>
              <w:right w:val="nil"/>
            </w:tcBorders>
            <w:shd w:val="clear" w:color="auto" w:fill="auto"/>
            <w:noWrap/>
            <w:vAlign w:val="center"/>
            <w:hideMark/>
          </w:tcPr>
          <w:p w:rsidR="002B498F" w:rsidRDefault="002B498F">
            <w:pPr>
              <w:jc w:val="center"/>
              <w:rPr>
                <w:sz w:val="20"/>
                <w:szCs w:val="20"/>
              </w:rPr>
            </w:pPr>
          </w:p>
        </w:tc>
        <w:tc>
          <w:tcPr>
            <w:tcW w:w="1600" w:type="dxa"/>
            <w:tcBorders>
              <w:top w:val="nil"/>
              <w:left w:val="nil"/>
              <w:bottom w:val="nil"/>
              <w:right w:val="nil"/>
            </w:tcBorders>
            <w:shd w:val="clear" w:color="auto" w:fill="auto"/>
            <w:noWrap/>
            <w:vAlign w:val="center"/>
            <w:hideMark/>
          </w:tcPr>
          <w:p w:rsidR="002B498F" w:rsidRDefault="002B498F">
            <w:pPr>
              <w:jc w:val="center"/>
              <w:rPr>
                <w:sz w:val="20"/>
                <w:szCs w:val="20"/>
              </w:rPr>
            </w:pPr>
          </w:p>
        </w:tc>
        <w:tc>
          <w:tcPr>
            <w:tcW w:w="2740" w:type="dxa"/>
            <w:gridSpan w:val="2"/>
            <w:tcBorders>
              <w:top w:val="nil"/>
              <w:left w:val="nil"/>
              <w:bottom w:val="single" w:sz="4" w:space="0" w:color="auto"/>
              <w:right w:val="nil"/>
            </w:tcBorders>
            <w:shd w:val="clear" w:color="auto" w:fill="auto"/>
            <w:noWrap/>
            <w:vAlign w:val="center"/>
            <w:hideMark/>
          </w:tcPr>
          <w:p w:rsidR="002B498F" w:rsidRDefault="002B498F">
            <w:pPr>
              <w:jc w:val="right"/>
              <w:rPr>
                <w:sz w:val="20"/>
                <w:szCs w:val="20"/>
              </w:rPr>
            </w:pPr>
            <w:r>
              <w:rPr>
                <w:sz w:val="20"/>
                <w:szCs w:val="20"/>
              </w:rPr>
              <w:t>(рублей)</w:t>
            </w:r>
          </w:p>
        </w:tc>
      </w:tr>
      <w:tr w:rsidR="002B498F" w:rsidTr="002B498F">
        <w:trPr>
          <w:trHeight w:val="510"/>
        </w:trPr>
        <w:tc>
          <w:tcPr>
            <w:tcW w:w="49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498F" w:rsidRDefault="002B498F">
            <w:pPr>
              <w:jc w:val="center"/>
              <w:rPr>
                <w:sz w:val="20"/>
                <w:szCs w:val="20"/>
              </w:rPr>
            </w:pPr>
            <w:r>
              <w:rPr>
                <w:sz w:val="20"/>
                <w:szCs w:val="20"/>
              </w:rPr>
              <w:t>Наименование</w:t>
            </w:r>
          </w:p>
        </w:tc>
        <w:tc>
          <w:tcPr>
            <w:tcW w:w="620" w:type="dxa"/>
            <w:tcBorders>
              <w:top w:val="single" w:sz="4" w:space="0" w:color="auto"/>
              <w:left w:val="nil"/>
              <w:bottom w:val="single" w:sz="4" w:space="0" w:color="auto"/>
              <w:right w:val="single" w:sz="4" w:space="0" w:color="auto"/>
            </w:tcBorders>
            <w:shd w:val="clear" w:color="auto" w:fill="auto"/>
            <w:vAlign w:val="center"/>
            <w:hideMark/>
          </w:tcPr>
          <w:p w:rsidR="002B498F" w:rsidRDefault="002B498F">
            <w:pPr>
              <w:jc w:val="center"/>
              <w:rPr>
                <w:sz w:val="20"/>
                <w:szCs w:val="20"/>
              </w:rPr>
            </w:pPr>
            <w:r>
              <w:rPr>
                <w:sz w:val="20"/>
                <w:szCs w:val="20"/>
              </w:rPr>
              <w:t>РЗ</w:t>
            </w:r>
          </w:p>
        </w:tc>
        <w:tc>
          <w:tcPr>
            <w:tcW w:w="4980" w:type="dxa"/>
            <w:tcBorders>
              <w:top w:val="single" w:sz="4" w:space="0" w:color="auto"/>
              <w:left w:val="nil"/>
              <w:bottom w:val="single" w:sz="4" w:space="0" w:color="auto"/>
              <w:right w:val="single" w:sz="4" w:space="0" w:color="auto"/>
            </w:tcBorders>
            <w:shd w:val="clear" w:color="auto" w:fill="auto"/>
            <w:vAlign w:val="center"/>
            <w:hideMark/>
          </w:tcPr>
          <w:p w:rsidR="002B498F" w:rsidRDefault="002B498F">
            <w:pPr>
              <w:jc w:val="center"/>
              <w:rPr>
                <w:sz w:val="20"/>
                <w:szCs w:val="20"/>
              </w:rPr>
            </w:pPr>
            <w:r>
              <w:rPr>
                <w:sz w:val="20"/>
                <w:szCs w:val="20"/>
              </w:rPr>
              <w:t>ПР</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2B498F" w:rsidRDefault="002B498F">
            <w:pPr>
              <w:jc w:val="center"/>
              <w:rPr>
                <w:sz w:val="20"/>
                <w:szCs w:val="20"/>
              </w:rPr>
            </w:pPr>
            <w:r>
              <w:rPr>
                <w:sz w:val="20"/>
                <w:szCs w:val="20"/>
              </w:rPr>
              <w:t>назначено</w:t>
            </w:r>
          </w:p>
        </w:tc>
        <w:tc>
          <w:tcPr>
            <w:tcW w:w="1640" w:type="dxa"/>
            <w:tcBorders>
              <w:top w:val="nil"/>
              <w:left w:val="nil"/>
              <w:bottom w:val="single" w:sz="4" w:space="0" w:color="auto"/>
              <w:right w:val="single" w:sz="4" w:space="0" w:color="auto"/>
            </w:tcBorders>
            <w:shd w:val="clear" w:color="auto" w:fill="auto"/>
            <w:vAlign w:val="center"/>
            <w:hideMark/>
          </w:tcPr>
          <w:p w:rsidR="002B498F" w:rsidRDefault="002B498F">
            <w:pPr>
              <w:jc w:val="center"/>
              <w:rPr>
                <w:sz w:val="20"/>
                <w:szCs w:val="20"/>
              </w:rPr>
            </w:pPr>
            <w:r>
              <w:rPr>
                <w:sz w:val="20"/>
                <w:szCs w:val="20"/>
              </w:rPr>
              <w:t>исполнено</w:t>
            </w:r>
          </w:p>
        </w:tc>
        <w:tc>
          <w:tcPr>
            <w:tcW w:w="1100" w:type="dxa"/>
            <w:tcBorders>
              <w:top w:val="nil"/>
              <w:left w:val="nil"/>
              <w:bottom w:val="single" w:sz="4" w:space="0" w:color="auto"/>
              <w:right w:val="single" w:sz="4" w:space="0" w:color="auto"/>
            </w:tcBorders>
            <w:shd w:val="clear" w:color="auto" w:fill="auto"/>
            <w:vAlign w:val="center"/>
            <w:hideMark/>
          </w:tcPr>
          <w:p w:rsidR="002B498F" w:rsidRDefault="002B498F">
            <w:pPr>
              <w:jc w:val="center"/>
              <w:rPr>
                <w:sz w:val="20"/>
                <w:szCs w:val="20"/>
              </w:rPr>
            </w:pPr>
            <w:r>
              <w:rPr>
                <w:sz w:val="20"/>
                <w:szCs w:val="20"/>
              </w:rPr>
              <w:t>% исполнения</w:t>
            </w:r>
          </w:p>
        </w:tc>
      </w:tr>
      <w:tr w:rsidR="002B498F" w:rsidTr="002B498F">
        <w:trPr>
          <w:trHeight w:val="255"/>
        </w:trPr>
        <w:tc>
          <w:tcPr>
            <w:tcW w:w="4900" w:type="dxa"/>
            <w:tcBorders>
              <w:top w:val="nil"/>
              <w:left w:val="single" w:sz="4" w:space="0" w:color="auto"/>
              <w:bottom w:val="single" w:sz="4" w:space="0" w:color="auto"/>
              <w:right w:val="single" w:sz="4" w:space="0" w:color="auto"/>
            </w:tcBorders>
            <w:shd w:val="clear" w:color="auto" w:fill="auto"/>
            <w:hideMark/>
          </w:tcPr>
          <w:p w:rsidR="002B498F" w:rsidRDefault="002B498F">
            <w:pPr>
              <w:jc w:val="center"/>
              <w:rPr>
                <w:sz w:val="20"/>
                <w:szCs w:val="20"/>
              </w:rPr>
            </w:pPr>
            <w:r>
              <w:rPr>
                <w:sz w:val="20"/>
                <w:szCs w:val="20"/>
              </w:rPr>
              <w:t>1</w:t>
            </w:r>
          </w:p>
        </w:tc>
        <w:tc>
          <w:tcPr>
            <w:tcW w:w="620" w:type="dxa"/>
            <w:tcBorders>
              <w:top w:val="nil"/>
              <w:left w:val="nil"/>
              <w:bottom w:val="single" w:sz="4" w:space="0" w:color="auto"/>
              <w:right w:val="single" w:sz="4" w:space="0" w:color="auto"/>
            </w:tcBorders>
            <w:shd w:val="clear" w:color="auto" w:fill="auto"/>
            <w:hideMark/>
          </w:tcPr>
          <w:p w:rsidR="002B498F" w:rsidRDefault="002B498F">
            <w:pPr>
              <w:jc w:val="center"/>
              <w:rPr>
                <w:sz w:val="20"/>
                <w:szCs w:val="20"/>
              </w:rPr>
            </w:pPr>
            <w:r>
              <w:rPr>
                <w:sz w:val="20"/>
                <w:szCs w:val="20"/>
              </w:rPr>
              <w:t>2</w:t>
            </w:r>
          </w:p>
        </w:tc>
        <w:tc>
          <w:tcPr>
            <w:tcW w:w="4980" w:type="dxa"/>
            <w:tcBorders>
              <w:top w:val="nil"/>
              <w:left w:val="nil"/>
              <w:bottom w:val="single" w:sz="4" w:space="0" w:color="auto"/>
              <w:right w:val="single" w:sz="4" w:space="0" w:color="auto"/>
            </w:tcBorders>
            <w:shd w:val="clear" w:color="auto" w:fill="auto"/>
            <w:hideMark/>
          </w:tcPr>
          <w:p w:rsidR="002B498F" w:rsidRDefault="002B498F">
            <w:pPr>
              <w:jc w:val="center"/>
              <w:rPr>
                <w:sz w:val="20"/>
                <w:szCs w:val="20"/>
              </w:rPr>
            </w:pPr>
            <w:r>
              <w:rPr>
                <w:sz w:val="20"/>
                <w:szCs w:val="20"/>
              </w:rPr>
              <w:t>3</w:t>
            </w:r>
          </w:p>
        </w:tc>
        <w:tc>
          <w:tcPr>
            <w:tcW w:w="1600" w:type="dxa"/>
            <w:tcBorders>
              <w:top w:val="nil"/>
              <w:left w:val="nil"/>
              <w:bottom w:val="single" w:sz="4" w:space="0" w:color="auto"/>
              <w:right w:val="single" w:sz="4" w:space="0" w:color="auto"/>
            </w:tcBorders>
            <w:shd w:val="clear" w:color="auto" w:fill="auto"/>
            <w:hideMark/>
          </w:tcPr>
          <w:p w:rsidR="002B498F" w:rsidRDefault="002B498F">
            <w:pPr>
              <w:jc w:val="center"/>
              <w:rPr>
                <w:sz w:val="20"/>
                <w:szCs w:val="20"/>
              </w:rPr>
            </w:pPr>
            <w:r>
              <w:rPr>
                <w:sz w:val="20"/>
                <w:szCs w:val="20"/>
              </w:rPr>
              <w:t>4</w:t>
            </w:r>
          </w:p>
        </w:tc>
        <w:tc>
          <w:tcPr>
            <w:tcW w:w="1640" w:type="dxa"/>
            <w:tcBorders>
              <w:top w:val="nil"/>
              <w:left w:val="nil"/>
              <w:bottom w:val="single" w:sz="4" w:space="0" w:color="auto"/>
              <w:right w:val="single" w:sz="4" w:space="0" w:color="auto"/>
            </w:tcBorders>
            <w:shd w:val="clear" w:color="auto" w:fill="auto"/>
            <w:hideMark/>
          </w:tcPr>
          <w:p w:rsidR="002B498F" w:rsidRDefault="002B498F">
            <w:pPr>
              <w:jc w:val="center"/>
              <w:rPr>
                <w:sz w:val="20"/>
                <w:szCs w:val="20"/>
              </w:rPr>
            </w:pPr>
            <w:r>
              <w:rPr>
                <w:sz w:val="20"/>
                <w:szCs w:val="20"/>
              </w:rPr>
              <w:t>5</w:t>
            </w:r>
          </w:p>
        </w:tc>
        <w:tc>
          <w:tcPr>
            <w:tcW w:w="1100" w:type="dxa"/>
            <w:tcBorders>
              <w:top w:val="nil"/>
              <w:left w:val="nil"/>
              <w:bottom w:val="single" w:sz="4" w:space="0" w:color="auto"/>
              <w:right w:val="single" w:sz="4" w:space="0" w:color="auto"/>
            </w:tcBorders>
            <w:shd w:val="clear" w:color="auto" w:fill="auto"/>
            <w:hideMark/>
          </w:tcPr>
          <w:p w:rsidR="002B498F" w:rsidRDefault="002B498F">
            <w:pPr>
              <w:jc w:val="center"/>
              <w:rPr>
                <w:sz w:val="20"/>
                <w:szCs w:val="20"/>
              </w:rPr>
            </w:pPr>
            <w:r>
              <w:rPr>
                <w:sz w:val="20"/>
                <w:szCs w:val="20"/>
              </w:rPr>
              <w:t>6</w:t>
            </w:r>
          </w:p>
        </w:tc>
      </w:tr>
      <w:tr w:rsidR="002B498F" w:rsidTr="002B498F">
        <w:trPr>
          <w:trHeight w:val="255"/>
        </w:trPr>
        <w:tc>
          <w:tcPr>
            <w:tcW w:w="4900" w:type="dxa"/>
            <w:tcBorders>
              <w:top w:val="nil"/>
              <w:left w:val="single" w:sz="4" w:space="0" w:color="auto"/>
              <w:bottom w:val="single" w:sz="4" w:space="0" w:color="auto"/>
              <w:right w:val="single" w:sz="4" w:space="0" w:color="auto"/>
            </w:tcBorders>
            <w:shd w:val="clear" w:color="auto" w:fill="auto"/>
            <w:vAlign w:val="center"/>
            <w:hideMark/>
          </w:tcPr>
          <w:p w:rsidR="002B498F" w:rsidRDefault="002B498F">
            <w:pPr>
              <w:jc w:val="both"/>
              <w:rPr>
                <w:b/>
                <w:bCs/>
                <w:sz w:val="20"/>
                <w:szCs w:val="20"/>
              </w:rPr>
            </w:pPr>
            <w:r>
              <w:rPr>
                <w:b/>
                <w:bCs/>
                <w:sz w:val="20"/>
                <w:szCs w:val="20"/>
              </w:rPr>
              <w:t>Общегосударственные вопросы</w:t>
            </w:r>
          </w:p>
        </w:tc>
        <w:tc>
          <w:tcPr>
            <w:tcW w:w="620" w:type="dxa"/>
            <w:tcBorders>
              <w:top w:val="nil"/>
              <w:left w:val="nil"/>
              <w:bottom w:val="single" w:sz="4" w:space="0" w:color="auto"/>
              <w:right w:val="single" w:sz="4" w:space="0" w:color="auto"/>
            </w:tcBorders>
            <w:shd w:val="clear" w:color="auto" w:fill="auto"/>
            <w:vAlign w:val="bottom"/>
            <w:hideMark/>
          </w:tcPr>
          <w:p w:rsidR="002B498F" w:rsidRDefault="002B498F">
            <w:pPr>
              <w:jc w:val="right"/>
              <w:rPr>
                <w:b/>
                <w:bCs/>
                <w:sz w:val="20"/>
                <w:szCs w:val="20"/>
              </w:rPr>
            </w:pPr>
            <w:r>
              <w:rPr>
                <w:b/>
                <w:bCs/>
                <w:sz w:val="20"/>
                <w:szCs w:val="20"/>
              </w:rPr>
              <w:t>01</w:t>
            </w:r>
          </w:p>
        </w:tc>
        <w:tc>
          <w:tcPr>
            <w:tcW w:w="4980" w:type="dxa"/>
            <w:tcBorders>
              <w:top w:val="nil"/>
              <w:left w:val="nil"/>
              <w:bottom w:val="single" w:sz="4" w:space="0" w:color="auto"/>
              <w:right w:val="single" w:sz="4" w:space="0" w:color="auto"/>
            </w:tcBorders>
            <w:shd w:val="clear" w:color="auto" w:fill="auto"/>
            <w:vAlign w:val="bottom"/>
            <w:hideMark/>
          </w:tcPr>
          <w:p w:rsidR="002B498F" w:rsidRDefault="002B498F">
            <w:pPr>
              <w:jc w:val="right"/>
              <w:rPr>
                <w:b/>
                <w:bCs/>
                <w:sz w:val="20"/>
                <w:szCs w:val="20"/>
              </w:rPr>
            </w:pPr>
            <w:r>
              <w:rPr>
                <w:b/>
                <w:bCs/>
                <w:sz w:val="20"/>
                <w:szCs w:val="20"/>
              </w:rPr>
              <w:t> </w:t>
            </w:r>
          </w:p>
        </w:tc>
        <w:tc>
          <w:tcPr>
            <w:tcW w:w="1600" w:type="dxa"/>
            <w:tcBorders>
              <w:top w:val="nil"/>
              <w:left w:val="nil"/>
              <w:bottom w:val="single" w:sz="4" w:space="0" w:color="auto"/>
              <w:right w:val="single" w:sz="4" w:space="0" w:color="auto"/>
            </w:tcBorders>
            <w:shd w:val="clear" w:color="auto" w:fill="auto"/>
            <w:vAlign w:val="bottom"/>
            <w:hideMark/>
          </w:tcPr>
          <w:p w:rsidR="002B498F" w:rsidRDefault="002B498F">
            <w:pPr>
              <w:jc w:val="right"/>
              <w:rPr>
                <w:b/>
                <w:bCs/>
                <w:sz w:val="20"/>
                <w:szCs w:val="20"/>
              </w:rPr>
            </w:pPr>
            <w:r>
              <w:rPr>
                <w:b/>
                <w:bCs/>
                <w:sz w:val="20"/>
                <w:szCs w:val="20"/>
              </w:rPr>
              <w:t>112 479 500,80</w:t>
            </w:r>
          </w:p>
        </w:tc>
        <w:tc>
          <w:tcPr>
            <w:tcW w:w="1640" w:type="dxa"/>
            <w:tcBorders>
              <w:top w:val="nil"/>
              <w:left w:val="nil"/>
              <w:bottom w:val="single" w:sz="4" w:space="0" w:color="auto"/>
              <w:right w:val="single" w:sz="4" w:space="0" w:color="auto"/>
            </w:tcBorders>
            <w:shd w:val="clear" w:color="auto" w:fill="auto"/>
            <w:vAlign w:val="bottom"/>
            <w:hideMark/>
          </w:tcPr>
          <w:p w:rsidR="002B498F" w:rsidRDefault="002B498F">
            <w:pPr>
              <w:jc w:val="right"/>
              <w:rPr>
                <w:b/>
                <w:bCs/>
                <w:sz w:val="20"/>
                <w:szCs w:val="20"/>
              </w:rPr>
            </w:pPr>
            <w:r>
              <w:rPr>
                <w:b/>
                <w:bCs/>
                <w:sz w:val="20"/>
                <w:szCs w:val="20"/>
              </w:rPr>
              <w:t>109 470 941,22</w:t>
            </w:r>
          </w:p>
        </w:tc>
        <w:tc>
          <w:tcPr>
            <w:tcW w:w="1100" w:type="dxa"/>
            <w:tcBorders>
              <w:top w:val="nil"/>
              <w:left w:val="nil"/>
              <w:bottom w:val="single" w:sz="4" w:space="0" w:color="auto"/>
              <w:right w:val="single" w:sz="4" w:space="0" w:color="auto"/>
            </w:tcBorders>
            <w:shd w:val="clear" w:color="auto" w:fill="auto"/>
            <w:vAlign w:val="bottom"/>
            <w:hideMark/>
          </w:tcPr>
          <w:p w:rsidR="002B498F" w:rsidRDefault="002B498F">
            <w:pPr>
              <w:jc w:val="right"/>
              <w:rPr>
                <w:b/>
                <w:bCs/>
                <w:sz w:val="20"/>
                <w:szCs w:val="20"/>
              </w:rPr>
            </w:pPr>
            <w:r>
              <w:rPr>
                <w:b/>
                <w:bCs/>
                <w:sz w:val="20"/>
                <w:szCs w:val="20"/>
              </w:rPr>
              <w:t>97,33</w:t>
            </w:r>
          </w:p>
        </w:tc>
      </w:tr>
      <w:tr w:rsidR="002B498F" w:rsidTr="002B498F">
        <w:trPr>
          <w:trHeight w:val="1020"/>
        </w:trPr>
        <w:tc>
          <w:tcPr>
            <w:tcW w:w="4900" w:type="dxa"/>
            <w:tcBorders>
              <w:top w:val="nil"/>
              <w:left w:val="single" w:sz="4" w:space="0" w:color="auto"/>
              <w:bottom w:val="single" w:sz="4" w:space="0" w:color="auto"/>
              <w:right w:val="single" w:sz="4" w:space="0" w:color="auto"/>
            </w:tcBorders>
            <w:shd w:val="clear" w:color="auto" w:fill="auto"/>
            <w:vAlign w:val="center"/>
            <w:hideMark/>
          </w:tcPr>
          <w:p w:rsidR="002B498F" w:rsidRDefault="002B498F">
            <w:pPr>
              <w:jc w:val="both"/>
              <w:rPr>
                <w:sz w:val="20"/>
                <w:szCs w:val="20"/>
              </w:rPr>
            </w:pPr>
            <w:r>
              <w:rPr>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20" w:type="dxa"/>
            <w:tcBorders>
              <w:top w:val="nil"/>
              <w:left w:val="nil"/>
              <w:bottom w:val="single" w:sz="4" w:space="0" w:color="auto"/>
              <w:right w:val="single" w:sz="4" w:space="0" w:color="auto"/>
            </w:tcBorders>
            <w:shd w:val="clear" w:color="auto" w:fill="auto"/>
            <w:vAlign w:val="bottom"/>
            <w:hideMark/>
          </w:tcPr>
          <w:p w:rsidR="002B498F" w:rsidRDefault="002B498F">
            <w:pPr>
              <w:jc w:val="right"/>
              <w:rPr>
                <w:sz w:val="20"/>
                <w:szCs w:val="20"/>
              </w:rPr>
            </w:pPr>
            <w:r>
              <w:rPr>
                <w:sz w:val="20"/>
                <w:szCs w:val="20"/>
              </w:rPr>
              <w:t>01</w:t>
            </w:r>
          </w:p>
        </w:tc>
        <w:tc>
          <w:tcPr>
            <w:tcW w:w="4980" w:type="dxa"/>
            <w:tcBorders>
              <w:top w:val="nil"/>
              <w:left w:val="nil"/>
              <w:bottom w:val="single" w:sz="4" w:space="0" w:color="auto"/>
              <w:right w:val="single" w:sz="4" w:space="0" w:color="auto"/>
            </w:tcBorders>
            <w:shd w:val="clear" w:color="auto" w:fill="auto"/>
            <w:vAlign w:val="bottom"/>
            <w:hideMark/>
          </w:tcPr>
          <w:p w:rsidR="002B498F" w:rsidRDefault="002B498F">
            <w:pPr>
              <w:jc w:val="right"/>
              <w:rPr>
                <w:sz w:val="20"/>
                <w:szCs w:val="20"/>
              </w:rPr>
            </w:pPr>
            <w:r>
              <w:rPr>
                <w:sz w:val="20"/>
                <w:szCs w:val="20"/>
              </w:rPr>
              <w:t>04</w:t>
            </w:r>
          </w:p>
        </w:tc>
        <w:tc>
          <w:tcPr>
            <w:tcW w:w="1600" w:type="dxa"/>
            <w:tcBorders>
              <w:top w:val="nil"/>
              <w:left w:val="nil"/>
              <w:bottom w:val="single" w:sz="4" w:space="0" w:color="000000"/>
              <w:right w:val="single" w:sz="4" w:space="0" w:color="000000"/>
            </w:tcBorders>
            <w:shd w:val="clear" w:color="000000" w:fill="FFFFFF"/>
            <w:vAlign w:val="bottom"/>
            <w:hideMark/>
          </w:tcPr>
          <w:p w:rsidR="002B498F" w:rsidRDefault="002B498F">
            <w:pPr>
              <w:jc w:val="right"/>
              <w:rPr>
                <w:rFonts w:ascii="Arial CYR" w:hAnsi="Arial CYR" w:cs="Arial CYR"/>
                <w:color w:val="000000"/>
                <w:sz w:val="16"/>
                <w:szCs w:val="16"/>
              </w:rPr>
            </w:pPr>
            <w:r>
              <w:rPr>
                <w:rFonts w:ascii="Arial CYR" w:hAnsi="Arial CYR" w:cs="Arial CYR"/>
                <w:color w:val="000000"/>
                <w:sz w:val="16"/>
                <w:szCs w:val="16"/>
              </w:rPr>
              <w:t>60 249 358,29</w:t>
            </w:r>
          </w:p>
        </w:tc>
        <w:tc>
          <w:tcPr>
            <w:tcW w:w="1640" w:type="dxa"/>
            <w:tcBorders>
              <w:top w:val="nil"/>
              <w:left w:val="nil"/>
              <w:bottom w:val="single" w:sz="4" w:space="0" w:color="000000"/>
              <w:right w:val="single" w:sz="4" w:space="0" w:color="000000"/>
            </w:tcBorders>
            <w:shd w:val="clear" w:color="000000" w:fill="FFFFFF"/>
            <w:vAlign w:val="bottom"/>
            <w:hideMark/>
          </w:tcPr>
          <w:p w:rsidR="002B498F" w:rsidRDefault="002B498F">
            <w:pPr>
              <w:jc w:val="right"/>
              <w:rPr>
                <w:rFonts w:ascii="Arial CYR" w:hAnsi="Arial CYR" w:cs="Arial CYR"/>
                <w:color w:val="000000"/>
                <w:sz w:val="16"/>
                <w:szCs w:val="16"/>
              </w:rPr>
            </w:pPr>
            <w:r>
              <w:rPr>
                <w:rFonts w:ascii="Arial CYR" w:hAnsi="Arial CYR" w:cs="Arial CYR"/>
                <w:color w:val="000000"/>
                <w:sz w:val="16"/>
                <w:szCs w:val="16"/>
              </w:rPr>
              <w:t>59 972 245,34</w:t>
            </w:r>
          </w:p>
        </w:tc>
        <w:tc>
          <w:tcPr>
            <w:tcW w:w="1100" w:type="dxa"/>
            <w:tcBorders>
              <w:top w:val="nil"/>
              <w:left w:val="nil"/>
              <w:bottom w:val="single" w:sz="4" w:space="0" w:color="auto"/>
              <w:right w:val="single" w:sz="4" w:space="0" w:color="auto"/>
            </w:tcBorders>
            <w:shd w:val="clear" w:color="auto" w:fill="auto"/>
            <w:vAlign w:val="bottom"/>
            <w:hideMark/>
          </w:tcPr>
          <w:p w:rsidR="002B498F" w:rsidRDefault="002B498F">
            <w:pPr>
              <w:jc w:val="right"/>
              <w:rPr>
                <w:sz w:val="20"/>
                <w:szCs w:val="20"/>
              </w:rPr>
            </w:pPr>
            <w:r>
              <w:rPr>
                <w:sz w:val="20"/>
                <w:szCs w:val="20"/>
              </w:rPr>
              <w:t>99,54</w:t>
            </w:r>
          </w:p>
        </w:tc>
      </w:tr>
      <w:tr w:rsidR="002B498F" w:rsidTr="002B498F">
        <w:trPr>
          <w:trHeight w:val="255"/>
        </w:trPr>
        <w:tc>
          <w:tcPr>
            <w:tcW w:w="4900" w:type="dxa"/>
            <w:tcBorders>
              <w:top w:val="nil"/>
              <w:left w:val="single" w:sz="4" w:space="0" w:color="auto"/>
              <w:bottom w:val="single" w:sz="4" w:space="0" w:color="auto"/>
              <w:right w:val="single" w:sz="4" w:space="0" w:color="auto"/>
            </w:tcBorders>
            <w:shd w:val="clear" w:color="auto" w:fill="auto"/>
            <w:vAlign w:val="center"/>
            <w:hideMark/>
          </w:tcPr>
          <w:p w:rsidR="002B498F" w:rsidRDefault="002B498F">
            <w:pPr>
              <w:jc w:val="both"/>
              <w:rPr>
                <w:sz w:val="20"/>
                <w:szCs w:val="20"/>
              </w:rPr>
            </w:pPr>
            <w:r>
              <w:rPr>
                <w:sz w:val="20"/>
                <w:szCs w:val="20"/>
              </w:rPr>
              <w:t>Судебная система</w:t>
            </w:r>
          </w:p>
        </w:tc>
        <w:tc>
          <w:tcPr>
            <w:tcW w:w="620" w:type="dxa"/>
            <w:tcBorders>
              <w:top w:val="nil"/>
              <w:left w:val="nil"/>
              <w:bottom w:val="single" w:sz="4" w:space="0" w:color="auto"/>
              <w:right w:val="single" w:sz="4" w:space="0" w:color="auto"/>
            </w:tcBorders>
            <w:shd w:val="clear" w:color="auto" w:fill="auto"/>
            <w:vAlign w:val="bottom"/>
            <w:hideMark/>
          </w:tcPr>
          <w:p w:rsidR="002B498F" w:rsidRDefault="002B498F">
            <w:pPr>
              <w:jc w:val="right"/>
              <w:rPr>
                <w:sz w:val="20"/>
                <w:szCs w:val="20"/>
              </w:rPr>
            </w:pPr>
            <w:r>
              <w:rPr>
                <w:sz w:val="20"/>
                <w:szCs w:val="20"/>
              </w:rPr>
              <w:t>01</w:t>
            </w:r>
          </w:p>
        </w:tc>
        <w:tc>
          <w:tcPr>
            <w:tcW w:w="4980" w:type="dxa"/>
            <w:tcBorders>
              <w:top w:val="nil"/>
              <w:left w:val="nil"/>
              <w:bottom w:val="single" w:sz="4" w:space="0" w:color="auto"/>
              <w:right w:val="single" w:sz="4" w:space="0" w:color="auto"/>
            </w:tcBorders>
            <w:shd w:val="clear" w:color="auto" w:fill="auto"/>
            <w:vAlign w:val="bottom"/>
            <w:hideMark/>
          </w:tcPr>
          <w:p w:rsidR="002B498F" w:rsidRDefault="002B498F">
            <w:pPr>
              <w:jc w:val="right"/>
              <w:rPr>
                <w:sz w:val="20"/>
                <w:szCs w:val="20"/>
              </w:rPr>
            </w:pPr>
            <w:r>
              <w:rPr>
                <w:sz w:val="20"/>
                <w:szCs w:val="20"/>
              </w:rPr>
              <w:t>05</w:t>
            </w:r>
          </w:p>
        </w:tc>
        <w:tc>
          <w:tcPr>
            <w:tcW w:w="1600" w:type="dxa"/>
            <w:tcBorders>
              <w:top w:val="nil"/>
              <w:left w:val="nil"/>
              <w:bottom w:val="single" w:sz="4" w:space="0" w:color="000000"/>
              <w:right w:val="single" w:sz="4" w:space="0" w:color="000000"/>
            </w:tcBorders>
            <w:shd w:val="clear" w:color="000000" w:fill="FFFFFF"/>
            <w:vAlign w:val="bottom"/>
            <w:hideMark/>
          </w:tcPr>
          <w:p w:rsidR="002B498F" w:rsidRDefault="002B498F">
            <w:pPr>
              <w:jc w:val="right"/>
              <w:rPr>
                <w:rFonts w:ascii="Arial CYR" w:hAnsi="Arial CYR" w:cs="Arial CYR"/>
                <w:color w:val="000000"/>
                <w:sz w:val="16"/>
                <w:szCs w:val="16"/>
              </w:rPr>
            </w:pPr>
            <w:r>
              <w:rPr>
                <w:rFonts w:ascii="Arial CYR" w:hAnsi="Arial CYR" w:cs="Arial CYR"/>
                <w:color w:val="000000"/>
                <w:sz w:val="16"/>
                <w:szCs w:val="16"/>
              </w:rPr>
              <w:t>2 700,00</w:t>
            </w:r>
          </w:p>
        </w:tc>
        <w:tc>
          <w:tcPr>
            <w:tcW w:w="1640" w:type="dxa"/>
            <w:tcBorders>
              <w:top w:val="nil"/>
              <w:left w:val="nil"/>
              <w:bottom w:val="single" w:sz="4" w:space="0" w:color="000000"/>
              <w:right w:val="single" w:sz="4" w:space="0" w:color="000000"/>
            </w:tcBorders>
            <w:shd w:val="clear" w:color="000000" w:fill="FFFFFF"/>
            <w:vAlign w:val="bottom"/>
            <w:hideMark/>
          </w:tcPr>
          <w:p w:rsidR="002B498F" w:rsidRDefault="002B498F">
            <w:pPr>
              <w:jc w:val="right"/>
              <w:rPr>
                <w:rFonts w:ascii="Arial CYR" w:hAnsi="Arial CYR" w:cs="Arial CYR"/>
                <w:color w:val="000000"/>
                <w:sz w:val="16"/>
                <w:szCs w:val="16"/>
              </w:rPr>
            </w:pPr>
            <w:r>
              <w:rPr>
                <w:rFonts w:ascii="Arial CYR" w:hAnsi="Arial CYR" w:cs="Arial CYR"/>
                <w:color w:val="000000"/>
                <w:sz w:val="16"/>
                <w:szCs w:val="16"/>
              </w:rPr>
              <w:t>2 700,00</w:t>
            </w:r>
          </w:p>
        </w:tc>
        <w:tc>
          <w:tcPr>
            <w:tcW w:w="1100" w:type="dxa"/>
            <w:tcBorders>
              <w:top w:val="nil"/>
              <w:left w:val="nil"/>
              <w:bottom w:val="single" w:sz="4" w:space="0" w:color="auto"/>
              <w:right w:val="single" w:sz="4" w:space="0" w:color="auto"/>
            </w:tcBorders>
            <w:shd w:val="clear" w:color="auto" w:fill="auto"/>
            <w:vAlign w:val="bottom"/>
            <w:hideMark/>
          </w:tcPr>
          <w:p w:rsidR="002B498F" w:rsidRDefault="002B498F">
            <w:pPr>
              <w:jc w:val="right"/>
              <w:rPr>
                <w:sz w:val="20"/>
                <w:szCs w:val="20"/>
              </w:rPr>
            </w:pPr>
            <w:r>
              <w:rPr>
                <w:sz w:val="20"/>
                <w:szCs w:val="20"/>
              </w:rPr>
              <w:t>100,00</w:t>
            </w:r>
          </w:p>
        </w:tc>
      </w:tr>
      <w:tr w:rsidR="002B498F" w:rsidTr="002B498F">
        <w:trPr>
          <w:trHeight w:val="765"/>
        </w:trPr>
        <w:tc>
          <w:tcPr>
            <w:tcW w:w="4900" w:type="dxa"/>
            <w:tcBorders>
              <w:top w:val="nil"/>
              <w:left w:val="single" w:sz="4" w:space="0" w:color="auto"/>
              <w:bottom w:val="single" w:sz="4" w:space="0" w:color="auto"/>
              <w:right w:val="single" w:sz="4" w:space="0" w:color="auto"/>
            </w:tcBorders>
            <w:shd w:val="clear" w:color="auto" w:fill="auto"/>
            <w:hideMark/>
          </w:tcPr>
          <w:p w:rsidR="002B498F" w:rsidRDefault="002B498F">
            <w:pPr>
              <w:jc w:val="both"/>
              <w:rPr>
                <w:sz w:val="20"/>
                <w:szCs w:val="20"/>
              </w:rPr>
            </w:pPr>
            <w:r>
              <w:rPr>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620" w:type="dxa"/>
            <w:tcBorders>
              <w:top w:val="nil"/>
              <w:left w:val="nil"/>
              <w:bottom w:val="single" w:sz="4" w:space="0" w:color="auto"/>
              <w:right w:val="single" w:sz="4" w:space="0" w:color="auto"/>
            </w:tcBorders>
            <w:shd w:val="clear" w:color="auto" w:fill="auto"/>
            <w:vAlign w:val="bottom"/>
            <w:hideMark/>
          </w:tcPr>
          <w:p w:rsidR="002B498F" w:rsidRDefault="002B498F">
            <w:pPr>
              <w:jc w:val="right"/>
              <w:rPr>
                <w:sz w:val="20"/>
                <w:szCs w:val="20"/>
              </w:rPr>
            </w:pPr>
            <w:r>
              <w:rPr>
                <w:sz w:val="20"/>
                <w:szCs w:val="20"/>
              </w:rPr>
              <w:t>01</w:t>
            </w:r>
          </w:p>
        </w:tc>
        <w:tc>
          <w:tcPr>
            <w:tcW w:w="4980" w:type="dxa"/>
            <w:tcBorders>
              <w:top w:val="nil"/>
              <w:left w:val="nil"/>
              <w:bottom w:val="single" w:sz="4" w:space="0" w:color="auto"/>
              <w:right w:val="single" w:sz="4" w:space="0" w:color="auto"/>
            </w:tcBorders>
            <w:shd w:val="clear" w:color="auto" w:fill="auto"/>
            <w:vAlign w:val="bottom"/>
            <w:hideMark/>
          </w:tcPr>
          <w:p w:rsidR="002B498F" w:rsidRDefault="002B498F">
            <w:pPr>
              <w:jc w:val="right"/>
              <w:rPr>
                <w:sz w:val="20"/>
                <w:szCs w:val="20"/>
              </w:rPr>
            </w:pPr>
            <w:r>
              <w:rPr>
                <w:sz w:val="20"/>
                <w:szCs w:val="20"/>
              </w:rPr>
              <w:t>06</w:t>
            </w:r>
          </w:p>
        </w:tc>
        <w:tc>
          <w:tcPr>
            <w:tcW w:w="1600" w:type="dxa"/>
            <w:tcBorders>
              <w:top w:val="nil"/>
              <w:left w:val="nil"/>
              <w:bottom w:val="single" w:sz="4" w:space="0" w:color="000000"/>
              <w:right w:val="single" w:sz="4" w:space="0" w:color="000000"/>
            </w:tcBorders>
            <w:shd w:val="clear" w:color="000000" w:fill="FFFFFF"/>
            <w:vAlign w:val="bottom"/>
            <w:hideMark/>
          </w:tcPr>
          <w:p w:rsidR="002B498F" w:rsidRDefault="002B498F">
            <w:pPr>
              <w:jc w:val="right"/>
              <w:rPr>
                <w:rFonts w:ascii="Arial CYR" w:hAnsi="Arial CYR" w:cs="Arial CYR"/>
                <w:color w:val="000000"/>
                <w:sz w:val="16"/>
                <w:szCs w:val="16"/>
              </w:rPr>
            </w:pPr>
            <w:r>
              <w:rPr>
                <w:rFonts w:ascii="Arial CYR" w:hAnsi="Arial CYR" w:cs="Arial CYR"/>
                <w:color w:val="000000"/>
                <w:sz w:val="16"/>
                <w:szCs w:val="16"/>
              </w:rPr>
              <w:t>6 384 169,98</w:t>
            </w:r>
          </w:p>
        </w:tc>
        <w:tc>
          <w:tcPr>
            <w:tcW w:w="1640" w:type="dxa"/>
            <w:tcBorders>
              <w:top w:val="nil"/>
              <w:left w:val="nil"/>
              <w:bottom w:val="single" w:sz="4" w:space="0" w:color="000000"/>
              <w:right w:val="single" w:sz="4" w:space="0" w:color="000000"/>
            </w:tcBorders>
            <w:shd w:val="clear" w:color="000000" w:fill="FFFFFF"/>
            <w:vAlign w:val="bottom"/>
            <w:hideMark/>
          </w:tcPr>
          <w:p w:rsidR="002B498F" w:rsidRDefault="002B498F">
            <w:pPr>
              <w:jc w:val="right"/>
              <w:rPr>
                <w:rFonts w:ascii="Arial CYR" w:hAnsi="Arial CYR" w:cs="Arial CYR"/>
                <w:color w:val="000000"/>
                <w:sz w:val="16"/>
                <w:szCs w:val="16"/>
              </w:rPr>
            </w:pPr>
            <w:r>
              <w:rPr>
                <w:rFonts w:ascii="Arial CYR" w:hAnsi="Arial CYR" w:cs="Arial CYR"/>
                <w:color w:val="000000"/>
                <w:sz w:val="16"/>
                <w:szCs w:val="16"/>
              </w:rPr>
              <w:t>6 377 928,17</w:t>
            </w:r>
          </w:p>
        </w:tc>
        <w:tc>
          <w:tcPr>
            <w:tcW w:w="1100" w:type="dxa"/>
            <w:tcBorders>
              <w:top w:val="nil"/>
              <w:left w:val="nil"/>
              <w:bottom w:val="single" w:sz="4" w:space="0" w:color="auto"/>
              <w:right w:val="single" w:sz="4" w:space="0" w:color="auto"/>
            </w:tcBorders>
            <w:shd w:val="clear" w:color="auto" w:fill="auto"/>
            <w:vAlign w:val="bottom"/>
            <w:hideMark/>
          </w:tcPr>
          <w:p w:rsidR="002B498F" w:rsidRDefault="002B498F">
            <w:pPr>
              <w:jc w:val="right"/>
              <w:rPr>
                <w:sz w:val="20"/>
                <w:szCs w:val="20"/>
              </w:rPr>
            </w:pPr>
            <w:r>
              <w:rPr>
                <w:sz w:val="20"/>
                <w:szCs w:val="20"/>
              </w:rPr>
              <w:t>99,90</w:t>
            </w:r>
          </w:p>
        </w:tc>
      </w:tr>
      <w:tr w:rsidR="002B498F" w:rsidTr="002B498F">
        <w:trPr>
          <w:trHeight w:val="255"/>
        </w:trPr>
        <w:tc>
          <w:tcPr>
            <w:tcW w:w="4900" w:type="dxa"/>
            <w:tcBorders>
              <w:top w:val="nil"/>
              <w:left w:val="single" w:sz="4" w:space="0" w:color="000000"/>
              <w:bottom w:val="single" w:sz="4" w:space="0" w:color="000000"/>
              <w:right w:val="single" w:sz="8" w:space="0" w:color="000000"/>
            </w:tcBorders>
            <w:shd w:val="clear" w:color="auto" w:fill="auto"/>
            <w:vAlign w:val="bottom"/>
            <w:hideMark/>
          </w:tcPr>
          <w:p w:rsidR="002B498F" w:rsidRDefault="002B498F">
            <w:pPr>
              <w:rPr>
                <w:rFonts w:ascii="Arial CYR" w:hAnsi="Arial CYR" w:cs="Arial CYR"/>
                <w:color w:val="000000"/>
                <w:sz w:val="16"/>
                <w:szCs w:val="16"/>
              </w:rPr>
            </w:pPr>
            <w:r>
              <w:rPr>
                <w:rFonts w:ascii="Arial CYR" w:hAnsi="Arial CYR" w:cs="Arial CYR"/>
                <w:color w:val="000000"/>
                <w:sz w:val="16"/>
                <w:szCs w:val="16"/>
              </w:rPr>
              <w:t xml:space="preserve">  Обеспечение проведения выборов и референдумов</w:t>
            </w:r>
          </w:p>
        </w:tc>
        <w:tc>
          <w:tcPr>
            <w:tcW w:w="620" w:type="dxa"/>
            <w:tcBorders>
              <w:top w:val="nil"/>
              <w:left w:val="single" w:sz="4" w:space="0" w:color="auto"/>
              <w:bottom w:val="single" w:sz="4" w:space="0" w:color="auto"/>
              <w:right w:val="single" w:sz="4" w:space="0" w:color="auto"/>
            </w:tcBorders>
            <w:shd w:val="clear" w:color="auto" w:fill="auto"/>
            <w:vAlign w:val="bottom"/>
            <w:hideMark/>
          </w:tcPr>
          <w:p w:rsidR="002B498F" w:rsidRDefault="002B498F">
            <w:pPr>
              <w:jc w:val="right"/>
              <w:rPr>
                <w:sz w:val="20"/>
                <w:szCs w:val="20"/>
              </w:rPr>
            </w:pPr>
            <w:r>
              <w:rPr>
                <w:sz w:val="20"/>
                <w:szCs w:val="20"/>
              </w:rPr>
              <w:t>01</w:t>
            </w:r>
          </w:p>
        </w:tc>
        <w:tc>
          <w:tcPr>
            <w:tcW w:w="4980" w:type="dxa"/>
            <w:tcBorders>
              <w:top w:val="nil"/>
              <w:left w:val="nil"/>
              <w:bottom w:val="single" w:sz="4" w:space="0" w:color="auto"/>
              <w:right w:val="single" w:sz="4" w:space="0" w:color="auto"/>
            </w:tcBorders>
            <w:shd w:val="clear" w:color="auto" w:fill="auto"/>
            <w:vAlign w:val="bottom"/>
            <w:hideMark/>
          </w:tcPr>
          <w:p w:rsidR="002B498F" w:rsidRDefault="002B498F">
            <w:pPr>
              <w:jc w:val="right"/>
              <w:rPr>
                <w:sz w:val="20"/>
                <w:szCs w:val="20"/>
              </w:rPr>
            </w:pPr>
            <w:r>
              <w:rPr>
                <w:sz w:val="20"/>
                <w:szCs w:val="20"/>
              </w:rPr>
              <w:t>07</w:t>
            </w:r>
          </w:p>
        </w:tc>
        <w:tc>
          <w:tcPr>
            <w:tcW w:w="1600" w:type="dxa"/>
            <w:tcBorders>
              <w:top w:val="nil"/>
              <w:left w:val="nil"/>
              <w:bottom w:val="single" w:sz="4" w:space="0" w:color="000000"/>
              <w:right w:val="single" w:sz="4" w:space="0" w:color="000000"/>
            </w:tcBorders>
            <w:shd w:val="clear" w:color="000000" w:fill="FFFFFF"/>
            <w:vAlign w:val="bottom"/>
            <w:hideMark/>
          </w:tcPr>
          <w:p w:rsidR="002B498F" w:rsidRDefault="002B498F">
            <w:pPr>
              <w:jc w:val="right"/>
              <w:rPr>
                <w:rFonts w:ascii="Arial CYR" w:hAnsi="Arial CYR" w:cs="Arial CYR"/>
                <w:color w:val="000000"/>
                <w:sz w:val="16"/>
                <w:szCs w:val="16"/>
              </w:rPr>
            </w:pPr>
            <w:r>
              <w:rPr>
                <w:rFonts w:ascii="Arial CYR" w:hAnsi="Arial CYR" w:cs="Arial CYR"/>
                <w:color w:val="000000"/>
                <w:sz w:val="16"/>
                <w:szCs w:val="16"/>
              </w:rPr>
              <w:t>50 000,00</w:t>
            </w:r>
          </w:p>
        </w:tc>
        <w:tc>
          <w:tcPr>
            <w:tcW w:w="1640" w:type="dxa"/>
            <w:tcBorders>
              <w:top w:val="nil"/>
              <w:left w:val="nil"/>
              <w:bottom w:val="single" w:sz="4" w:space="0" w:color="000000"/>
              <w:right w:val="single" w:sz="4" w:space="0" w:color="000000"/>
            </w:tcBorders>
            <w:shd w:val="clear" w:color="000000" w:fill="FFFFFF"/>
            <w:vAlign w:val="bottom"/>
            <w:hideMark/>
          </w:tcPr>
          <w:p w:rsidR="002B498F" w:rsidRDefault="002B498F">
            <w:pPr>
              <w:jc w:val="right"/>
              <w:rPr>
                <w:rFonts w:ascii="Arial CYR" w:hAnsi="Arial CYR" w:cs="Arial CYR"/>
                <w:color w:val="000000"/>
                <w:sz w:val="16"/>
                <w:szCs w:val="16"/>
              </w:rPr>
            </w:pPr>
            <w:r>
              <w:rPr>
                <w:rFonts w:ascii="Arial CYR" w:hAnsi="Arial CYR" w:cs="Arial CYR"/>
                <w:color w:val="000000"/>
                <w:sz w:val="16"/>
                <w:szCs w:val="16"/>
              </w:rPr>
              <w:t>50 000,00</w:t>
            </w:r>
          </w:p>
        </w:tc>
        <w:tc>
          <w:tcPr>
            <w:tcW w:w="1100" w:type="dxa"/>
            <w:tcBorders>
              <w:top w:val="nil"/>
              <w:left w:val="nil"/>
              <w:bottom w:val="single" w:sz="4" w:space="0" w:color="auto"/>
              <w:right w:val="single" w:sz="4" w:space="0" w:color="auto"/>
            </w:tcBorders>
            <w:shd w:val="clear" w:color="auto" w:fill="auto"/>
            <w:vAlign w:val="bottom"/>
            <w:hideMark/>
          </w:tcPr>
          <w:p w:rsidR="002B498F" w:rsidRDefault="002B498F">
            <w:pPr>
              <w:jc w:val="right"/>
              <w:rPr>
                <w:sz w:val="20"/>
                <w:szCs w:val="20"/>
              </w:rPr>
            </w:pPr>
            <w:r>
              <w:rPr>
                <w:sz w:val="20"/>
                <w:szCs w:val="20"/>
              </w:rPr>
              <w:t>100,00</w:t>
            </w:r>
          </w:p>
        </w:tc>
      </w:tr>
      <w:tr w:rsidR="002B498F" w:rsidTr="002B498F">
        <w:trPr>
          <w:trHeight w:val="255"/>
        </w:trPr>
        <w:tc>
          <w:tcPr>
            <w:tcW w:w="4900" w:type="dxa"/>
            <w:tcBorders>
              <w:top w:val="single" w:sz="4" w:space="0" w:color="auto"/>
              <w:left w:val="single" w:sz="4" w:space="0" w:color="auto"/>
              <w:bottom w:val="single" w:sz="4" w:space="0" w:color="auto"/>
              <w:right w:val="single" w:sz="4" w:space="0" w:color="auto"/>
            </w:tcBorders>
            <w:shd w:val="clear" w:color="auto" w:fill="auto"/>
            <w:hideMark/>
          </w:tcPr>
          <w:p w:rsidR="002B498F" w:rsidRDefault="002B498F">
            <w:pPr>
              <w:jc w:val="both"/>
              <w:rPr>
                <w:sz w:val="20"/>
                <w:szCs w:val="20"/>
              </w:rPr>
            </w:pPr>
            <w:r>
              <w:rPr>
                <w:sz w:val="20"/>
                <w:szCs w:val="20"/>
              </w:rPr>
              <w:t>Резервные фонды</w:t>
            </w:r>
          </w:p>
        </w:tc>
        <w:tc>
          <w:tcPr>
            <w:tcW w:w="620" w:type="dxa"/>
            <w:tcBorders>
              <w:top w:val="nil"/>
              <w:left w:val="nil"/>
              <w:bottom w:val="single" w:sz="4" w:space="0" w:color="auto"/>
              <w:right w:val="single" w:sz="4" w:space="0" w:color="auto"/>
            </w:tcBorders>
            <w:shd w:val="clear" w:color="auto" w:fill="auto"/>
            <w:vAlign w:val="bottom"/>
            <w:hideMark/>
          </w:tcPr>
          <w:p w:rsidR="002B498F" w:rsidRDefault="002B498F">
            <w:pPr>
              <w:jc w:val="right"/>
              <w:rPr>
                <w:sz w:val="20"/>
                <w:szCs w:val="20"/>
              </w:rPr>
            </w:pPr>
            <w:r>
              <w:rPr>
                <w:sz w:val="20"/>
                <w:szCs w:val="20"/>
              </w:rPr>
              <w:t>01</w:t>
            </w:r>
          </w:p>
        </w:tc>
        <w:tc>
          <w:tcPr>
            <w:tcW w:w="4980" w:type="dxa"/>
            <w:tcBorders>
              <w:top w:val="nil"/>
              <w:left w:val="nil"/>
              <w:bottom w:val="single" w:sz="4" w:space="0" w:color="auto"/>
              <w:right w:val="single" w:sz="4" w:space="0" w:color="auto"/>
            </w:tcBorders>
            <w:shd w:val="clear" w:color="auto" w:fill="auto"/>
            <w:vAlign w:val="bottom"/>
            <w:hideMark/>
          </w:tcPr>
          <w:p w:rsidR="002B498F" w:rsidRDefault="002B498F">
            <w:pPr>
              <w:jc w:val="right"/>
              <w:rPr>
                <w:sz w:val="20"/>
                <w:szCs w:val="20"/>
              </w:rPr>
            </w:pPr>
            <w:r>
              <w:rPr>
                <w:sz w:val="20"/>
                <w:szCs w:val="20"/>
              </w:rPr>
              <w:t>11</w:t>
            </w:r>
          </w:p>
        </w:tc>
        <w:tc>
          <w:tcPr>
            <w:tcW w:w="1600" w:type="dxa"/>
            <w:tcBorders>
              <w:top w:val="nil"/>
              <w:left w:val="nil"/>
              <w:bottom w:val="single" w:sz="4" w:space="0" w:color="000000"/>
              <w:right w:val="single" w:sz="4" w:space="0" w:color="000000"/>
            </w:tcBorders>
            <w:shd w:val="clear" w:color="000000" w:fill="FFFFFF"/>
            <w:vAlign w:val="bottom"/>
            <w:hideMark/>
          </w:tcPr>
          <w:p w:rsidR="002B498F" w:rsidRDefault="002B498F">
            <w:pPr>
              <w:jc w:val="right"/>
              <w:rPr>
                <w:rFonts w:ascii="Arial CYR" w:hAnsi="Arial CYR" w:cs="Arial CYR"/>
                <w:color w:val="000000"/>
                <w:sz w:val="16"/>
                <w:szCs w:val="16"/>
              </w:rPr>
            </w:pPr>
            <w:r>
              <w:rPr>
                <w:rFonts w:ascii="Arial CYR" w:hAnsi="Arial CYR" w:cs="Arial CYR"/>
                <w:color w:val="000000"/>
                <w:sz w:val="16"/>
                <w:szCs w:val="16"/>
              </w:rPr>
              <w:t>2 705 711,00</w:t>
            </w:r>
          </w:p>
        </w:tc>
        <w:tc>
          <w:tcPr>
            <w:tcW w:w="1640" w:type="dxa"/>
            <w:tcBorders>
              <w:top w:val="nil"/>
              <w:left w:val="nil"/>
              <w:bottom w:val="single" w:sz="4" w:space="0" w:color="000000"/>
              <w:right w:val="single" w:sz="4" w:space="0" w:color="000000"/>
            </w:tcBorders>
            <w:shd w:val="clear" w:color="000000" w:fill="FFFFFF"/>
            <w:vAlign w:val="bottom"/>
            <w:hideMark/>
          </w:tcPr>
          <w:p w:rsidR="002B498F" w:rsidRDefault="002B498F">
            <w:pPr>
              <w:jc w:val="right"/>
              <w:rPr>
                <w:rFonts w:ascii="Arial CYR" w:hAnsi="Arial CYR" w:cs="Arial CYR"/>
                <w:color w:val="000000"/>
                <w:sz w:val="16"/>
                <w:szCs w:val="16"/>
              </w:rPr>
            </w:pPr>
            <w:r>
              <w:rPr>
                <w:rFonts w:ascii="Arial CYR" w:hAnsi="Arial CYR" w:cs="Arial CYR"/>
                <w:color w:val="000000"/>
                <w:sz w:val="16"/>
                <w:szCs w:val="16"/>
              </w:rPr>
              <w:t>0,00</w:t>
            </w:r>
          </w:p>
        </w:tc>
        <w:tc>
          <w:tcPr>
            <w:tcW w:w="1100" w:type="dxa"/>
            <w:tcBorders>
              <w:top w:val="nil"/>
              <w:left w:val="nil"/>
              <w:bottom w:val="single" w:sz="4" w:space="0" w:color="auto"/>
              <w:right w:val="single" w:sz="4" w:space="0" w:color="auto"/>
            </w:tcBorders>
            <w:shd w:val="clear" w:color="auto" w:fill="auto"/>
            <w:vAlign w:val="bottom"/>
            <w:hideMark/>
          </w:tcPr>
          <w:p w:rsidR="002B498F" w:rsidRDefault="002B498F">
            <w:pPr>
              <w:jc w:val="right"/>
              <w:rPr>
                <w:sz w:val="20"/>
                <w:szCs w:val="20"/>
              </w:rPr>
            </w:pPr>
            <w:r>
              <w:rPr>
                <w:sz w:val="20"/>
                <w:szCs w:val="20"/>
              </w:rPr>
              <w:t>-</w:t>
            </w:r>
          </w:p>
        </w:tc>
      </w:tr>
      <w:tr w:rsidR="002B498F" w:rsidTr="002B498F">
        <w:trPr>
          <w:trHeight w:val="255"/>
        </w:trPr>
        <w:tc>
          <w:tcPr>
            <w:tcW w:w="4900" w:type="dxa"/>
            <w:tcBorders>
              <w:top w:val="nil"/>
              <w:left w:val="single" w:sz="4" w:space="0" w:color="auto"/>
              <w:bottom w:val="single" w:sz="4" w:space="0" w:color="auto"/>
              <w:right w:val="single" w:sz="4" w:space="0" w:color="auto"/>
            </w:tcBorders>
            <w:shd w:val="clear" w:color="auto" w:fill="auto"/>
            <w:vAlign w:val="center"/>
            <w:hideMark/>
          </w:tcPr>
          <w:p w:rsidR="002B498F" w:rsidRDefault="002B498F">
            <w:pPr>
              <w:rPr>
                <w:sz w:val="20"/>
                <w:szCs w:val="20"/>
              </w:rPr>
            </w:pPr>
            <w:r>
              <w:rPr>
                <w:sz w:val="20"/>
                <w:szCs w:val="20"/>
              </w:rPr>
              <w:t>Другие общегосударственные вопросы</w:t>
            </w:r>
          </w:p>
        </w:tc>
        <w:tc>
          <w:tcPr>
            <w:tcW w:w="620" w:type="dxa"/>
            <w:tcBorders>
              <w:top w:val="nil"/>
              <w:left w:val="nil"/>
              <w:bottom w:val="single" w:sz="4" w:space="0" w:color="auto"/>
              <w:right w:val="single" w:sz="4" w:space="0" w:color="auto"/>
            </w:tcBorders>
            <w:shd w:val="clear" w:color="auto" w:fill="auto"/>
            <w:vAlign w:val="bottom"/>
            <w:hideMark/>
          </w:tcPr>
          <w:p w:rsidR="002B498F" w:rsidRDefault="002B498F">
            <w:pPr>
              <w:jc w:val="right"/>
              <w:rPr>
                <w:sz w:val="20"/>
                <w:szCs w:val="20"/>
              </w:rPr>
            </w:pPr>
            <w:r>
              <w:rPr>
                <w:sz w:val="20"/>
                <w:szCs w:val="20"/>
              </w:rPr>
              <w:t>01</w:t>
            </w:r>
          </w:p>
        </w:tc>
        <w:tc>
          <w:tcPr>
            <w:tcW w:w="4980" w:type="dxa"/>
            <w:tcBorders>
              <w:top w:val="nil"/>
              <w:left w:val="nil"/>
              <w:bottom w:val="single" w:sz="4" w:space="0" w:color="auto"/>
              <w:right w:val="single" w:sz="4" w:space="0" w:color="auto"/>
            </w:tcBorders>
            <w:shd w:val="clear" w:color="auto" w:fill="auto"/>
            <w:vAlign w:val="bottom"/>
            <w:hideMark/>
          </w:tcPr>
          <w:p w:rsidR="002B498F" w:rsidRDefault="002B498F">
            <w:pPr>
              <w:jc w:val="right"/>
              <w:rPr>
                <w:sz w:val="20"/>
                <w:szCs w:val="20"/>
              </w:rPr>
            </w:pPr>
            <w:r>
              <w:rPr>
                <w:sz w:val="20"/>
                <w:szCs w:val="20"/>
              </w:rPr>
              <w:t>13</w:t>
            </w:r>
          </w:p>
        </w:tc>
        <w:tc>
          <w:tcPr>
            <w:tcW w:w="1600" w:type="dxa"/>
            <w:tcBorders>
              <w:top w:val="nil"/>
              <w:left w:val="nil"/>
              <w:bottom w:val="single" w:sz="4" w:space="0" w:color="000000"/>
              <w:right w:val="single" w:sz="4" w:space="0" w:color="000000"/>
            </w:tcBorders>
            <w:shd w:val="clear" w:color="000000" w:fill="FFFFFF"/>
            <w:vAlign w:val="bottom"/>
            <w:hideMark/>
          </w:tcPr>
          <w:p w:rsidR="002B498F" w:rsidRDefault="002B498F">
            <w:pPr>
              <w:jc w:val="right"/>
              <w:rPr>
                <w:rFonts w:ascii="Arial CYR" w:hAnsi="Arial CYR" w:cs="Arial CYR"/>
                <w:color w:val="000000"/>
                <w:sz w:val="16"/>
                <w:szCs w:val="16"/>
              </w:rPr>
            </w:pPr>
            <w:r>
              <w:rPr>
                <w:rFonts w:ascii="Arial CYR" w:hAnsi="Arial CYR" w:cs="Arial CYR"/>
                <w:color w:val="000000"/>
                <w:sz w:val="16"/>
                <w:szCs w:val="16"/>
              </w:rPr>
              <w:t>43 087 561,53</w:t>
            </w:r>
          </w:p>
        </w:tc>
        <w:tc>
          <w:tcPr>
            <w:tcW w:w="1640" w:type="dxa"/>
            <w:tcBorders>
              <w:top w:val="nil"/>
              <w:left w:val="nil"/>
              <w:bottom w:val="single" w:sz="4" w:space="0" w:color="000000"/>
              <w:right w:val="single" w:sz="4" w:space="0" w:color="000000"/>
            </w:tcBorders>
            <w:shd w:val="clear" w:color="000000" w:fill="FFFFFF"/>
            <w:vAlign w:val="bottom"/>
            <w:hideMark/>
          </w:tcPr>
          <w:p w:rsidR="002B498F" w:rsidRDefault="002B498F">
            <w:pPr>
              <w:jc w:val="right"/>
              <w:rPr>
                <w:rFonts w:ascii="Arial CYR" w:hAnsi="Arial CYR" w:cs="Arial CYR"/>
                <w:color w:val="000000"/>
                <w:sz w:val="16"/>
                <w:szCs w:val="16"/>
              </w:rPr>
            </w:pPr>
            <w:r>
              <w:rPr>
                <w:rFonts w:ascii="Arial CYR" w:hAnsi="Arial CYR" w:cs="Arial CYR"/>
                <w:color w:val="000000"/>
                <w:sz w:val="16"/>
                <w:szCs w:val="16"/>
              </w:rPr>
              <w:t>43 068 067,71</w:t>
            </w:r>
          </w:p>
        </w:tc>
        <w:tc>
          <w:tcPr>
            <w:tcW w:w="1100" w:type="dxa"/>
            <w:tcBorders>
              <w:top w:val="nil"/>
              <w:left w:val="nil"/>
              <w:bottom w:val="single" w:sz="4" w:space="0" w:color="auto"/>
              <w:right w:val="single" w:sz="4" w:space="0" w:color="auto"/>
            </w:tcBorders>
            <w:shd w:val="clear" w:color="auto" w:fill="auto"/>
            <w:vAlign w:val="bottom"/>
            <w:hideMark/>
          </w:tcPr>
          <w:p w:rsidR="002B498F" w:rsidRDefault="002B498F">
            <w:pPr>
              <w:jc w:val="right"/>
              <w:rPr>
                <w:sz w:val="20"/>
                <w:szCs w:val="20"/>
              </w:rPr>
            </w:pPr>
            <w:r>
              <w:rPr>
                <w:sz w:val="20"/>
                <w:szCs w:val="20"/>
              </w:rPr>
              <w:t>99,95</w:t>
            </w:r>
          </w:p>
        </w:tc>
      </w:tr>
      <w:tr w:rsidR="002B498F" w:rsidTr="002B498F">
        <w:trPr>
          <w:trHeight w:val="255"/>
        </w:trPr>
        <w:tc>
          <w:tcPr>
            <w:tcW w:w="4900" w:type="dxa"/>
            <w:tcBorders>
              <w:top w:val="nil"/>
              <w:left w:val="single" w:sz="4" w:space="0" w:color="auto"/>
              <w:bottom w:val="single" w:sz="4" w:space="0" w:color="auto"/>
              <w:right w:val="single" w:sz="4" w:space="0" w:color="auto"/>
            </w:tcBorders>
            <w:shd w:val="clear" w:color="auto" w:fill="auto"/>
            <w:noWrap/>
            <w:vAlign w:val="bottom"/>
            <w:hideMark/>
          </w:tcPr>
          <w:p w:rsidR="002B498F" w:rsidRDefault="002B498F">
            <w:pPr>
              <w:rPr>
                <w:b/>
                <w:bCs/>
                <w:sz w:val="20"/>
                <w:szCs w:val="20"/>
              </w:rPr>
            </w:pPr>
            <w:r>
              <w:rPr>
                <w:b/>
                <w:bCs/>
                <w:sz w:val="20"/>
                <w:szCs w:val="20"/>
              </w:rPr>
              <w:t>Национальная оборона</w:t>
            </w:r>
          </w:p>
        </w:tc>
        <w:tc>
          <w:tcPr>
            <w:tcW w:w="620" w:type="dxa"/>
            <w:tcBorders>
              <w:top w:val="nil"/>
              <w:left w:val="nil"/>
              <w:bottom w:val="single" w:sz="4" w:space="0" w:color="auto"/>
              <w:right w:val="single" w:sz="4" w:space="0" w:color="auto"/>
            </w:tcBorders>
            <w:shd w:val="clear" w:color="auto" w:fill="auto"/>
            <w:vAlign w:val="bottom"/>
            <w:hideMark/>
          </w:tcPr>
          <w:p w:rsidR="002B498F" w:rsidRDefault="002B498F">
            <w:pPr>
              <w:jc w:val="right"/>
              <w:rPr>
                <w:b/>
                <w:bCs/>
                <w:sz w:val="20"/>
                <w:szCs w:val="20"/>
              </w:rPr>
            </w:pPr>
            <w:r>
              <w:rPr>
                <w:b/>
                <w:bCs/>
                <w:sz w:val="20"/>
                <w:szCs w:val="20"/>
              </w:rPr>
              <w:t>02</w:t>
            </w:r>
          </w:p>
        </w:tc>
        <w:tc>
          <w:tcPr>
            <w:tcW w:w="4980" w:type="dxa"/>
            <w:tcBorders>
              <w:top w:val="nil"/>
              <w:left w:val="nil"/>
              <w:bottom w:val="single" w:sz="4" w:space="0" w:color="auto"/>
              <w:right w:val="single" w:sz="4" w:space="0" w:color="auto"/>
            </w:tcBorders>
            <w:shd w:val="clear" w:color="auto" w:fill="auto"/>
            <w:vAlign w:val="bottom"/>
            <w:hideMark/>
          </w:tcPr>
          <w:p w:rsidR="002B498F" w:rsidRDefault="002B498F">
            <w:pPr>
              <w:jc w:val="right"/>
              <w:rPr>
                <w:b/>
                <w:bCs/>
                <w:sz w:val="20"/>
                <w:szCs w:val="20"/>
              </w:rPr>
            </w:pPr>
            <w:r>
              <w:rPr>
                <w:b/>
                <w:bCs/>
                <w:sz w:val="20"/>
                <w:szCs w:val="20"/>
              </w:rPr>
              <w:t> </w:t>
            </w:r>
          </w:p>
        </w:tc>
        <w:tc>
          <w:tcPr>
            <w:tcW w:w="1600" w:type="dxa"/>
            <w:tcBorders>
              <w:top w:val="nil"/>
              <w:left w:val="nil"/>
              <w:bottom w:val="single" w:sz="4" w:space="0" w:color="auto"/>
              <w:right w:val="single" w:sz="4" w:space="0" w:color="auto"/>
            </w:tcBorders>
            <w:shd w:val="clear" w:color="000000" w:fill="FFFFFF"/>
            <w:noWrap/>
            <w:vAlign w:val="bottom"/>
            <w:hideMark/>
          </w:tcPr>
          <w:p w:rsidR="002B498F" w:rsidRDefault="002B498F">
            <w:pPr>
              <w:jc w:val="right"/>
              <w:rPr>
                <w:b/>
                <w:bCs/>
                <w:sz w:val="20"/>
                <w:szCs w:val="20"/>
              </w:rPr>
            </w:pPr>
            <w:r>
              <w:rPr>
                <w:b/>
                <w:bCs/>
                <w:sz w:val="20"/>
                <w:szCs w:val="20"/>
              </w:rPr>
              <w:t>843 000,00</w:t>
            </w:r>
          </w:p>
        </w:tc>
        <w:tc>
          <w:tcPr>
            <w:tcW w:w="1640" w:type="dxa"/>
            <w:tcBorders>
              <w:top w:val="nil"/>
              <w:left w:val="nil"/>
              <w:bottom w:val="single" w:sz="4" w:space="0" w:color="auto"/>
              <w:right w:val="single" w:sz="4" w:space="0" w:color="auto"/>
            </w:tcBorders>
            <w:shd w:val="clear" w:color="000000" w:fill="FFFFFF"/>
            <w:noWrap/>
            <w:vAlign w:val="bottom"/>
            <w:hideMark/>
          </w:tcPr>
          <w:p w:rsidR="002B498F" w:rsidRDefault="002B498F">
            <w:pPr>
              <w:jc w:val="right"/>
              <w:rPr>
                <w:b/>
                <w:bCs/>
                <w:sz w:val="20"/>
                <w:szCs w:val="20"/>
              </w:rPr>
            </w:pPr>
            <w:r>
              <w:rPr>
                <w:b/>
                <w:bCs/>
                <w:sz w:val="20"/>
                <w:szCs w:val="20"/>
              </w:rPr>
              <w:t>843 000,00</w:t>
            </w:r>
          </w:p>
        </w:tc>
        <w:tc>
          <w:tcPr>
            <w:tcW w:w="1100" w:type="dxa"/>
            <w:tcBorders>
              <w:top w:val="nil"/>
              <w:left w:val="nil"/>
              <w:bottom w:val="single" w:sz="4" w:space="0" w:color="auto"/>
              <w:right w:val="single" w:sz="4" w:space="0" w:color="auto"/>
            </w:tcBorders>
            <w:shd w:val="clear" w:color="auto" w:fill="auto"/>
            <w:vAlign w:val="bottom"/>
            <w:hideMark/>
          </w:tcPr>
          <w:p w:rsidR="002B498F" w:rsidRDefault="002B498F">
            <w:pPr>
              <w:jc w:val="right"/>
              <w:rPr>
                <w:b/>
                <w:bCs/>
                <w:sz w:val="20"/>
                <w:szCs w:val="20"/>
              </w:rPr>
            </w:pPr>
            <w:r>
              <w:rPr>
                <w:b/>
                <w:bCs/>
                <w:sz w:val="20"/>
                <w:szCs w:val="20"/>
              </w:rPr>
              <w:t>100,00</w:t>
            </w:r>
          </w:p>
        </w:tc>
      </w:tr>
      <w:tr w:rsidR="002B498F" w:rsidTr="002B498F">
        <w:trPr>
          <w:trHeight w:val="255"/>
        </w:trPr>
        <w:tc>
          <w:tcPr>
            <w:tcW w:w="4900" w:type="dxa"/>
            <w:tcBorders>
              <w:top w:val="nil"/>
              <w:left w:val="single" w:sz="4" w:space="0" w:color="auto"/>
              <w:bottom w:val="single" w:sz="4" w:space="0" w:color="auto"/>
              <w:right w:val="single" w:sz="4" w:space="0" w:color="auto"/>
            </w:tcBorders>
            <w:shd w:val="clear" w:color="auto" w:fill="auto"/>
            <w:hideMark/>
          </w:tcPr>
          <w:p w:rsidR="002B498F" w:rsidRDefault="002B498F">
            <w:pPr>
              <w:jc w:val="both"/>
              <w:rPr>
                <w:sz w:val="20"/>
                <w:szCs w:val="20"/>
              </w:rPr>
            </w:pPr>
            <w:r>
              <w:rPr>
                <w:sz w:val="20"/>
                <w:szCs w:val="20"/>
              </w:rPr>
              <w:lastRenderedPageBreak/>
              <w:t>Мобилизационная и вневойсковая подготовка</w:t>
            </w:r>
          </w:p>
        </w:tc>
        <w:tc>
          <w:tcPr>
            <w:tcW w:w="620" w:type="dxa"/>
            <w:tcBorders>
              <w:top w:val="nil"/>
              <w:left w:val="nil"/>
              <w:bottom w:val="single" w:sz="4" w:space="0" w:color="auto"/>
              <w:right w:val="single" w:sz="4" w:space="0" w:color="auto"/>
            </w:tcBorders>
            <w:shd w:val="clear" w:color="auto" w:fill="auto"/>
            <w:vAlign w:val="bottom"/>
            <w:hideMark/>
          </w:tcPr>
          <w:p w:rsidR="002B498F" w:rsidRDefault="002B498F">
            <w:pPr>
              <w:jc w:val="right"/>
              <w:rPr>
                <w:sz w:val="20"/>
                <w:szCs w:val="20"/>
              </w:rPr>
            </w:pPr>
            <w:r>
              <w:rPr>
                <w:sz w:val="20"/>
                <w:szCs w:val="20"/>
              </w:rPr>
              <w:t>02</w:t>
            </w:r>
          </w:p>
        </w:tc>
        <w:tc>
          <w:tcPr>
            <w:tcW w:w="4980" w:type="dxa"/>
            <w:tcBorders>
              <w:top w:val="nil"/>
              <w:left w:val="nil"/>
              <w:bottom w:val="single" w:sz="4" w:space="0" w:color="auto"/>
              <w:right w:val="single" w:sz="4" w:space="0" w:color="auto"/>
            </w:tcBorders>
            <w:shd w:val="clear" w:color="auto" w:fill="auto"/>
            <w:vAlign w:val="bottom"/>
            <w:hideMark/>
          </w:tcPr>
          <w:p w:rsidR="002B498F" w:rsidRDefault="002B498F">
            <w:pPr>
              <w:jc w:val="right"/>
              <w:rPr>
                <w:sz w:val="20"/>
                <w:szCs w:val="20"/>
              </w:rPr>
            </w:pPr>
            <w:r>
              <w:rPr>
                <w:sz w:val="20"/>
                <w:szCs w:val="20"/>
              </w:rPr>
              <w:t>03</w:t>
            </w:r>
          </w:p>
        </w:tc>
        <w:tc>
          <w:tcPr>
            <w:tcW w:w="1600" w:type="dxa"/>
            <w:tcBorders>
              <w:top w:val="nil"/>
              <w:left w:val="nil"/>
              <w:bottom w:val="single" w:sz="4" w:space="0" w:color="000000"/>
              <w:right w:val="single" w:sz="4" w:space="0" w:color="000000"/>
            </w:tcBorders>
            <w:shd w:val="clear" w:color="000000" w:fill="FFFFFF"/>
            <w:vAlign w:val="bottom"/>
            <w:hideMark/>
          </w:tcPr>
          <w:p w:rsidR="002B498F" w:rsidRDefault="002B498F">
            <w:pPr>
              <w:jc w:val="right"/>
              <w:rPr>
                <w:rFonts w:ascii="Arial CYR" w:hAnsi="Arial CYR" w:cs="Arial CYR"/>
                <w:color w:val="000000"/>
                <w:sz w:val="16"/>
                <w:szCs w:val="16"/>
              </w:rPr>
            </w:pPr>
            <w:r>
              <w:rPr>
                <w:rFonts w:ascii="Arial CYR" w:hAnsi="Arial CYR" w:cs="Arial CYR"/>
                <w:color w:val="000000"/>
                <w:sz w:val="16"/>
                <w:szCs w:val="16"/>
              </w:rPr>
              <w:t>843 000,00</w:t>
            </w:r>
          </w:p>
        </w:tc>
        <w:tc>
          <w:tcPr>
            <w:tcW w:w="1640" w:type="dxa"/>
            <w:tcBorders>
              <w:top w:val="nil"/>
              <w:left w:val="nil"/>
              <w:bottom w:val="single" w:sz="4" w:space="0" w:color="000000"/>
              <w:right w:val="single" w:sz="4" w:space="0" w:color="000000"/>
            </w:tcBorders>
            <w:shd w:val="clear" w:color="000000" w:fill="FFFFFF"/>
            <w:vAlign w:val="bottom"/>
            <w:hideMark/>
          </w:tcPr>
          <w:p w:rsidR="002B498F" w:rsidRDefault="002B498F">
            <w:pPr>
              <w:jc w:val="right"/>
              <w:rPr>
                <w:rFonts w:ascii="Arial CYR" w:hAnsi="Arial CYR" w:cs="Arial CYR"/>
                <w:color w:val="000000"/>
                <w:sz w:val="16"/>
                <w:szCs w:val="16"/>
              </w:rPr>
            </w:pPr>
            <w:r>
              <w:rPr>
                <w:rFonts w:ascii="Arial CYR" w:hAnsi="Arial CYR" w:cs="Arial CYR"/>
                <w:color w:val="000000"/>
                <w:sz w:val="16"/>
                <w:szCs w:val="16"/>
              </w:rPr>
              <w:t>843 000,00</w:t>
            </w:r>
          </w:p>
        </w:tc>
        <w:tc>
          <w:tcPr>
            <w:tcW w:w="1100" w:type="dxa"/>
            <w:tcBorders>
              <w:top w:val="nil"/>
              <w:left w:val="nil"/>
              <w:bottom w:val="single" w:sz="4" w:space="0" w:color="auto"/>
              <w:right w:val="single" w:sz="4" w:space="0" w:color="auto"/>
            </w:tcBorders>
            <w:shd w:val="clear" w:color="auto" w:fill="auto"/>
            <w:vAlign w:val="bottom"/>
            <w:hideMark/>
          </w:tcPr>
          <w:p w:rsidR="002B498F" w:rsidRDefault="002B498F">
            <w:pPr>
              <w:jc w:val="right"/>
              <w:rPr>
                <w:sz w:val="20"/>
                <w:szCs w:val="20"/>
              </w:rPr>
            </w:pPr>
            <w:r>
              <w:rPr>
                <w:sz w:val="20"/>
                <w:szCs w:val="20"/>
              </w:rPr>
              <w:t>100,00</w:t>
            </w:r>
          </w:p>
        </w:tc>
      </w:tr>
      <w:tr w:rsidR="002B498F" w:rsidTr="002B498F">
        <w:trPr>
          <w:trHeight w:val="510"/>
        </w:trPr>
        <w:tc>
          <w:tcPr>
            <w:tcW w:w="4900" w:type="dxa"/>
            <w:tcBorders>
              <w:top w:val="nil"/>
              <w:left w:val="single" w:sz="4" w:space="0" w:color="auto"/>
              <w:bottom w:val="single" w:sz="4" w:space="0" w:color="auto"/>
              <w:right w:val="single" w:sz="4" w:space="0" w:color="auto"/>
            </w:tcBorders>
            <w:shd w:val="clear" w:color="auto" w:fill="auto"/>
            <w:vAlign w:val="center"/>
            <w:hideMark/>
          </w:tcPr>
          <w:p w:rsidR="002B498F" w:rsidRDefault="002B498F">
            <w:pPr>
              <w:jc w:val="both"/>
              <w:rPr>
                <w:b/>
                <w:bCs/>
                <w:sz w:val="20"/>
                <w:szCs w:val="20"/>
              </w:rPr>
            </w:pPr>
            <w:r>
              <w:rPr>
                <w:b/>
                <w:bCs/>
                <w:sz w:val="20"/>
                <w:szCs w:val="20"/>
              </w:rPr>
              <w:t>Национальная безопасность и правоохранительная деятельность</w:t>
            </w:r>
          </w:p>
        </w:tc>
        <w:tc>
          <w:tcPr>
            <w:tcW w:w="620" w:type="dxa"/>
            <w:tcBorders>
              <w:top w:val="nil"/>
              <w:left w:val="nil"/>
              <w:bottom w:val="single" w:sz="4" w:space="0" w:color="auto"/>
              <w:right w:val="single" w:sz="4" w:space="0" w:color="auto"/>
            </w:tcBorders>
            <w:shd w:val="clear" w:color="auto" w:fill="auto"/>
            <w:vAlign w:val="bottom"/>
            <w:hideMark/>
          </w:tcPr>
          <w:p w:rsidR="002B498F" w:rsidRDefault="002B498F">
            <w:pPr>
              <w:jc w:val="right"/>
              <w:rPr>
                <w:b/>
                <w:bCs/>
                <w:sz w:val="20"/>
                <w:szCs w:val="20"/>
              </w:rPr>
            </w:pPr>
            <w:r>
              <w:rPr>
                <w:b/>
                <w:bCs/>
                <w:sz w:val="20"/>
                <w:szCs w:val="20"/>
              </w:rPr>
              <w:t>03</w:t>
            </w:r>
          </w:p>
        </w:tc>
        <w:tc>
          <w:tcPr>
            <w:tcW w:w="4980" w:type="dxa"/>
            <w:tcBorders>
              <w:top w:val="nil"/>
              <w:left w:val="nil"/>
              <w:bottom w:val="single" w:sz="4" w:space="0" w:color="auto"/>
              <w:right w:val="single" w:sz="4" w:space="0" w:color="auto"/>
            </w:tcBorders>
            <w:shd w:val="clear" w:color="auto" w:fill="auto"/>
            <w:vAlign w:val="bottom"/>
            <w:hideMark/>
          </w:tcPr>
          <w:p w:rsidR="002B498F" w:rsidRDefault="002B498F">
            <w:pPr>
              <w:jc w:val="right"/>
              <w:rPr>
                <w:b/>
                <w:bCs/>
                <w:sz w:val="20"/>
                <w:szCs w:val="20"/>
              </w:rPr>
            </w:pPr>
            <w:r>
              <w:rPr>
                <w:b/>
                <w:bCs/>
                <w:sz w:val="20"/>
                <w:szCs w:val="20"/>
              </w:rPr>
              <w:t> </w:t>
            </w:r>
          </w:p>
        </w:tc>
        <w:tc>
          <w:tcPr>
            <w:tcW w:w="1600" w:type="dxa"/>
            <w:tcBorders>
              <w:top w:val="nil"/>
              <w:left w:val="nil"/>
              <w:bottom w:val="single" w:sz="4" w:space="0" w:color="auto"/>
              <w:right w:val="single" w:sz="4" w:space="0" w:color="auto"/>
            </w:tcBorders>
            <w:shd w:val="clear" w:color="auto" w:fill="auto"/>
            <w:vAlign w:val="bottom"/>
            <w:hideMark/>
          </w:tcPr>
          <w:p w:rsidR="002B498F" w:rsidRDefault="002B498F">
            <w:pPr>
              <w:jc w:val="right"/>
              <w:rPr>
                <w:b/>
                <w:bCs/>
                <w:sz w:val="20"/>
                <w:szCs w:val="20"/>
              </w:rPr>
            </w:pPr>
            <w:r>
              <w:rPr>
                <w:b/>
                <w:bCs/>
                <w:sz w:val="20"/>
                <w:szCs w:val="20"/>
              </w:rPr>
              <w:t>13 406 071,54</w:t>
            </w:r>
          </w:p>
        </w:tc>
        <w:tc>
          <w:tcPr>
            <w:tcW w:w="1640" w:type="dxa"/>
            <w:tcBorders>
              <w:top w:val="nil"/>
              <w:left w:val="nil"/>
              <w:bottom w:val="single" w:sz="4" w:space="0" w:color="auto"/>
              <w:right w:val="single" w:sz="4" w:space="0" w:color="auto"/>
            </w:tcBorders>
            <w:shd w:val="clear" w:color="auto" w:fill="auto"/>
            <w:vAlign w:val="bottom"/>
            <w:hideMark/>
          </w:tcPr>
          <w:p w:rsidR="002B498F" w:rsidRDefault="002B498F">
            <w:pPr>
              <w:jc w:val="right"/>
              <w:rPr>
                <w:b/>
                <w:bCs/>
                <w:sz w:val="20"/>
                <w:szCs w:val="20"/>
              </w:rPr>
            </w:pPr>
            <w:r>
              <w:rPr>
                <w:b/>
                <w:bCs/>
                <w:sz w:val="20"/>
                <w:szCs w:val="20"/>
              </w:rPr>
              <w:t>13 397 531,11</w:t>
            </w:r>
          </w:p>
        </w:tc>
        <w:tc>
          <w:tcPr>
            <w:tcW w:w="1100" w:type="dxa"/>
            <w:tcBorders>
              <w:top w:val="nil"/>
              <w:left w:val="nil"/>
              <w:bottom w:val="single" w:sz="4" w:space="0" w:color="auto"/>
              <w:right w:val="single" w:sz="4" w:space="0" w:color="auto"/>
            </w:tcBorders>
            <w:shd w:val="clear" w:color="auto" w:fill="auto"/>
            <w:vAlign w:val="bottom"/>
            <w:hideMark/>
          </w:tcPr>
          <w:p w:rsidR="002B498F" w:rsidRDefault="002B498F">
            <w:pPr>
              <w:jc w:val="right"/>
              <w:rPr>
                <w:b/>
                <w:bCs/>
                <w:sz w:val="20"/>
                <w:szCs w:val="20"/>
              </w:rPr>
            </w:pPr>
            <w:r>
              <w:rPr>
                <w:b/>
                <w:bCs/>
                <w:sz w:val="20"/>
                <w:szCs w:val="20"/>
              </w:rPr>
              <w:t>99,94</w:t>
            </w:r>
          </w:p>
        </w:tc>
      </w:tr>
      <w:tr w:rsidR="002B498F" w:rsidTr="002B498F">
        <w:trPr>
          <w:trHeight w:val="255"/>
        </w:trPr>
        <w:tc>
          <w:tcPr>
            <w:tcW w:w="4900" w:type="dxa"/>
            <w:tcBorders>
              <w:top w:val="nil"/>
              <w:left w:val="single" w:sz="4" w:space="0" w:color="auto"/>
              <w:bottom w:val="single" w:sz="4" w:space="0" w:color="auto"/>
              <w:right w:val="single" w:sz="4" w:space="0" w:color="auto"/>
            </w:tcBorders>
            <w:shd w:val="clear" w:color="auto" w:fill="auto"/>
            <w:vAlign w:val="center"/>
            <w:hideMark/>
          </w:tcPr>
          <w:p w:rsidR="002B498F" w:rsidRDefault="002B498F">
            <w:pPr>
              <w:jc w:val="both"/>
              <w:rPr>
                <w:sz w:val="20"/>
                <w:szCs w:val="20"/>
              </w:rPr>
            </w:pPr>
            <w:r>
              <w:rPr>
                <w:sz w:val="20"/>
                <w:szCs w:val="20"/>
              </w:rPr>
              <w:t>Органы юстиции</w:t>
            </w:r>
          </w:p>
        </w:tc>
        <w:tc>
          <w:tcPr>
            <w:tcW w:w="620" w:type="dxa"/>
            <w:tcBorders>
              <w:top w:val="nil"/>
              <w:left w:val="nil"/>
              <w:bottom w:val="single" w:sz="4" w:space="0" w:color="auto"/>
              <w:right w:val="single" w:sz="4" w:space="0" w:color="auto"/>
            </w:tcBorders>
            <w:shd w:val="clear" w:color="auto" w:fill="auto"/>
            <w:vAlign w:val="bottom"/>
            <w:hideMark/>
          </w:tcPr>
          <w:p w:rsidR="002B498F" w:rsidRDefault="002B498F">
            <w:pPr>
              <w:jc w:val="right"/>
              <w:rPr>
                <w:sz w:val="20"/>
                <w:szCs w:val="20"/>
              </w:rPr>
            </w:pPr>
            <w:r>
              <w:rPr>
                <w:sz w:val="20"/>
                <w:szCs w:val="20"/>
              </w:rPr>
              <w:t>03</w:t>
            </w:r>
          </w:p>
        </w:tc>
        <w:tc>
          <w:tcPr>
            <w:tcW w:w="4980" w:type="dxa"/>
            <w:tcBorders>
              <w:top w:val="nil"/>
              <w:left w:val="nil"/>
              <w:bottom w:val="single" w:sz="4" w:space="0" w:color="auto"/>
              <w:right w:val="single" w:sz="4" w:space="0" w:color="auto"/>
            </w:tcBorders>
            <w:shd w:val="clear" w:color="auto" w:fill="auto"/>
            <w:vAlign w:val="bottom"/>
            <w:hideMark/>
          </w:tcPr>
          <w:p w:rsidR="002B498F" w:rsidRDefault="002B498F">
            <w:pPr>
              <w:jc w:val="right"/>
              <w:rPr>
                <w:sz w:val="20"/>
                <w:szCs w:val="20"/>
              </w:rPr>
            </w:pPr>
            <w:r>
              <w:rPr>
                <w:sz w:val="20"/>
                <w:szCs w:val="20"/>
              </w:rPr>
              <w:t>04</w:t>
            </w:r>
          </w:p>
        </w:tc>
        <w:tc>
          <w:tcPr>
            <w:tcW w:w="1600" w:type="dxa"/>
            <w:tcBorders>
              <w:top w:val="nil"/>
              <w:left w:val="nil"/>
              <w:bottom w:val="single" w:sz="4" w:space="0" w:color="000000"/>
              <w:right w:val="single" w:sz="4" w:space="0" w:color="000000"/>
            </w:tcBorders>
            <w:shd w:val="clear" w:color="000000" w:fill="FFFFFF"/>
            <w:vAlign w:val="bottom"/>
            <w:hideMark/>
          </w:tcPr>
          <w:p w:rsidR="002B498F" w:rsidRDefault="002B498F">
            <w:pPr>
              <w:jc w:val="right"/>
              <w:rPr>
                <w:rFonts w:ascii="Arial CYR" w:hAnsi="Arial CYR" w:cs="Arial CYR"/>
                <w:color w:val="000000"/>
                <w:sz w:val="16"/>
                <w:szCs w:val="16"/>
              </w:rPr>
            </w:pPr>
            <w:r>
              <w:rPr>
                <w:rFonts w:ascii="Arial CYR" w:hAnsi="Arial CYR" w:cs="Arial CYR"/>
                <w:color w:val="000000"/>
                <w:sz w:val="16"/>
                <w:szCs w:val="16"/>
              </w:rPr>
              <w:t>989 200,00</w:t>
            </w:r>
          </w:p>
        </w:tc>
        <w:tc>
          <w:tcPr>
            <w:tcW w:w="1640" w:type="dxa"/>
            <w:tcBorders>
              <w:top w:val="nil"/>
              <w:left w:val="nil"/>
              <w:bottom w:val="single" w:sz="4" w:space="0" w:color="000000"/>
              <w:right w:val="single" w:sz="4" w:space="0" w:color="000000"/>
            </w:tcBorders>
            <w:shd w:val="clear" w:color="000000" w:fill="FFFFFF"/>
            <w:vAlign w:val="bottom"/>
            <w:hideMark/>
          </w:tcPr>
          <w:p w:rsidR="002B498F" w:rsidRDefault="002B498F">
            <w:pPr>
              <w:jc w:val="right"/>
              <w:rPr>
                <w:rFonts w:ascii="Arial CYR" w:hAnsi="Arial CYR" w:cs="Arial CYR"/>
                <w:color w:val="000000"/>
                <w:sz w:val="16"/>
                <w:szCs w:val="16"/>
              </w:rPr>
            </w:pPr>
            <w:r>
              <w:rPr>
                <w:rFonts w:ascii="Arial CYR" w:hAnsi="Arial CYR" w:cs="Arial CYR"/>
                <w:color w:val="000000"/>
                <w:sz w:val="16"/>
                <w:szCs w:val="16"/>
              </w:rPr>
              <w:t>989 200,00</w:t>
            </w:r>
          </w:p>
        </w:tc>
        <w:tc>
          <w:tcPr>
            <w:tcW w:w="1100" w:type="dxa"/>
            <w:tcBorders>
              <w:top w:val="nil"/>
              <w:left w:val="nil"/>
              <w:bottom w:val="single" w:sz="4" w:space="0" w:color="auto"/>
              <w:right w:val="single" w:sz="4" w:space="0" w:color="auto"/>
            </w:tcBorders>
            <w:shd w:val="clear" w:color="auto" w:fill="auto"/>
            <w:vAlign w:val="bottom"/>
            <w:hideMark/>
          </w:tcPr>
          <w:p w:rsidR="002B498F" w:rsidRDefault="002B498F">
            <w:pPr>
              <w:jc w:val="right"/>
              <w:rPr>
                <w:sz w:val="20"/>
                <w:szCs w:val="20"/>
              </w:rPr>
            </w:pPr>
            <w:r>
              <w:rPr>
                <w:sz w:val="20"/>
                <w:szCs w:val="20"/>
              </w:rPr>
              <w:t>100,00</w:t>
            </w:r>
          </w:p>
        </w:tc>
      </w:tr>
      <w:tr w:rsidR="002B498F" w:rsidTr="002B498F">
        <w:trPr>
          <w:trHeight w:val="255"/>
        </w:trPr>
        <w:tc>
          <w:tcPr>
            <w:tcW w:w="4900" w:type="dxa"/>
            <w:tcBorders>
              <w:top w:val="nil"/>
              <w:left w:val="single" w:sz="4" w:space="0" w:color="auto"/>
              <w:bottom w:val="single" w:sz="4" w:space="0" w:color="auto"/>
              <w:right w:val="single" w:sz="4" w:space="0" w:color="auto"/>
            </w:tcBorders>
            <w:shd w:val="clear" w:color="auto" w:fill="auto"/>
            <w:vAlign w:val="center"/>
            <w:hideMark/>
          </w:tcPr>
          <w:p w:rsidR="002B498F" w:rsidRDefault="002B498F">
            <w:pPr>
              <w:jc w:val="both"/>
              <w:rPr>
                <w:sz w:val="20"/>
                <w:szCs w:val="20"/>
              </w:rPr>
            </w:pPr>
            <w:r>
              <w:rPr>
                <w:sz w:val="20"/>
                <w:szCs w:val="20"/>
              </w:rPr>
              <w:t>Гражданская оборона</w:t>
            </w:r>
          </w:p>
        </w:tc>
        <w:tc>
          <w:tcPr>
            <w:tcW w:w="620" w:type="dxa"/>
            <w:tcBorders>
              <w:top w:val="nil"/>
              <w:left w:val="nil"/>
              <w:bottom w:val="single" w:sz="4" w:space="0" w:color="auto"/>
              <w:right w:val="single" w:sz="4" w:space="0" w:color="auto"/>
            </w:tcBorders>
            <w:shd w:val="clear" w:color="auto" w:fill="auto"/>
            <w:vAlign w:val="bottom"/>
            <w:hideMark/>
          </w:tcPr>
          <w:p w:rsidR="002B498F" w:rsidRDefault="002B498F">
            <w:pPr>
              <w:jc w:val="right"/>
              <w:rPr>
                <w:sz w:val="20"/>
                <w:szCs w:val="20"/>
              </w:rPr>
            </w:pPr>
            <w:r>
              <w:rPr>
                <w:sz w:val="20"/>
                <w:szCs w:val="20"/>
              </w:rPr>
              <w:t>03</w:t>
            </w:r>
          </w:p>
        </w:tc>
        <w:tc>
          <w:tcPr>
            <w:tcW w:w="4980" w:type="dxa"/>
            <w:tcBorders>
              <w:top w:val="nil"/>
              <w:left w:val="nil"/>
              <w:bottom w:val="single" w:sz="4" w:space="0" w:color="auto"/>
              <w:right w:val="single" w:sz="4" w:space="0" w:color="auto"/>
            </w:tcBorders>
            <w:shd w:val="clear" w:color="auto" w:fill="auto"/>
            <w:vAlign w:val="bottom"/>
            <w:hideMark/>
          </w:tcPr>
          <w:p w:rsidR="002B498F" w:rsidRDefault="002B498F">
            <w:pPr>
              <w:jc w:val="right"/>
              <w:rPr>
                <w:sz w:val="20"/>
                <w:szCs w:val="20"/>
              </w:rPr>
            </w:pPr>
            <w:r>
              <w:rPr>
                <w:sz w:val="20"/>
                <w:szCs w:val="20"/>
              </w:rPr>
              <w:t>09</w:t>
            </w:r>
          </w:p>
        </w:tc>
        <w:tc>
          <w:tcPr>
            <w:tcW w:w="1600" w:type="dxa"/>
            <w:tcBorders>
              <w:top w:val="nil"/>
              <w:left w:val="nil"/>
              <w:bottom w:val="single" w:sz="4" w:space="0" w:color="000000"/>
              <w:right w:val="single" w:sz="4" w:space="0" w:color="000000"/>
            </w:tcBorders>
            <w:shd w:val="clear" w:color="000000" w:fill="FFFFFF"/>
            <w:vAlign w:val="bottom"/>
            <w:hideMark/>
          </w:tcPr>
          <w:p w:rsidR="002B498F" w:rsidRDefault="002B498F">
            <w:pPr>
              <w:jc w:val="right"/>
              <w:rPr>
                <w:rFonts w:ascii="Arial CYR" w:hAnsi="Arial CYR" w:cs="Arial CYR"/>
                <w:color w:val="000000"/>
                <w:sz w:val="16"/>
                <w:szCs w:val="16"/>
              </w:rPr>
            </w:pPr>
            <w:r>
              <w:rPr>
                <w:rFonts w:ascii="Arial CYR" w:hAnsi="Arial CYR" w:cs="Arial CYR"/>
                <w:color w:val="000000"/>
                <w:sz w:val="16"/>
                <w:szCs w:val="16"/>
              </w:rPr>
              <w:t>2 746 368,98</w:t>
            </w:r>
          </w:p>
        </w:tc>
        <w:tc>
          <w:tcPr>
            <w:tcW w:w="1640" w:type="dxa"/>
            <w:tcBorders>
              <w:top w:val="nil"/>
              <w:left w:val="nil"/>
              <w:bottom w:val="single" w:sz="4" w:space="0" w:color="000000"/>
              <w:right w:val="single" w:sz="4" w:space="0" w:color="000000"/>
            </w:tcBorders>
            <w:shd w:val="clear" w:color="000000" w:fill="FFFFFF"/>
            <w:vAlign w:val="bottom"/>
            <w:hideMark/>
          </w:tcPr>
          <w:p w:rsidR="002B498F" w:rsidRDefault="002B498F">
            <w:pPr>
              <w:jc w:val="right"/>
              <w:rPr>
                <w:rFonts w:ascii="Arial CYR" w:hAnsi="Arial CYR" w:cs="Arial CYR"/>
                <w:color w:val="000000"/>
                <w:sz w:val="16"/>
                <w:szCs w:val="16"/>
              </w:rPr>
            </w:pPr>
            <w:r>
              <w:rPr>
                <w:rFonts w:ascii="Arial CYR" w:hAnsi="Arial CYR" w:cs="Arial CYR"/>
                <w:color w:val="000000"/>
                <w:sz w:val="16"/>
                <w:szCs w:val="16"/>
              </w:rPr>
              <w:t>2 737 828,55</w:t>
            </w:r>
          </w:p>
        </w:tc>
        <w:tc>
          <w:tcPr>
            <w:tcW w:w="1100" w:type="dxa"/>
            <w:tcBorders>
              <w:top w:val="nil"/>
              <w:left w:val="nil"/>
              <w:bottom w:val="single" w:sz="4" w:space="0" w:color="auto"/>
              <w:right w:val="single" w:sz="4" w:space="0" w:color="auto"/>
            </w:tcBorders>
            <w:shd w:val="clear" w:color="auto" w:fill="auto"/>
            <w:vAlign w:val="bottom"/>
            <w:hideMark/>
          </w:tcPr>
          <w:p w:rsidR="002B498F" w:rsidRDefault="002B498F">
            <w:pPr>
              <w:jc w:val="right"/>
              <w:rPr>
                <w:sz w:val="20"/>
                <w:szCs w:val="20"/>
              </w:rPr>
            </w:pPr>
            <w:r>
              <w:rPr>
                <w:sz w:val="20"/>
                <w:szCs w:val="20"/>
              </w:rPr>
              <w:t>99,69</w:t>
            </w:r>
          </w:p>
        </w:tc>
      </w:tr>
      <w:tr w:rsidR="002B498F" w:rsidTr="002B498F">
        <w:trPr>
          <w:trHeight w:val="750"/>
        </w:trPr>
        <w:tc>
          <w:tcPr>
            <w:tcW w:w="4900" w:type="dxa"/>
            <w:tcBorders>
              <w:top w:val="nil"/>
              <w:left w:val="single" w:sz="4" w:space="0" w:color="auto"/>
              <w:bottom w:val="single" w:sz="4" w:space="0" w:color="auto"/>
              <w:right w:val="single" w:sz="4" w:space="0" w:color="auto"/>
            </w:tcBorders>
            <w:shd w:val="clear" w:color="auto" w:fill="auto"/>
            <w:vAlign w:val="center"/>
            <w:hideMark/>
          </w:tcPr>
          <w:p w:rsidR="002B498F" w:rsidRDefault="002B498F">
            <w:pPr>
              <w:jc w:val="both"/>
              <w:rPr>
                <w:sz w:val="20"/>
                <w:szCs w:val="20"/>
              </w:rPr>
            </w:pPr>
            <w:r>
              <w:rPr>
                <w:sz w:val="20"/>
                <w:szCs w:val="20"/>
              </w:rPr>
              <w:t>Защита населения и территории от чрезвычайных ситуаций природного и техногенного характера, пожарная безопасность</w:t>
            </w:r>
          </w:p>
        </w:tc>
        <w:tc>
          <w:tcPr>
            <w:tcW w:w="620" w:type="dxa"/>
            <w:tcBorders>
              <w:top w:val="nil"/>
              <w:left w:val="nil"/>
              <w:bottom w:val="single" w:sz="4" w:space="0" w:color="auto"/>
              <w:right w:val="single" w:sz="4" w:space="0" w:color="auto"/>
            </w:tcBorders>
            <w:shd w:val="clear" w:color="auto" w:fill="auto"/>
            <w:vAlign w:val="bottom"/>
            <w:hideMark/>
          </w:tcPr>
          <w:p w:rsidR="002B498F" w:rsidRDefault="002B498F">
            <w:pPr>
              <w:jc w:val="right"/>
              <w:rPr>
                <w:sz w:val="20"/>
                <w:szCs w:val="20"/>
              </w:rPr>
            </w:pPr>
            <w:r>
              <w:rPr>
                <w:sz w:val="20"/>
                <w:szCs w:val="20"/>
              </w:rPr>
              <w:t>03</w:t>
            </w:r>
          </w:p>
        </w:tc>
        <w:tc>
          <w:tcPr>
            <w:tcW w:w="4980" w:type="dxa"/>
            <w:tcBorders>
              <w:top w:val="nil"/>
              <w:left w:val="nil"/>
              <w:bottom w:val="single" w:sz="4" w:space="0" w:color="auto"/>
              <w:right w:val="single" w:sz="4" w:space="0" w:color="auto"/>
            </w:tcBorders>
            <w:shd w:val="clear" w:color="auto" w:fill="auto"/>
            <w:vAlign w:val="bottom"/>
            <w:hideMark/>
          </w:tcPr>
          <w:p w:rsidR="002B498F" w:rsidRDefault="002B498F">
            <w:pPr>
              <w:jc w:val="right"/>
              <w:rPr>
                <w:sz w:val="20"/>
                <w:szCs w:val="20"/>
              </w:rPr>
            </w:pPr>
            <w:r>
              <w:rPr>
                <w:sz w:val="20"/>
                <w:szCs w:val="20"/>
              </w:rPr>
              <w:t>10</w:t>
            </w:r>
          </w:p>
        </w:tc>
        <w:tc>
          <w:tcPr>
            <w:tcW w:w="1600" w:type="dxa"/>
            <w:tcBorders>
              <w:top w:val="nil"/>
              <w:left w:val="nil"/>
              <w:bottom w:val="single" w:sz="4" w:space="0" w:color="000000"/>
              <w:right w:val="single" w:sz="4" w:space="0" w:color="000000"/>
            </w:tcBorders>
            <w:shd w:val="clear" w:color="000000" w:fill="FFFFFF"/>
            <w:vAlign w:val="bottom"/>
            <w:hideMark/>
          </w:tcPr>
          <w:p w:rsidR="002B498F" w:rsidRDefault="002B498F">
            <w:pPr>
              <w:jc w:val="right"/>
              <w:rPr>
                <w:rFonts w:ascii="Arial CYR" w:hAnsi="Arial CYR" w:cs="Arial CYR"/>
                <w:color w:val="000000"/>
                <w:sz w:val="16"/>
                <w:szCs w:val="16"/>
              </w:rPr>
            </w:pPr>
            <w:r>
              <w:rPr>
                <w:rFonts w:ascii="Arial CYR" w:hAnsi="Arial CYR" w:cs="Arial CYR"/>
                <w:color w:val="000000"/>
                <w:sz w:val="16"/>
                <w:szCs w:val="16"/>
              </w:rPr>
              <w:t>9 646 002,56</w:t>
            </w:r>
          </w:p>
        </w:tc>
        <w:tc>
          <w:tcPr>
            <w:tcW w:w="1640" w:type="dxa"/>
            <w:tcBorders>
              <w:top w:val="nil"/>
              <w:left w:val="nil"/>
              <w:bottom w:val="single" w:sz="4" w:space="0" w:color="000000"/>
              <w:right w:val="single" w:sz="4" w:space="0" w:color="000000"/>
            </w:tcBorders>
            <w:shd w:val="clear" w:color="000000" w:fill="FFFFFF"/>
            <w:vAlign w:val="bottom"/>
            <w:hideMark/>
          </w:tcPr>
          <w:p w:rsidR="002B498F" w:rsidRDefault="002B498F">
            <w:pPr>
              <w:jc w:val="right"/>
              <w:rPr>
                <w:rFonts w:ascii="Arial CYR" w:hAnsi="Arial CYR" w:cs="Arial CYR"/>
                <w:color w:val="000000"/>
                <w:sz w:val="16"/>
                <w:szCs w:val="16"/>
              </w:rPr>
            </w:pPr>
            <w:r>
              <w:rPr>
                <w:rFonts w:ascii="Arial CYR" w:hAnsi="Arial CYR" w:cs="Arial CYR"/>
                <w:color w:val="000000"/>
                <w:sz w:val="16"/>
                <w:szCs w:val="16"/>
              </w:rPr>
              <w:t>9 646 002,56</w:t>
            </w:r>
          </w:p>
        </w:tc>
        <w:tc>
          <w:tcPr>
            <w:tcW w:w="1100" w:type="dxa"/>
            <w:tcBorders>
              <w:top w:val="nil"/>
              <w:left w:val="nil"/>
              <w:bottom w:val="single" w:sz="4" w:space="0" w:color="auto"/>
              <w:right w:val="single" w:sz="4" w:space="0" w:color="auto"/>
            </w:tcBorders>
            <w:shd w:val="clear" w:color="auto" w:fill="auto"/>
            <w:vAlign w:val="bottom"/>
            <w:hideMark/>
          </w:tcPr>
          <w:p w:rsidR="002B498F" w:rsidRDefault="002B498F">
            <w:pPr>
              <w:jc w:val="right"/>
              <w:rPr>
                <w:sz w:val="20"/>
                <w:szCs w:val="20"/>
              </w:rPr>
            </w:pPr>
            <w:r>
              <w:rPr>
                <w:sz w:val="20"/>
                <w:szCs w:val="20"/>
              </w:rPr>
              <w:t>100,00</w:t>
            </w:r>
          </w:p>
        </w:tc>
      </w:tr>
      <w:tr w:rsidR="002B498F" w:rsidTr="002B498F">
        <w:trPr>
          <w:trHeight w:val="510"/>
        </w:trPr>
        <w:tc>
          <w:tcPr>
            <w:tcW w:w="4900" w:type="dxa"/>
            <w:tcBorders>
              <w:top w:val="nil"/>
              <w:left w:val="single" w:sz="4" w:space="0" w:color="auto"/>
              <w:bottom w:val="single" w:sz="4" w:space="0" w:color="auto"/>
              <w:right w:val="single" w:sz="4" w:space="0" w:color="auto"/>
            </w:tcBorders>
            <w:shd w:val="clear" w:color="auto" w:fill="auto"/>
            <w:vAlign w:val="center"/>
            <w:hideMark/>
          </w:tcPr>
          <w:p w:rsidR="002B498F" w:rsidRDefault="002B498F">
            <w:pPr>
              <w:jc w:val="both"/>
              <w:rPr>
                <w:sz w:val="20"/>
                <w:szCs w:val="20"/>
              </w:rPr>
            </w:pPr>
            <w:r>
              <w:rPr>
                <w:sz w:val="20"/>
                <w:szCs w:val="20"/>
              </w:rPr>
              <w:t>Другие вопросы в области национальной безопасности и правоохранительной деятельности</w:t>
            </w:r>
          </w:p>
        </w:tc>
        <w:tc>
          <w:tcPr>
            <w:tcW w:w="620" w:type="dxa"/>
            <w:tcBorders>
              <w:top w:val="nil"/>
              <w:left w:val="nil"/>
              <w:bottom w:val="single" w:sz="4" w:space="0" w:color="auto"/>
              <w:right w:val="single" w:sz="4" w:space="0" w:color="auto"/>
            </w:tcBorders>
            <w:shd w:val="clear" w:color="auto" w:fill="auto"/>
            <w:vAlign w:val="bottom"/>
            <w:hideMark/>
          </w:tcPr>
          <w:p w:rsidR="002B498F" w:rsidRDefault="002B498F">
            <w:pPr>
              <w:jc w:val="right"/>
              <w:rPr>
                <w:sz w:val="20"/>
                <w:szCs w:val="20"/>
              </w:rPr>
            </w:pPr>
            <w:r>
              <w:rPr>
                <w:sz w:val="20"/>
                <w:szCs w:val="20"/>
              </w:rPr>
              <w:t>03</w:t>
            </w:r>
          </w:p>
        </w:tc>
        <w:tc>
          <w:tcPr>
            <w:tcW w:w="4980" w:type="dxa"/>
            <w:tcBorders>
              <w:top w:val="nil"/>
              <w:left w:val="nil"/>
              <w:bottom w:val="single" w:sz="4" w:space="0" w:color="auto"/>
              <w:right w:val="single" w:sz="4" w:space="0" w:color="auto"/>
            </w:tcBorders>
            <w:shd w:val="clear" w:color="auto" w:fill="auto"/>
            <w:vAlign w:val="bottom"/>
            <w:hideMark/>
          </w:tcPr>
          <w:p w:rsidR="002B498F" w:rsidRDefault="002B498F">
            <w:pPr>
              <w:jc w:val="right"/>
              <w:rPr>
                <w:sz w:val="20"/>
                <w:szCs w:val="20"/>
              </w:rPr>
            </w:pPr>
            <w:r>
              <w:rPr>
                <w:sz w:val="20"/>
                <w:szCs w:val="20"/>
              </w:rPr>
              <w:t>14</w:t>
            </w:r>
          </w:p>
        </w:tc>
        <w:tc>
          <w:tcPr>
            <w:tcW w:w="1600" w:type="dxa"/>
            <w:tcBorders>
              <w:top w:val="nil"/>
              <w:left w:val="nil"/>
              <w:bottom w:val="single" w:sz="4" w:space="0" w:color="000000"/>
              <w:right w:val="single" w:sz="4" w:space="0" w:color="000000"/>
            </w:tcBorders>
            <w:shd w:val="clear" w:color="000000" w:fill="FFFFFF"/>
            <w:vAlign w:val="bottom"/>
            <w:hideMark/>
          </w:tcPr>
          <w:p w:rsidR="002B498F" w:rsidRDefault="002B498F">
            <w:pPr>
              <w:jc w:val="right"/>
              <w:rPr>
                <w:rFonts w:ascii="Arial CYR" w:hAnsi="Arial CYR" w:cs="Arial CYR"/>
                <w:color w:val="000000"/>
                <w:sz w:val="16"/>
                <w:szCs w:val="16"/>
              </w:rPr>
            </w:pPr>
            <w:r>
              <w:rPr>
                <w:rFonts w:ascii="Arial CYR" w:hAnsi="Arial CYR" w:cs="Arial CYR"/>
                <w:color w:val="000000"/>
                <w:sz w:val="16"/>
                <w:szCs w:val="16"/>
              </w:rPr>
              <w:t>24 500,00</w:t>
            </w:r>
          </w:p>
        </w:tc>
        <w:tc>
          <w:tcPr>
            <w:tcW w:w="1640" w:type="dxa"/>
            <w:tcBorders>
              <w:top w:val="nil"/>
              <w:left w:val="nil"/>
              <w:bottom w:val="single" w:sz="4" w:space="0" w:color="000000"/>
              <w:right w:val="single" w:sz="4" w:space="0" w:color="000000"/>
            </w:tcBorders>
            <w:shd w:val="clear" w:color="000000" w:fill="FFFFFF"/>
            <w:vAlign w:val="bottom"/>
            <w:hideMark/>
          </w:tcPr>
          <w:p w:rsidR="002B498F" w:rsidRDefault="002B498F">
            <w:pPr>
              <w:jc w:val="right"/>
              <w:rPr>
                <w:rFonts w:ascii="Arial CYR" w:hAnsi="Arial CYR" w:cs="Arial CYR"/>
                <w:color w:val="000000"/>
                <w:sz w:val="16"/>
                <w:szCs w:val="16"/>
              </w:rPr>
            </w:pPr>
            <w:r>
              <w:rPr>
                <w:rFonts w:ascii="Arial CYR" w:hAnsi="Arial CYR" w:cs="Arial CYR"/>
                <w:color w:val="000000"/>
                <w:sz w:val="16"/>
                <w:szCs w:val="16"/>
              </w:rPr>
              <w:t>24 500,00</w:t>
            </w:r>
          </w:p>
        </w:tc>
        <w:tc>
          <w:tcPr>
            <w:tcW w:w="1100" w:type="dxa"/>
            <w:tcBorders>
              <w:top w:val="nil"/>
              <w:left w:val="nil"/>
              <w:bottom w:val="single" w:sz="4" w:space="0" w:color="auto"/>
              <w:right w:val="single" w:sz="4" w:space="0" w:color="auto"/>
            </w:tcBorders>
            <w:shd w:val="clear" w:color="auto" w:fill="auto"/>
            <w:vAlign w:val="bottom"/>
            <w:hideMark/>
          </w:tcPr>
          <w:p w:rsidR="002B498F" w:rsidRDefault="002B498F">
            <w:pPr>
              <w:jc w:val="right"/>
              <w:rPr>
                <w:sz w:val="20"/>
                <w:szCs w:val="20"/>
              </w:rPr>
            </w:pPr>
            <w:r>
              <w:rPr>
                <w:sz w:val="20"/>
                <w:szCs w:val="20"/>
              </w:rPr>
              <w:t>100,00</w:t>
            </w:r>
          </w:p>
        </w:tc>
      </w:tr>
      <w:tr w:rsidR="002B498F" w:rsidTr="002B498F">
        <w:trPr>
          <w:trHeight w:val="255"/>
        </w:trPr>
        <w:tc>
          <w:tcPr>
            <w:tcW w:w="4900" w:type="dxa"/>
            <w:tcBorders>
              <w:top w:val="nil"/>
              <w:left w:val="single" w:sz="4" w:space="0" w:color="auto"/>
              <w:bottom w:val="single" w:sz="4" w:space="0" w:color="auto"/>
              <w:right w:val="single" w:sz="4" w:space="0" w:color="auto"/>
            </w:tcBorders>
            <w:shd w:val="clear" w:color="auto" w:fill="auto"/>
            <w:vAlign w:val="center"/>
            <w:hideMark/>
          </w:tcPr>
          <w:p w:rsidR="002B498F" w:rsidRDefault="002B498F">
            <w:pPr>
              <w:jc w:val="both"/>
              <w:rPr>
                <w:b/>
                <w:bCs/>
                <w:sz w:val="20"/>
                <w:szCs w:val="20"/>
              </w:rPr>
            </w:pPr>
            <w:r>
              <w:rPr>
                <w:b/>
                <w:bCs/>
                <w:sz w:val="20"/>
                <w:szCs w:val="20"/>
              </w:rPr>
              <w:t>Национальная экономика</w:t>
            </w:r>
          </w:p>
        </w:tc>
        <w:tc>
          <w:tcPr>
            <w:tcW w:w="620" w:type="dxa"/>
            <w:tcBorders>
              <w:top w:val="nil"/>
              <w:left w:val="nil"/>
              <w:bottom w:val="single" w:sz="4" w:space="0" w:color="auto"/>
              <w:right w:val="single" w:sz="4" w:space="0" w:color="auto"/>
            </w:tcBorders>
            <w:shd w:val="clear" w:color="auto" w:fill="auto"/>
            <w:vAlign w:val="bottom"/>
            <w:hideMark/>
          </w:tcPr>
          <w:p w:rsidR="002B498F" w:rsidRDefault="002B498F">
            <w:pPr>
              <w:jc w:val="right"/>
              <w:rPr>
                <w:b/>
                <w:bCs/>
                <w:sz w:val="20"/>
                <w:szCs w:val="20"/>
              </w:rPr>
            </w:pPr>
            <w:r>
              <w:rPr>
                <w:b/>
                <w:bCs/>
                <w:sz w:val="20"/>
                <w:szCs w:val="20"/>
              </w:rPr>
              <w:t>04</w:t>
            </w:r>
          </w:p>
        </w:tc>
        <w:tc>
          <w:tcPr>
            <w:tcW w:w="4980" w:type="dxa"/>
            <w:tcBorders>
              <w:top w:val="nil"/>
              <w:left w:val="nil"/>
              <w:bottom w:val="single" w:sz="4" w:space="0" w:color="auto"/>
              <w:right w:val="single" w:sz="4" w:space="0" w:color="auto"/>
            </w:tcBorders>
            <w:shd w:val="clear" w:color="auto" w:fill="auto"/>
            <w:vAlign w:val="bottom"/>
            <w:hideMark/>
          </w:tcPr>
          <w:p w:rsidR="002B498F" w:rsidRDefault="002B498F">
            <w:pPr>
              <w:jc w:val="right"/>
              <w:rPr>
                <w:b/>
                <w:bCs/>
                <w:sz w:val="20"/>
                <w:szCs w:val="20"/>
              </w:rPr>
            </w:pPr>
            <w:r>
              <w:rPr>
                <w:b/>
                <w:bCs/>
                <w:sz w:val="20"/>
                <w:szCs w:val="20"/>
              </w:rPr>
              <w:t> </w:t>
            </w:r>
          </w:p>
        </w:tc>
        <w:tc>
          <w:tcPr>
            <w:tcW w:w="1600" w:type="dxa"/>
            <w:tcBorders>
              <w:top w:val="nil"/>
              <w:left w:val="nil"/>
              <w:bottom w:val="single" w:sz="4" w:space="0" w:color="auto"/>
              <w:right w:val="single" w:sz="4" w:space="0" w:color="auto"/>
            </w:tcBorders>
            <w:shd w:val="clear" w:color="000000" w:fill="FFFFFF"/>
            <w:vAlign w:val="bottom"/>
            <w:hideMark/>
          </w:tcPr>
          <w:p w:rsidR="002B498F" w:rsidRDefault="002B498F">
            <w:pPr>
              <w:jc w:val="right"/>
              <w:rPr>
                <w:b/>
                <w:bCs/>
                <w:sz w:val="20"/>
                <w:szCs w:val="20"/>
              </w:rPr>
            </w:pPr>
            <w:r>
              <w:rPr>
                <w:b/>
                <w:bCs/>
                <w:sz w:val="20"/>
                <w:szCs w:val="20"/>
              </w:rPr>
              <w:t>116 553 500,41</w:t>
            </w:r>
          </w:p>
        </w:tc>
        <w:tc>
          <w:tcPr>
            <w:tcW w:w="1640" w:type="dxa"/>
            <w:tcBorders>
              <w:top w:val="nil"/>
              <w:left w:val="nil"/>
              <w:bottom w:val="single" w:sz="4" w:space="0" w:color="auto"/>
              <w:right w:val="single" w:sz="4" w:space="0" w:color="auto"/>
            </w:tcBorders>
            <w:shd w:val="clear" w:color="000000" w:fill="FFFFFF"/>
            <w:vAlign w:val="bottom"/>
            <w:hideMark/>
          </w:tcPr>
          <w:p w:rsidR="002B498F" w:rsidRDefault="002B498F">
            <w:pPr>
              <w:jc w:val="right"/>
              <w:rPr>
                <w:b/>
                <w:bCs/>
                <w:sz w:val="20"/>
                <w:szCs w:val="20"/>
              </w:rPr>
            </w:pPr>
            <w:r>
              <w:rPr>
                <w:b/>
                <w:bCs/>
                <w:sz w:val="20"/>
                <w:szCs w:val="20"/>
              </w:rPr>
              <w:t>109 200 421,47</w:t>
            </w:r>
          </w:p>
        </w:tc>
        <w:tc>
          <w:tcPr>
            <w:tcW w:w="1100" w:type="dxa"/>
            <w:tcBorders>
              <w:top w:val="nil"/>
              <w:left w:val="nil"/>
              <w:bottom w:val="single" w:sz="4" w:space="0" w:color="auto"/>
              <w:right w:val="single" w:sz="4" w:space="0" w:color="auto"/>
            </w:tcBorders>
            <w:shd w:val="clear" w:color="auto" w:fill="auto"/>
            <w:vAlign w:val="bottom"/>
            <w:hideMark/>
          </w:tcPr>
          <w:p w:rsidR="002B498F" w:rsidRDefault="002B498F">
            <w:pPr>
              <w:jc w:val="right"/>
              <w:rPr>
                <w:b/>
                <w:bCs/>
                <w:sz w:val="20"/>
                <w:szCs w:val="20"/>
              </w:rPr>
            </w:pPr>
            <w:r>
              <w:rPr>
                <w:b/>
                <w:bCs/>
                <w:sz w:val="20"/>
                <w:szCs w:val="20"/>
              </w:rPr>
              <w:t>93,69</w:t>
            </w:r>
          </w:p>
        </w:tc>
      </w:tr>
      <w:tr w:rsidR="002B498F" w:rsidTr="002B498F">
        <w:trPr>
          <w:trHeight w:val="255"/>
        </w:trPr>
        <w:tc>
          <w:tcPr>
            <w:tcW w:w="4900" w:type="dxa"/>
            <w:tcBorders>
              <w:top w:val="nil"/>
              <w:left w:val="single" w:sz="4" w:space="0" w:color="auto"/>
              <w:bottom w:val="single" w:sz="4" w:space="0" w:color="auto"/>
              <w:right w:val="single" w:sz="4" w:space="0" w:color="auto"/>
            </w:tcBorders>
            <w:shd w:val="clear" w:color="auto" w:fill="auto"/>
            <w:vAlign w:val="center"/>
            <w:hideMark/>
          </w:tcPr>
          <w:p w:rsidR="002B498F" w:rsidRDefault="002B498F">
            <w:pPr>
              <w:jc w:val="both"/>
              <w:rPr>
                <w:sz w:val="20"/>
                <w:szCs w:val="20"/>
              </w:rPr>
            </w:pPr>
            <w:r>
              <w:rPr>
                <w:sz w:val="20"/>
                <w:szCs w:val="20"/>
              </w:rPr>
              <w:t>Общеэкономические вопросы</w:t>
            </w:r>
          </w:p>
        </w:tc>
        <w:tc>
          <w:tcPr>
            <w:tcW w:w="620" w:type="dxa"/>
            <w:tcBorders>
              <w:top w:val="nil"/>
              <w:left w:val="nil"/>
              <w:bottom w:val="single" w:sz="4" w:space="0" w:color="auto"/>
              <w:right w:val="single" w:sz="4" w:space="0" w:color="auto"/>
            </w:tcBorders>
            <w:shd w:val="clear" w:color="auto" w:fill="auto"/>
            <w:vAlign w:val="bottom"/>
            <w:hideMark/>
          </w:tcPr>
          <w:p w:rsidR="002B498F" w:rsidRDefault="002B498F">
            <w:pPr>
              <w:jc w:val="right"/>
              <w:rPr>
                <w:sz w:val="20"/>
                <w:szCs w:val="20"/>
              </w:rPr>
            </w:pPr>
            <w:r>
              <w:rPr>
                <w:sz w:val="20"/>
                <w:szCs w:val="20"/>
              </w:rPr>
              <w:t>04</w:t>
            </w:r>
          </w:p>
        </w:tc>
        <w:tc>
          <w:tcPr>
            <w:tcW w:w="4980" w:type="dxa"/>
            <w:tcBorders>
              <w:top w:val="nil"/>
              <w:left w:val="nil"/>
              <w:bottom w:val="single" w:sz="4" w:space="0" w:color="auto"/>
              <w:right w:val="single" w:sz="4" w:space="0" w:color="auto"/>
            </w:tcBorders>
            <w:shd w:val="clear" w:color="auto" w:fill="auto"/>
            <w:vAlign w:val="bottom"/>
            <w:hideMark/>
          </w:tcPr>
          <w:p w:rsidR="002B498F" w:rsidRDefault="002B498F">
            <w:pPr>
              <w:jc w:val="right"/>
              <w:rPr>
                <w:sz w:val="20"/>
                <w:szCs w:val="20"/>
              </w:rPr>
            </w:pPr>
            <w:r>
              <w:rPr>
                <w:sz w:val="20"/>
                <w:szCs w:val="20"/>
              </w:rPr>
              <w:t>01</w:t>
            </w:r>
          </w:p>
        </w:tc>
        <w:tc>
          <w:tcPr>
            <w:tcW w:w="1600" w:type="dxa"/>
            <w:tcBorders>
              <w:top w:val="nil"/>
              <w:left w:val="nil"/>
              <w:bottom w:val="single" w:sz="4" w:space="0" w:color="000000"/>
              <w:right w:val="single" w:sz="4" w:space="0" w:color="000000"/>
            </w:tcBorders>
            <w:shd w:val="clear" w:color="000000" w:fill="FFFFFF"/>
            <w:vAlign w:val="bottom"/>
            <w:hideMark/>
          </w:tcPr>
          <w:p w:rsidR="002B498F" w:rsidRDefault="002B498F">
            <w:pPr>
              <w:jc w:val="right"/>
              <w:rPr>
                <w:rFonts w:ascii="Arial CYR" w:hAnsi="Arial CYR" w:cs="Arial CYR"/>
                <w:color w:val="000000"/>
                <w:sz w:val="16"/>
                <w:szCs w:val="16"/>
              </w:rPr>
            </w:pPr>
            <w:r>
              <w:rPr>
                <w:rFonts w:ascii="Arial CYR" w:hAnsi="Arial CYR" w:cs="Arial CYR"/>
                <w:color w:val="000000"/>
                <w:sz w:val="16"/>
                <w:szCs w:val="16"/>
              </w:rPr>
              <w:t>1 480 964,19</w:t>
            </w:r>
          </w:p>
        </w:tc>
        <w:tc>
          <w:tcPr>
            <w:tcW w:w="1640" w:type="dxa"/>
            <w:tcBorders>
              <w:top w:val="nil"/>
              <w:left w:val="nil"/>
              <w:bottom w:val="single" w:sz="4" w:space="0" w:color="000000"/>
              <w:right w:val="single" w:sz="4" w:space="0" w:color="000000"/>
            </w:tcBorders>
            <w:shd w:val="clear" w:color="000000" w:fill="FFFFFF"/>
            <w:vAlign w:val="bottom"/>
            <w:hideMark/>
          </w:tcPr>
          <w:p w:rsidR="002B498F" w:rsidRDefault="002B498F">
            <w:pPr>
              <w:jc w:val="right"/>
              <w:rPr>
                <w:rFonts w:ascii="Arial CYR" w:hAnsi="Arial CYR" w:cs="Arial CYR"/>
                <w:color w:val="000000"/>
                <w:sz w:val="16"/>
                <w:szCs w:val="16"/>
              </w:rPr>
            </w:pPr>
            <w:r>
              <w:rPr>
                <w:rFonts w:ascii="Arial CYR" w:hAnsi="Arial CYR" w:cs="Arial CYR"/>
                <w:color w:val="000000"/>
                <w:sz w:val="16"/>
                <w:szCs w:val="16"/>
              </w:rPr>
              <w:t>1 480 964,19</w:t>
            </w:r>
          </w:p>
        </w:tc>
        <w:tc>
          <w:tcPr>
            <w:tcW w:w="1100" w:type="dxa"/>
            <w:tcBorders>
              <w:top w:val="nil"/>
              <w:left w:val="nil"/>
              <w:bottom w:val="single" w:sz="4" w:space="0" w:color="auto"/>
              <w:right w:val="single" w:sz="4" w:space="0" w:color="auto"/>
            </w:tcBorders>
            <w:shd w:val="clear" w:color="auto" w:fill="auto"/>
            <w:vAlign w:val="bottom"/>
            <w:hideMark/>
          </w:tcPr>
          <w:p w:rsidR="002B498F" w:rsidRDefault="002B498F">
            <w:pPr>
              <w:jc w:val="right"/>
              <w:rPr>
                <w:sz w:val="20"/>
                <w:szCs w:val="20"/>
              </w:rPr>
            </w:pPr>
            <w:r>
              <w:rPr>
                <w:sz w:val="20"/>
                <w:szCs w:val="20"/>
              </w:rPr>
              <w:t>100,00</w:t>
            </w:r>
          </w:p>
        </w:tc>
      </w:tr>
      <w:tr w:rsidR="002B498F" w:rsidTr="002B498F">
        <w:trPr>
          <w:trHeight w:val="255"/>
        </w:trPr>
        <w:tc>
          <w:tcPr>
            <w:tcW w:w="4900" w:type="dxa"/>
            <w:tcBorders>
              <w:top w:val="nil"/>
              <w:left w:val="single" w:sz="4" w:space="0" w:color="auto"/>
              <w:bottom w:val="single" w:sz="4" w:space="0" w:color="auto"/>
              <w:right w:val="single" w:sz="4" w:space="0" w:color="auto"/>
            </w:tcBorders>
            <w:shd w:val="clear" w:color="auto" w:fill="auto"/>
            <w:vAlign w:val="center"/>
            <w:hideMark/>
          </w:tcPr>
          <w:p w:rsidR="002B498F" w:rsidRDefault="002B498F">
            <w:pPr>
              <w:jc w:val="both"/>
              <w:rPr>
                <w:sz w:val="20"/>
                <w:szCs w:val="20"/>
              </w:rPr>
            </w:pPr>
            <w:r>
              <w:rPr>
                <w:sz w:val="20"/>
                <w:szCs w:val="20"/>
              </w:rPr>
              <w:t>Сельское хозяйство и рыболовство</w:t>
            </w:r>
          </w:p>
        </w:tc>
        <w:tc>
          <w:tcPr>
            <w:tcW w:w="620" w:type="dxa"/>
            <w:tcBorders>
              <w:top w:val="nil"/>
              <w:left w:val="nil"/>
              <w:bottom w:val="single" w:sz="4" w:space="0" w:color="auto"/>
              <w:right w:val="single" w:sz="4" w:space="0" w:color="auto"/>
            </w:tcBorders>
            <w:shd w:val="clear" w:color="auto" w:fill="auto"/>
            <w:vAlign w:val="bottom"/>
            <w:hideMark/>
          </w:tcPr>
          <w:p w:rsidR="002B498F" w:rsidRDefault="002B498F">
            <w:pPr>
              <w:jc w:val="right"/>
              <w:rPr>
                <w:sz w:val="20"/>
                <w:szCs w:val="20"/>
              </w:rPr>
            </w:pPr>
            <w:r>
              <w:rPr>
                <w:sz w:val="20"/>
                <w:szCs w:val="20"/>
              </w:rPr>
              <w:t>04</w:t>
            </w:r>
          </w:p>
        </w:tc>
        <w:tc>
          <w:tcPr>
            <w:tcW w:w="4980" w:type="dxa"/>
            <w:tcBorders>
              <w:top w:val="nil"/>
              <w:left w:val="nil"/>
              <w:bottom w:val="single" w:sz="4" w:space="0" w:color="auto"/>
              <w:right w:val="single" w:sz="4" w:space="0" w:color="auto"/>
            </w:tcBorders>
            <w:shd w:val="clear" w:color="auto" w:fill="auto"/>
            <w:vAlign w:val="bottom"/>
            <w:hideMark/>
          </w:tcPr>
          <w:p w:rsidR="002B498F" w:rsidRDefault="002B498F">
            <w:pPr>
              <w:jc w:val="right"/>
              <w:rPr>
                <w:sz w:val="20"/>
                <w:szCs w:val="20"/>
              </w:rPr>
            </w:pPr>
            <w:r>
              <w:rPr>
                <w:sz w:val="20"/>
                <w:szCs w:val="20"/>
              </w:rPr>
              <w:t>05</w:t>
            </w:r>
          </w:p>
        </w:tc>
        <w:tc>
          <w:tcPr>
            <w:tcW w:w="1600" w:type="dxa"/>
            <w:tcBorders>
              <w:top w:val="nil"/>
              <w:left w:val="nil"/>
              <w:bottom w:val="single" w:sz="4" w:space="0" w:color="000000"/>
              <w:right w:val="single" w:sz="4" w:space="0" w:color="000000"/>
            </w:tcBorders>
            <w:shd w:val="clear" w:color="000000" w:fill="FFFFFF"/>
            <w:vAlign w:val="bottom"/>
            <w:hideMark/>
          </w:tcPr>
          <w:p w:rsidR="002B498F" w:rsidRDefault="002B498F">
            <w:pPr>
              <w:jc w:val="right"/>
              <w:rPr>
                <w:rFonts w:ascii="Arial CYR" w:hAnsi="Arial CYR" w:cs="Arial CYR"/>
                <w:color w:val="000000"/>
                <w:sz w:val="16"/>
                <w:szCs w:val="16"/>
              </w:rPr>
            </w:pPr>
            <w:r>
              <w:rPr>
                <w:rFonts w:ascii="Arial CYR" w:hAnsi="Arial CYR" w:cs="Arial CYR"/>
                <w:color w:val="000000"/>
                <w:sz w:val="16"/>
                <w:szCs w:val="16"/>
              </w:rPr>
              <w:t>713 808,42</w:t>
            </w:r>
          </w:p>
        </w:tc>
        <w:tc>
          <w:tcPr>
            <w:tcW w:w="1640" w:type="dxa"/>
            <w:tcBorders>
              <w:top w:val="nil"/>
              <w:left w:val="nil"/>
              <w:bottom w:val="single" w:sz="4" w:space="0" w:color="000000"/>
              <w:right w:val="single" w:sz="4" w:space="0" w:color="000000"/>
            </w:tcBorders>
            <w:shd w:val="clear" w:color="000000" w:fill="FFFFFF"/>
            <w:vAlign w:val="bottom"/>
            <w:hideMark/>
          </w:tcPr>
          <w:p w:rsidR="002B498F" w:rsidRDefault="002B498F">
            <w:pPr>
              <w:jc w:val="right"/>
              <w:rPr>
                <w:rFonts w:ascii="Arial CYR" w:hAnsi="Arial CYR" w:cs="Arial CYR"/>
                <w:color w:val="000000"/>
                <w:sz w:val="16"/>
                <w:szCs w:val="16"/>
              </w:rPr>
            </w:pPr>
            <w:r>
              <w:rPr>
                <w:rFonts w:ascii="Arial CYR" w:hAnsi="Arial CYR" w:cs="Arial CYR"/>
                <w:color w:val="000000"/>
                <w:sz w:val="16"/>
                <w:szCs w:val="16"/>
              </w:rPr>
              <w:t>628 260,42</w:t>
            </w:r>
          </w:p>
        </w:tc>
        <w:tc>
          <w:tcPr>
            <w:tcW w:w="1100" w:type="dxa"/>
            <w:tcBorders>
              <w:top w:val="nil"/>
              <w:left w:val="nil"/>
              <w:bottom w:val="single" w:sz="4" w:space="0" w:color="auto"/>
              <w:right w:val="single" w:sz="4" w:space="0" w:color="auto"/>
            </w:tcBorders>
            <w:shd w:val="clear" w:color="auto" w:fill="auto"/>
            <w:vAlign w:val="bottom"/>
            <w:hideMark/>
          </w:tcPr>
          <w:p w:rsidR="002B498F" w:rsidRDefault="002B498F">
            <w:pPr>
              <w:jc w:val="right"/>
              <w:rPr>
                <w:sz w:val="20"/>
                <w:szCs w:val="20"/>
              </w:rPr>
            </w:pPr>
            <w:r>
              <w:rPr>
                <w:sz w:val="20"/>
                <w:szCs w:val="20"/>
              </w:rPr>
              <w:t>88,02</w:t>
            </w:r>
          </w:p>
        </w:tc>
      </w:tr>
      <w:tr w:rsidR="002B498F" w:rsidTr="002B498F">
        <w:trPr>
          <w:trHeight w:val="255"/>
        </w:trPr>
        <w:tc>
          <w:tcPr>
            <w:tcW w:w="4900" w:type="dxa"/>
            <w:tcBorders>
              <w:top w:val="nil"/>
              <w:left w:val="single" w:sz="4" w:space="0" w:color="auto"/>
              <w:bottom w:val="single" w:sz="4" w:space="0" w:color="auto"/>
              <w:right w:val="single" w:sz="4" w:space="0" w:color="auto"/>
            </w:tcBorders>
            <w:shd w:val="clear" w:color="auto" w:fill="auto"/>
            <w:vAlign w:val="center"/>
            <w:hideMark/>
          </w:tcPr>
          <w:p w:rsidR="002B498F" w:rsidRDefault="002B498F">
            <w:pPr>
              <w:jc w:val="both"/>
              <w:rPr>
                <w:sz w:val="20"/>
                <w:szCs w:val="20"/>
              </w:rPr>
            </w:pPr>
            <w:r>
              <w:rPr>
                <w:sz w:val="20"/>
                <w:szCs w:val="20"/>
              </w:rPr>
              <w:t>Водное хозяйство</w:t>
            </w:r>
          </w:p>
        </w:tc>
        <w:tc>
          <w:tcPr>
            <w:tcW w:w="620" w:type="dxa"/>
            <w:tcBorders>
              <w:top w:val="nil"/>
              <w:left w:val="nil"/>
              <w:bottom w:val="single" w:sz="4" w:space="0" w:color="auto"/>
              <w:right w:val="single" w:sz="4" w:space="0" w:color="auto"/>
            </w:tcBorders>
            <w:shd w:val="clear" w:color="auto" w:fill="auto"/>
            <w:vAlign w:val="bottom"/>
            <w:hideMark/>
          </w:tcPr>
          <w:p w:rsidR="002B498F" w:rsidRDefault="002B498F">
            <w:pPr>
              <w:jc w:val="right"/>
              <w:rPr>
                <w:sz w:val="20"/>
                <w:szCs w:val="20"/>
              </w:rPr>
            </w:pPr>
            <w:r>
              <w:rPr>
                <w:sz w:val="20"/>
                <w:szCs w:val="20"/>
              </w:rPr>
              <w:t>04</w:t>
            </w:r>
          </w:p>
        </w:tc>
        <w:tc>
          <w:tcPr>
            <w:tcW w:w="4980" w:type="dxa"/>
            <w:tcBorders>
              <w:top w:val="nil"/>
              <w:left w:val="nil"/>
              <w:bottom w:val="single" w:sz="4" w:space="0" w:color="auto"/>
              <w:right w:val="single" w:sz="4" w:space="0" w:color="auto"/>
            </w:tcBorders>
            <w:shd w:val="clear" w:color="auto" w:fill="auto"/>
            <w:vAlign w:val="bottom"/>
            <w:hideMark/>
          </w:tcPr>
          <w:p w:rsidR="002B498F" w:rsidRDefault="002B498F">
            <w:pPr>
              <w:jc w:val="right"/>
              <w:rPr>
                <w:sz w:val="20"/>
                <w:szCs w:val="20"/>
              </w:rPr>
            </w:pPr>
            <w:r>
              <w:rPr>
                <w:sz w:val="20"/>
                <w:szCs w:val="20"/>
              </w:rPr>
              <w:t>06</w:t>
            </w:r>
          </w:p>
        </w:tc>
        <w:tc>
          <w:tcPr>
            <w:tcW w:w="1600" w:type="dxa"/>
            <w:tcBorders>
              <w:top w:val="nil"/>
              <w:left w:val="nil"/>
              <w:bottom w:val="single" w:sz="4" w:space="0" w:color="000000"/>
              <w:right w:val="single" w:sz="4" w:space="0" w:color="000000"/>
            </w:tcBorders>
            <w:shd w:val="clear" w:color="000000" w:fill="FFFFFF"/>
            <w:vAlign w:val="bottom"/>
            <w:hideMark/>
          </w:tcPr>
          <w:p w:rsidR="002B498F" w:rsidRDefault="002B498F">
            <w:pPr>
              <w:jc w:val="right"/>
              <w:rPr>
                <w:rFonts w:ascii="Arial CYR" w:hAnsi="Arial CYR" w:cs="Arial CYR"/>
                <w:color w:val="000000"/>
                <w:sz w:val="16"/>
                <w:szCs w:val="16"/>
              </w:rPr>
            </w:pPr>
            <w:r>
              <w:rPr>
                <w:rFonts w:ascii="Arial CYR" w:hAnsi="Arial CYR" w:cs="Arial CYR"/>
                <w:color w:val="000000"/>
                <w:sz w:val="16"/>
                <w:szCs w:val="16"/>
              </w:rPr>
              <w:t>7 277 777,77</w:t>
            </w:r>
          </w:p>
        </w:tc>
        <w:tc>
          <w:tcPr>
            <w:tcW w:w="1640" w:type="dxa"/>
            <w:tcBorders>
              <w:top w:val="nil"/>
              <w:left w:val="nil"/>
              <w:bottom w:val="single" w:sz="4" w:space="0" w:color="000000"/>
              <w:right w:val="single" w:sz="4" w:space="0" w:color="000000"/>
            </w:tcBorders>
            <w:shd w:val="clear" w:color="000000" w:fill="FFFFFF"/>
            <w:vAlign w:val="bottom"/>
            <w:hideMark/>
          </w:tcPr>
          <w:p w:rsidR="002B498F" w:rsidRDefault="002B498F">
            <w:pPr>
              <w:jc w:val="right"/>
              <w:rPr>
                <w:rFonts w:ascii="Arial CYR" w:hAnsi="Arial CYR" w:cs="Arial CYR"/>
                <w:color w:val="000000"/>
                <w:sz w:val="16"/>
                <w:szCs w:val="16"/>
              </w:rPr>
            </w:pPr>
            <w:r>
              <w:rPr>
                <w:rFonts w:ascii="Arial CYR" w:hAnsi="Arial CYR" w:cs="Arial CYR"/>
                <w:color w:val="000000"/>
                <w:sz w:val="16"/>
                <w:szCs w:val="16"/>
              </w:rPr>
              <w:t>1 894 768,42</w:t>
            </w:r>
          </w:p>
        </w:tc>
        <w:tc>
          <w:tcPr>
            <w:tcW w:w="1100" w:type="dxa"/>
            <w:tcBorders>
              <w:top w:val="nil"/>
              <w:left w:val="nil"/>
              <w:bottom w:val="single" w:sz="4" w:space="0" w:color="auto"/>
              <w:right w:val="single" w:sz="4" w:space="0" w:color="auto"/>
            </w:tcBorders>
            <w:shd w:val="clear" w:color="auto" w:fill="auto"/>
            <w:vAlign w:val="bottom"/>
            <w:hideMark/>
          </w:tcPr>
          <w:p w:rsidR="002B498F" w:rsidRDefault="002B498F">
            <w:pPr>
              <w:jc w:val="right"/>
              <w:rPr>
                <w:sz w:val="20"/>
                <w:szCs w:val="20"/>
              </w:rPr>
            </w:pPr>
            <w:r>
              <w:rPr>
                <w:sz w:val="20"/>
                <w:szCs w:val="20"/>
              </w:rPr>
              <w:t>26,03</w:t>
            </w:r>
          </w:p>
        </w:tc>
      </w:tr>
      <w:tr w:rsidR="002B498F" w:rsidTr="002B498F">
        <w:trPr>
          <w:trHeight w:val="255"/>
        </w:trPr>
        <w:tc>
          <w:tcPr>
            <w:tcW w:w="4900" w:type="dxa"/>
            <w:tcBorders>
              <w:top w:val="nil"/>
              <w:left w:val="single" w:sz="4" w:space="0" w:color="auto"/>
              <w:bottom w:val="single" w:sz="4" w:space="0" w:color="auto"/>
              <w:right w:val="single" w:sz="4" w:space="0" w:color="auto"/>
            </w:tcBorders>
            <w:shd w:val="clear" w:color="auto" w:fill="auto"/>
            <w:vAlign w:val="center"/>
            <w:hideMark/>
          </w:tcPr>
          <w:p w:rsidR="002B498F" w:rsidRDefault="002B498F">
            <w:pPr>
              <w:jc w:val="both"/>
              <w:rPr>
                <w:sz w:val="20"/>
                <w:szCs w:val="20"/>
              </w:rPr>
            </w:pPr>
            <w:r>
              <w:rPr>
                <w:sz w:val="20"/>
                <w:szCs w:val="20"/>
              </w:rPr>
              <w:t>Транспорт</w:t>
            </w:r>
          </w:p>
        </w:tc>
        <w:tc>
          <w:tcPr>
            <w:tcW w:w="620" w:type="dxa"/>
            <w:tcBorders>
              <w:top w:val="nil"/>
              <w:left w:val="nil"/>
              <w:bottom w:val="single" w:sz="4" w:space="0" w:color="auto"/>
              <w:right w:val="single" w:sz="4" w:space="0" w:color="auto"/>
            </w:tcBorders>
            <w:shd w:val="clear" w:color="auto" w:fill="auto"/>
            <w:vAlign w:val="bottom"/>
            <w:hideMark/>
          </w:tcPr>
          <w:p w:rsidR="002B498F" w:rsidRDefault="002B498F">
            <w:pPr>
              <w:jc w:val="right"/>
              <w:rPr>
                <w:sz w:val="20"/>
                <w:szCs w:val="20"/>
              </w:rPr>
            </w:pPr>
            <w:r>
              <w:rPr>
                <w:sz w:val="20"/>
                <w:szCs w:val="20"/>
              </w:rPr>
              <w:t>04</w:t>
            </w:r>
          </w:p>
        </w:tc>
        <w:tc>
          <w:tcPr>
            <w:tcW w:w="4980" w:type="dxa"/>
            <w:tcBorders>
              <w:top w:val="nil"/>
              <w:left w:val="nil"/>
              <w:bottom w:val="single" w:sz="4" w:space="0" w:color="auto"/>
              <w:right w:val="single" w:sz="4" w:space="0" w:color="auto"/>
            </w:tcBorders>
            <w:shd w:val="clear" w:color="auto" w:fill="auto"/>
            <w:vAlign w:val="bottom"/>
            <w:hideMark/>
          </w:tcPr>
          <w:p w:rsidR="002B498F" w:rsidRDefault="002B498F">
            <w:pPr>
              <w:jc w:val="right"/>
              <w:rPr>
                <w:sz w:val="20"/>
                <w:szCs w:val="20"/>
              </w:rPr>
            </w:pPr>
            <w:r>
              <w:rPr>
                <w:sz w:val="20"/>
                <w:szCs w:val="20"/>
              </w:rPr>
              <w:t>08</w:t>
            </w:r>
          </w:p>
        </w:tc>
        <w:tc>
          <w:tcPr>
            <w:tcW w:w="1600" w:type="dxa"/>
            <w:tcBorders>
              <w:top w:val="nil"/>
              <w:left w:val="nil"/>
              <w:bottom w:val="single" w:sz="4" w:space="0" w:color="000000"/>
              <w:right w:val="single" w:sz="4" w:space="0" w:color="000000"/>
            </w:tcBorders>
            <w:shd w:val="clear" w:color="000000" w:fill="FFFFFF"/>
            <w:vAlign w:val="bottom"/>
            <w:hideMark/>
          </w:tcPr>
          <w:p w:rsidR="002B498F" w:rsidRDefault="002B498F">
            <w:pPr>
              <w:jc w:val="right"/>
              <w:rPr>
                <w:rFonts w:ascii="Arial CYR" w:hAnsi="Arial CYR" w:cs="Arial CYR"/>
                <w:color w:val="000000"/>
                <w:sz w:val="16"/>
                <w:szCs w:val="16"/>
              </w:rPr>
            </w:pPr>
            <w:r>
              <w:rPr>
                <w:rFonts w:ascii="Arial CYR" w:hAnsi="Arial CYR" w:cs="Arial CYR"/>
                <w:color w:val="000000"/>
                <w:sz w:val="16"/>
                <w:szCs w:val="16"/>
              </w:rPr>
              <w:t>1 039 662,31</w:t>
            </w:r>
          </w:p>
        </w:tc>
        <w:tc>
          <w:tcPr>
            <w:tcW w:w="1640" w:type="dxa"/>
            <w:tcBorders>
              <w:top w:val="nil"/>
              <w:left w:val="nil"/>
              <w:bottom w:val="single" w:sz="4" w:space="0" w:color="000000"/>
              <w:right w:val="single" w:sz="4" w:space="0" w:color="000000"/>
            </w:tcBorders>
            <w:shd w:val="clear" w:color="000000" w:fill="FFFFFF"/>
            <w:vAlign w:val="bottom"/>
            <w:hideMark/>
          </w:tcPr>
          <w:p w:rsidR="002B498F" w:rsidRDefault="002B498F">
            <w:pPr>
              <w:jc w:val="right"/>
              <w:rPr>
                <w:rFonts w:ascii="Arial CYR" w:hAnsi="Arial CYR" w:cs="Arial CYR"/>
                <w:color w:val="000000"/>
                <w:sz w:val="16"/>
                <w:szCs w:val="16"/>
              </w:rPr>
            </w:pPr>
            <w:r>
              <w:rPr>
                <w:rFonts w:ascii="Arial CYR" w:hAnsi="Arial CYR" w:cs="Arial CYR"/>
                <w:color w:val="000000"/>
                <w:sz w:val="16"/>
                <w:szCs w:val="16"/>
              </w:rPr>
              <w:t>1 039 662,31</w:t>
            </w:r>
          </w:p>
        </w:tc>
        <w:tc>
          <w:tcPr>
            <w:tcW w:w="1100" w:type="dxa"/>
            <w:tcBorders>
              <w:top w:val="nil"/>
              <w:left w:val="nil"/>
              <w:bottom w:val="single" w:sz="4" w:space="0" w:color="auto"/>
              <w:right w:val="single" w:sz="4" w:space="0" w:color="auto"/>
            </w:tcBorders>
            <w:shd w:val="clear" w:color="auto" w:fill="auto"/>
            <w:vAlign w:val="bottom"/>
            <w:hideMark/>
          </w:tcPr>
          <w:p w:rsidR="002B498F" w:rsidRDefault="002B498F">
            <w:pPr>
              <w:jc w:val="right"/>
              <w:rPr>
                <w:sz w:val="20"/>
                <w:szCs w:val="20"/>
              </w:rPr>
            </w:pPr>
            <w:r>
              <w:rPr>
                <w:sz w:val="20"/>
                <w:szCs w:val="20"/>
              </w:rPr>
              <w:t>100,00</w:t>
            </w:r>
          </w:p>
        </w:tc>
      </w:tr>
      <w:tr w:rsidR="002B498F" w:rsidTr="002B498F">
        <w:trPr>
          <w:trHeight w:val="255"/>
        </w:trPr>
        <w:tc>
          <w:tcPr>
            <w:tcW w:w="4900" w:type="dxa"/>
            <w:tcBorders>
              <w:top w:val="nil"/>
              <w:left w:val="single" w:sz="4" w:space="0" w:color="auto"/>
              <w:bottom w:val="single" w:sz="4" w:space="0" w:color="auto"/>
              <w:right w:val="single" w:sz="4" w:space="0" w:color="auto"/>
            </w:tcBorders>
            <w:shd w:val="clear" w:color="auto" w:fill="auto"/>
            <w:vAlign w:val="center"/>
            <w:hideMark/>
          </w:tcPr>
          <w:p w:rsidR="002B498F" w:rsidRDefault="002B498F">
            <w:pPr>
              <w:jc w:val="both"/>
              <w:rPr>
                <w:sz w:val="20"/>
                <w:szCs w:val="20"/>
              </w:rPr>
            </w:pPr>
            <w:r>
              <w:rPr>
                <w:sz w:val="20"/>
                <w:szCs w:val="20"/>
              </w:rPr>
              <w:t>Дорожное хозяйство (дорожные фонды)</w:t>
            </w:r>
          </w:p>
        </w:tc>
        <w:tc>
          <w:tcPr>
            <w:tcW w:w="620" w:type="dxa"/>
            <w:tcBorders>
              <w:top w:val="nil"/>
              <w:left w:val="nil"/>
              <w:bottom w:val="single" w:sz="4" w:space="0" w:color="auto"/>
              <w:right w:val="single" w:sz="4" w:space="0" w:color="auto"/>
            </w:tcBorders>
            <w:shd w:val="clear" w:color="auto" w:fill="auto"/>
            <w:vAlign w:val="bottom"/>
            <w:hideMark/>
          </w:tcPr>
          <w:p w:rsidR="002B498F" w:rsidRDefault="002B498F">
            <w:pPr>
              <w:jc w:val="right"/>
              <w:rPr>
                <w:sz w:val="20"/>
                <w:szCs w:val="20"/>
              </w:rPr>
            </w:pPr>
            <w:r>
              <w:rPr>
                <w:sz w:val="20"/>
                <w:szCs w:val="20"/>
              </w:rPr>
              <w:t>04</w:t>
            </w:r>
          </w:p>
        </w:tc>
        <w:tc>
          <w:tcPr>
            <w:tcW w:w="4980" w:type="dxa"/>
            <w:tcBorders>
              <w:top w:val="nil"/>
              <w:left w:val="nil"/>
              <w:bottom w:val="single" w:sz="4" w:space="0" w:color="auto"/>
              <w:right w:val="single" w:sz="4" w:space="0" w:color="auto"/>
            </w:tcBorders>
            <w:shd w:val="clear" w:color="auto" w:fill="auto"/>
            <w:vAlign w:val="bottom"/>
            <w:hideMark/>
          </w:tcPr>
          <w:p w:rsidR="002B498F" w:rsidRDefault="002B498F">
            <w:pPr>
              <w:jc w:val="right"/>
              <w:rPr>
                <w:sz w:val="20"/>
                <w:szCs w:val="20"/>
              </w:rPr>
            </w:pPr>
            <w:r>
              <w:rPr>
                <w:sz w:val="20"/>
                <w:szCs w:val="20"/>
              </w:rPr>
              <w:t>09</w:t>
            </w:r>
          </w:p>
        </w:tc>
        <w:tc>
          <w:tcPr>
            <w:tcW w:w="1600" w:type="dxa"/>
            <w:tcBorders>
              <w:top w:val="nil"/>
              <w:left w:val="nil"/>
              <w:bottom w:val="single" w:sz="4" w:space="0" w:color="000000"/>
              <w:right w:val="single" w:sz="4" w:space="0" w:color="000000"/>
            </w:tcBorders>
            <w:shd w:val="clear" w:color="000000" w:fill="FFFFFF"/>
            <w:vAlign w:val="bottom"/>
            <w:hideMark/>
          </w:tcPr>
          <w:p w:rsidR="002B498F" w:rsidRDefault="002B498F">
            <w:pPr>
              <w:jc w:val="right"/>
              <w:rPr>
                <w:rFonts w:ascii="Arial CYR" w:hAnsi="Arial CYR" w:cs="Arial CYR"/>
                <w:color w:val="000000"/>
                <w:sz w:val="16"/>
                <w:szCs w:val="16"/>
              </w:rPr>
            </w:pPr>
            <w:r>
              <w:rPr>
                <w:rFonts w:ascii="Arial CYR" w:hAnsi="Arial CYR" w:cs="Arial CYR"/>
                <w:color w:val="000000"/>
                <w:sz w:val="16"/>
                <w:szCs w:val="16"/>
              </w:rPr>
              <w:t>104 250 934,72</w:t>
            </w:r>
          </w:p>
        </w:tc>
        <w:tc>
          <w:tcPr>
            <w:tcW w:w="1640" w:type="dxa"/>
            <w:tcBorders>
              <w:top w:val="nil"/>
              <w:left w:val="nil"/>
              <w:bottom w:val="single" w:sz="4" w:space="0" w:color="000000"/>
              <w:right w:val="single" w:sz="4" w:space="0" w:color="000000"/>
            </w:tcBorders>
            <w:shd w:val="clear" w:color="000000" w:fill="FFFFFF"/>
            <w:vAlign w:val="bottom"/>
            <w:hideMark/>
          </w:tcPr>
          <w:p w:rsidR="002B498F" w:rsidRDefault="002B498F">
            <w:pPr>
              <w:jc w:val="right"/>
              <w:rPr>
                <w:rFonts w:ascii="Arial CYR" w:hAnsi="Arial CYR" w:cs="Arial CYR"/>
                <w:color w:val="000000"/>
                <w:sz w:val="16"/>
                <w:szCs w:val="16"/>
              </w:rPr>
            </w:pPr>
            <w:r>
              <w:rPr>
                <w:rFonts w:ascii="Arial CYR" w:hAnsi="Arial CYR" w:cs="Arial CYR"/>
                <w:color w:val="000000"/>
                <w:sz w:val="16"/>
                <w:szCs w:val="16"/>
              </w:rPr>
              <w:t>102 366 413,13</w:t>
            </w:r>
          </w:p>
        </w:tc>
        <w:tc>
          <w:tcPr>
            <w:tcW w:w="1100" w:type="dxa"/>
            <w:tcBorders>
              <w:top w:val="nil"/>
              <w:left w:val="nil"/>
              <w:bottom w:val="single" w:sz="4" w:space="0" w:color="auto"/>
              <w:right w:val="single" w:sz="4" w:space="0" w:color="auto"/>
            </w:tcBorders>
            <w:shd w:val="clear" w:color="auto" w:fill="auto"/>
            <w:vAlign w:val="bottom"/>
            <w:hideMark/>
          </w:tcPr>
          <w:p w:rsidR="002B498F" w:rsidRDefault="002B498F">
            <w:pPr>
              <w:jc w:val="right"/>
              <w:rPr>
                <w:sz w:val="20"/>
                <w:szCs w:val="20"/>
              </w:rPr>
            </w:pPr>
            <w:r>
              <w:rPr>
                <w:sz w:val="20"/>
                <w:szCs w:val="20"/>
              </w:rPr>
              <w:t>98,19</w:t>
            </w:r>
          </w:p>
        </w:tc>
      </w:tr>
      <w:tr w:rsidR="002B498F" w:rsidTr="002B498F">
        <w:trPr>
          <w:trHeight w:val="255"/>
        </w:trPr>
        <w:tc>
          <w:tcPr>
            <w:tcW w:w="4900" w:type="dxa"/>
            <w:tcBorders>
              <w:top w:val="nil"/>
              <w:left w:val="single" w:sz="4" w:space="0" w:color="auto"/>
              <w:bottom w:val="single" w:sz="4" w:space="0" w:color="auto"/>
              <w:right w:val="single" w:sz="4" w:space="0" w:color="auto"/>
            </w:tcBorders>
            <w:shd w:val="clear" w:color="auto" w:fill="auto"/>
            <w:vAlign w:val="center"/>
            <w:hideMark/>
          </w:tcPr>
          <w:p w:rsidR="002B498F" w:rsidRDefault="002B498F">
            <w:pPr>
              <w:rPr>
                <w:sz w:val="20"/>
                <w:szCs w:val="20"/>
              </w:rPr>
            </w:pPr>
            <w:r>
              <w:rPr>
                <w:sz w:val="20"/>
                <w:szCs w:val="20"/>
              </w:rPr>
              <w:t>Другие вопросы в области национальной экономики</w:t>
            </w:r>
          </w:p>
        </w:tc>
        <w:tc>
          <w:tcPr>
            <w:tcW w:w="620" w:type="dxa"/>
            <w:tcBorders>
              <w:top w:val="nil"/>
              <w:left w:val="nil"/>
              <w:bottom w:val="single" w:sz="4" w:space="0" w:color="auto"/>
              <w:right w:val="single" w:sz="4" w:space="0" w:color="auto"/>
            </w:tcBorders>
            <w:shd w:val="clear" w:color="auto" w:fill="auto"/>
            <w:vAlign w:val="bottom"/>
            <w:hideMark/>
          </w:tcPr>
          <w:p w:rsidR="002B498F" w:rsidRDefault="002B498F">
            <w:pPr>
              <w:jc w:val="right"/>
              <w:rPr>
                <w:sz w:val="20"/>
                <w:szCs w:val="20"/>
              </w:rPr>
            </w:pPr>
            <w:r>
              <w:rPr>
                <w:sz w:val="20"/>
                <w:szCs w:val="20"/>
              </w:rPr>
              <w:t>04</w:t>
            </w:r>
          </w:p>
        </w:tc>
        <w:tc>
          <w:tcPr>
            <w:tcW w:w="4980" w:type="dxa"/>
            <w:tcBorders>
              <w:top w:val="nil"/>
              <w:left w:val="nil"/>
              <w:bottom w:val="single" w:sz="4" w:space="0" w:color="auto"/>
              <w:right w:val="single" w:sz="4" w:space="0" w:color="auto"/>
            </w:tcBorders>
            <w:shd w:val="clear" w:color="auto" w:fill="auto"/>
            <w:vAlign w:val="bottom"/>
            <w:hideMark/>
          </w:tcPr>
          <w:p w:rsidR="002B498F" w:rsidRDefault="002B498F">
            <w:pPr>
              <w:jc w:val="right"/>
              <w:rPr>
                <w:sz w:val="20"/>
                <w:szCs w:val="20"/>
              </w:rPr>
            </w:pPr>
            <w:r>
              <w:rPr>
                <w:sz w:val="20"/>
                <w:szCs w:val="20"/>
              </w:rPr>
              <w:t>12</w:t>
            </w:r>
          </w:p>
        </w:tc>
        <w:tc>
          <w:tcPr>
            <w:tcW w:w="1600" w:type="dxa"/>
            <w:tcBorders>
              <w:top w:val="nil"/>
              <w:left w:val="nil"/>
              <w:bottom w:val="single" w:sz="4" w:space="0" w:color="000000"/>
              <w:right w:val="single" w:sz="4" w:space="0" w:color="000000"/>
            </w:tcBorders>
            <w:shd w:val="clear" w:color="000000" w:fill="FFFFFF"/>
            <w:vAlign w:val="bottom"/>
            <w:hideMark/>
          </w:tcPr>
          <w:p w:rsidR="002B498F" w:rsidRDefault="002B498F">
            <w:pPr>
              <w:jc w:val="right"/>
              <w:rPr>
                <w:rFonts w:ascii="Arial CYR" w:hAnsi="Arial CYR" w:cs="Arial CYR"/>
                <w:color w:val="000000"/>
                <w:sz w:val="16"/>
                <w:szCs w:val="16"/>
              </w:rPr>
            </w:pPr>
            <w:r>
              <w:rPr>
                <w:rFonts w:ascii="Arial CYR" w:hAnsi="Arial CYR" w:cs="Arial CYR"/>
                <w:color w:val="000000"/>
                <w:sz w:val="16"/>
                <w:szCs w:val="16"/>
              </w:rPr>
              <w:t>1 790 353,00</w:t>
            </w:r>
          </w:p>
        </w:tc>
        <w:tc>
          <w:tcPr>
            <w:tcW w:w="1640" w:type="dxa"/>
            <w:tcBorders>
              <w:top w:val="nil"/>
              <w:left w:val="nil"/>
              <w:bottom w:val="single" w:sz="4" w:space="0" w:color="000000"/>
              <w:right w:val="single" w:sz="4" w:space="0" w:color="000000"/>
            </w:tcBorders>
            <w:shd w:val="clear" w:color="000000" w:fill="FFFFFF"/>
            <w:vAlign w:val="bottom"/>
            <w:hideMark/>
          </w:tcPr>
          <w:p w:rsidR="002B498F" w:rsidRDefault="002B498F">
            <w:pPr>
              <w:jc w:val="right"/>
              <w:rPr>
                <w:rFonts w:ascii="Arial CYR" w:hAnsi="Arial CYR" w:cs="Arial CYR"/>
                <w:color w:val="000000"/>
                <w:sz w:val="16"/>
                <w:szCs w:val="16"/>
              </w:rPr>
            </w:pPr>
            <w:r>
              <w:rPr>
                <w:rFonts w:ascii="Arial CYR" w:hAnsi="Arial CYR" w:cs="Arial CYR"/>
                <w:color w:val="000000"/>
                <w:sz w:val="16"/>
                <w:szCs w:val="16"/>
              </w:rPr>
              <w:t>1 790 353,00</w:t>
            </w:r>
          </w:p>
        </w:tc>
        <w:tc>
          <w:tcPr>
            <w:tcW w:w="1100" w:type="dxa"/>
            <w:tcBorders>
              <w:top w:val="nil"/>
              <w:left w:val="nil"/>
              <w:bottom w:val="single" w:sz="4" w:space="0" w:color="auto"/>
              <w:right w:val="single" w:sz="4" w:space="0" w:color="auto"/>
            </w:tcBorders>
            <w:shd w:val="clear" w:color="auto" w:fill="auto"/>
            <w:vAlign w:val="bottom"/>
            <w:hideMark/>
          </w:tcPr>
          <w:p w:rsidR="002B498F" w:rsidRDefault="002B498F">
            <w:pPr>
              <w:jc w:val="right"/>
              <w:rPr>
                <w:sz w:val="20"/>
                <w:szCs w:val="20"/>
              </w:rPr>
            </w:pPr>
            <w:r>
              <w:rPr>
                <w:sz w:val="20"/>
                <w:szCs w:val="20"/>
              </w:rPr>
              <w:t>100,00</w:t>
            </w:r>
          </w:p>
        </w:tc>
      </w:tr>
      <w:tr w:rsidR="002B498F" w:rsidTr="002B498F">
        <w:trPr>
          <w:trHeight w:val="255"/>
        </w:trPr>
        <w:tc>
          <w:tcPr>
            <w:tcW w:w="4900" w:type="dxa"/>
            <w:tcBorders>
              <w:top w:val="nil"/>
              <w:left w:val="single" w:sz="4" w:space="0" w:color="auto"/>
              <w:bottom w:val="single" w:sz="4" w:space="0" w:color="auto"/>
              <w:right w:val="single" w:sz="4" w:space="0" w:color="auto"/>
            </w:tcBorders>
            <w:shd w:val="clear" w:color="auto" w:fill="auto"/>
            <w:vAlign w:val="center"/>
            <w:hideMark/>
          </w:tcPr>
          <w:p w:rsidR="002B498F" w:rsidRDefault="002B498F">
            <w:pPr>
              <w:jc w:val="both"/>
              <w:rPr>
                <w:b/>
                <w:bCs/>
                <w:sz w:val="20"/>
                <w:szCs w:val="20"/>
              </w:rPr>
            </w:pPr>
            <w:r>
              <w:rPr>
                <w:b/>
                <w:bCs/>
                <w:sz w:val="20"/>
                <w:szCs w:val="20"/>
              </w:rPr>
              <w:t>Жилищно-коммунальное хозяйство</w:t>
            </w:r>
          </w:p>
        </w:tc>
        <w:tc>
          <w:tcPr>
            <w:tcW w:w="620" w:type="dxa"/>
            <w:tcBorders>
              <w:top w:val="nil"/>
              <w:left w:val="nil"/>
              <w:bottom w:val="single" w:sz="4" w:space="0" w:color="auto"/>
              <w:right w:val="single" w:sz="4" w:space="0" w:color="auto"/>
            </w:tcBorders>
            <w:shd w:val="clear" w:color="auto" w:fill="auto"/>
            <w:vAlign w:val="bottom"/>
            <w:hideMark/>
          </w:tcPr>
          <w:p w:rsidR="002B498F" w:rsidRDefault="002B498F">
            <w:pPr>
              <w:jc w:val="right"/>
              <w:rPr>
                <w:b/>
                <w:bCs/>
                <w:sz w:val="20"/>
                <w:szCs w:val="20"/>
              </w:rPr>
            </w:pPr>
            <w:r>
              <w:rPr>
                <w:b/>
                <w:bCs/>
                <w:sz w:val="20"/>
                <w:szCs w:val="20"/>
              </w:rPr>
              <w:t>05</w:t>
            </w:r>
          </w:p>
        </w:tc>
        <w:tc>
          <w:tcPr>
            <w:tcW w:w="4980" w:type="dxa"/>
            <w:tcBorders>
              <w:top w:val="nil"/>
              <w:left w:val="nil"/>
              <w:bottom w:val="single" w:sz="4" w:space="0" w:color="auto"/>
              <w:right w:val="single" w:sz="4" w:space="0" w:color="auto"/>
            </w:tcBorders>
            <w:shd w:val="clear" w:color="auto" w:fill="auto"/>
            <w:vAlign w:val="bottom"/>
            <w:hideMark/>
          </w:tcPr>
          <w:p w:rsidR="002B498F" w:rsidRDefault="002B498F">
            <w:pPr>
              <w:jc w:val="right"/>
              <w:rPr>
                <w:b/>
                <w:bCs/>
                <w:sz w:val="20"/>
                <w:szCs w:val="20"/>
              </w:rPr>
            </w:pPr>
            <w:r>
              <w:rPr>
                <w:b/>
                <w:bCs/>
                <w:sz w:val="20"/>
                <w:szCs w:val="20"/>
              </w:rPr>
              <w:t> </w:t>
            </w:r>
          </w:p>
        </w:tc>
        <w:tc>
          <w:tcPr>
            <w:tcW w:w="1600" w:type="dxa"/>
            <w:tcBorders>
              <w:top w:val="nil"/>
              <w:left w:val="nil"/>
              <w:bottom w:val="single" w:sz="4" w:space="0" w:color="auto"/>
              <w:right w:val="single" w:sz="4" w:space="0" w:color="auto"/>
            </w:tcBorders>
            <w:shd w:val="clear" w:color="000000" w:fill="FFFFFF"/>
            <w:vAlign w:val="bottom"/>
            <w:hideMark/>
          </w:tcPr>
          <w:p w:rsidR="002B498F" w:rsidRDefault="002B498F">
            <w:pPr>
              <w:jc w:val="right"/>
              <w:rPr>
                <w:b/>
                <w:bCs/>
                <w:sz w:val="20"/>
                <w:szCs w:val="20"/>
              </w:rPr>
            </w:pPr>
            <w:r>
              <w:rPr>
                <w:b/>
                <w:bCs/>
                <w:sz w:val="20"/>
                <w:szCs w:val="20"/>
              </w:rPr>
              <w:t>195 741 107,33</w:t>
            </w:r>
          </w:p>
        </w:tc>
        <w:tc>
          <w:tcPr>
            <w:tcW w:w="1640" w:type="dxa"/>
            <w:tcBorders>
              <w:top w:val="nil"/>
              <w:left w:val="nil"/>
              <w:bottom w:val="single" w:sz="4" w:space="0" w:color="auto"/>
              <w:right w:val="single" w:sz="4" w:space="0" w:color="auto"/>
            </w:tcBorders>
            <w:shd w:val="clear" w:color="000000" w:fill="FFFFFF"/>
            <w:vAlign w:val="bottom"/>
            <w:hideMark/>
          </w:tcPr>
          <w:p w:rsidR="002B498F" w:rsidRDefault="002B498F">
            <w:pPr>
              <w:jc w:val="right"/>
              <w:rPr>
                <w:b/>
                <w:bCs/>
                <w:sz w:val="20"/>
                <w:szCs w:val="20"/>
              </w:rPr>
            </w:pPr>
            <w:r>
              <w:rPr>
                <w:b/>
                <w:bCs/>
                <w:sz w:val="20"/>
                <w:szCs w:val="20"/>
              </w:rPr>
              <w:t>118 788 152,65</w:t>
            </w:r>
          </w:p>
        </w:tc>
        <w:tc>
          <w:tcPr>
            <w:tcW w:w="1100" w:type="dxa"/>
            <w:tcBorders>
              <w:top w:val="nil"/>
              <w:left w:val="nil"/>
              <w:bottom w:val="single" w:sz="4" w:space="0" w:color="auto"/>
              <w:right w:val="single" w:sz="4" w:space="0" w:color="auto"/>
            </w:tcBorders>
            <w:shd w:val="clear" w:color="auto" w:fill="auto"/>
            <w:vAlign w:val="bottom"/>
            <w:hideMark/>
          </w:tcPr>
          <w:p w:rsidR="002B498F" w:rsidRDefault="002B498F">
            <w:pPr>
              <w:jc w:val="right"/>
              <w:rPr>
                <w:b/>
                <w:bCs/>
                <w:sz w:val="20"/>
                <w:szCs w:val="20"/>
              </w:rPr>
            </w:pPr>
            <w:r>
              <w:rPr>
                <w:b/>
                <w:bCs/>
                <w:sz w:val="20"/>
                <w:szCs w:val="20"/>
              </w:rPr>
              <w:t>60,69</w:t>
            </w:r>
          </w:p>
        </w:tc>
      </w:tr>
      <w:tr w:rsidR="002B498F" w:rsidTr="002B498F">
        <w:trPr>
          <w:trHeight w:val="255"/>
        </w:trPr>
        <w:tc>
          <w:tcPr>
            <w:tcW w:w="4900" w:type="dxa"/>
            <w:tcBorders>
              <w:top w:val="nil"/>
              <w:left w:val="single" w:sz="4" w:space="0" w:color="auto"/>
              <w:bottom w:val="single" w:sz="4" w:space="0" w:color="auto"/>
              <w:right w:val="single" w:sz="4" w:space="0" w:color="auto"/>
            </w:tcBorders>
            <w:shd w:val="clear" w:color="auto" w:fill="auto"/>
            <w:vAlign w:val="center"/>
            <w:hideMark/>
          </w:tcPr>
          <w:p w:rsidR="002B498F" w:rsidRDefault="002B498F">
            <w:pPr>
              <w:jc w:val="both"/>
              <w:rPr>
                <w:sz w:val="20"/>
                <w:szCs w:val="20"/>
              </w:rPr>
            </w:pPr>
            <w:r>
              <w:rPr>
                <w:sz w:val="20"/>
                <w:szCs w:val="20"/>
              </w:rPr>
              <w:t>Жилищное хозяйство</w:t>
            </w:r>
          </w:p>
        </w:tc>
        <w:tc>
          <w:tcPr>
            <w:tcW w:w="620" w:type="dxa"/>
            <w:tcBorders>
              <w:top w:val="nil"/>
              <w:left w:val="nil"/>
              <w:bottom w:val="single" w:sz="4" w:space="0" w:color="auto"/>
              <w:right w:val="single" w:sz="4" w:space="0" w:color="auto"/>
            </w:tcBorders>
            <w:shd w:val="clear" w:color="auto" w:fill="auto"/>
            <w:vAlign w:val="bottom"/>
            <w:hideMark/>
          </w:tcPr>
          <w:p w:rsidR="002B498F" w:rsidRDefault="002B498F">
            <w:pPr>
              <w:jc w:val="right"/>
              <w:rPr>
                <w:sz w:val="20"/>
                <w:szCs w:val="20"/>
              </w:rPr>
            </w:pPr>
            <w:r>
              <w:rPr>
                <w:sz w:val="20"/>
                <w:szCs w:val="20"/>
              </w:rPr>
              <w:t>05</w:t>
            </w:r>
          </w:p>
        </w:tc>
        <w:tc>
          <w:tcPr>
            <w:tcW w:w="4980" w:type="dxa"/>
            <w:tcBorders>
              <w:top w:val="nil"/>
              <w:left w:val="nil"/>
              <w:bottom w:val="single" w:sz="4" w:space="0" w:color="auto"/>
              <w:right w:val="single" w:sz="4" w:space="0" w:color="auto"/>
            </w:tcBorders>
            <w:shd w:val="clear" w:color="auto" w:fill="auto"/>
            <w:vAlign w:val="bottom"/>
            <w:hideMark/>
          </w:tcPr>
          <w:p w:rsidR="002B498F" w:rsidRDefault="002B498F">
            <w:pPr>
              <w:jc w:val="right"/>
              <w:rPr>
                <w:sz w:val="20"/>
                <w:szCs w:val="20"/>
              </w:rPr>
            </w:pPr>
            <w:r>
              <w:rPr>
                <w:sz w:val="20"/>
                <w:szCs w:val="20"/>
              </w:rPr>
              <w:t>01</w:t>
            </w:r>
          </w:p>
        </w:tc>
        <w:tc>
          <w:tcPr>
            <w:tcW w:w="1600" w:type="dxa"/>
            <w:tcBorders>
              <w:top w:val="nil"/>
              <w:left w:val="nil"/>
              <w:bottom w:val="single" w:sz="4" w:space="0" w:color="000000"/>
              <w:right w:val="single" w:sz="4" w:space="0" w:color="000000"/>
            </w:tcBorders>
            <w:shd w:val="clear" w:color="000000" w:fill="FFFFFF"/>
            <w:vAlign w:val="bottom"/>
            <w:hideMark/>
          </w:tcPr>
          <w:p w:rsidR="002B498F" w:rsidRDefault="002B498F">
            <w:pPr>
              <w:jc w:val="right"/>
              <w:rPr>
                <w:rFonts w:ascii="Arial CYR" w:hAnsi="Arial CYR" w:cs="Arial CYR"/>
                <w:color w:val="000000"/>
                <w:sz w:val="16"/>
                <w:szCs w:val="16"/>
              </w:rPr>
            </w:pPr>
            <w:r>
              <w:rPr>
                <w:rFonts w:ascii="Arial CYR" w:hAnsi="Arial CYR" w:cs="Arial CYR"/>
                <w:color w:val="000000"/>
                <w:sz w:val="16"/>
                <w:szCs w:val="16"/>
              </w:rPr>
              <w:t>234 228,76</w:t>
            </w:r>
          </w:p>
        </w:tc>
        <w:tc>
          <w:tcPr>
            <w:tcW w:w="1640" w:type="dxa"/>
            <w:tcBorders>
              <w:top w:val="nil"/>
              <w:left w:val="nil"/>
              <w:bottom w:val="single" w:sz="4" w:space="0" w:color="000000"/>
              <w:right w:val="single" w:sz="4" w:space="0" w:color="000000"/>
            </w:tcBorders>
            <w:shd w:val="clear" w:color="000000" w:fill="FFFFFF"/>
            <w:vAlign w:val="bottom"/>
            <w:hideMark/>
          </w:tcPr>
          <w:p w:rsidR="002B498F" w:rsidRDefault="002B498F">
            <w:pPr>
              <w:jc w:val="right"/>
              <w:rPr>
                <w:rFonts w:ascii="Arial CYR" w:hAnsi="Arial CYR" w:cs="Arial CYR"/>
                <w:color w:val="000000"/>
                <w:sz w:val="16"/>
                <w:szCs w:val="16"/>
              </w:rPr>
            </w:pPr>
            <w:r>
              <w:rPr>
                <w:rFonts w:ascii="Arial CYR" w:hAnsi="Arial CYR" w:cs="Arial CYR"/>
                <w:color w:val="000000"/>
                <w:sz w:val="16"/>
                <w:szCs w:val="16"/>
              </w:rPr>
              <w:t>234 228,76</w:t>
            </w:r>
          </w:p>
        </w:tc>
        <w:tc>
          <w:tcPr>
            <w:tcW w:w="1100" w:type="dxa"/>
            <w:tcBorders>
              <w:top w:val="nil"/>
              <w:left w:val="nil"/>
              <w:bottom w:val="single" w:sz="4" w:space="0" w:color="auto"/>
              <w:right w:val="single" w:sz="4" w:space="0" w:color="auto"/>
            </w:tcBorders>
            <w:shd w:val="clear" w:color="auto" w:fill="auto"/>
            <w:vAlign w:val="bottom"/>
            <w:hideMark/>
          </w:tcPr>
          <w:p w:rsidR="002B498F" w:rsidRDefault="002B498F">
            <w:pPr>
              <w:jc w:val="right"/>
              <w:rPr>
                <w:sz w:val="20"/>
                <w:szCs w:val="20"/>
              </w:rPr>
            </w:pPr>
            <w:r>
              <w:rPr>
                <w:sz w:val="20"/>
                <w:szCs w:val="20"/>
              </w:rPr>
              <w:t>100,00</w:t>
            </w:r>
          </w:p>
        </w:tc>
      </w:tr>
      <w:tr w:rsidR="002B498F" w:rsidTr="002B498F">
        <w:trPr>
          <w:trHeight w:val="255"/>
        </w:trPr>
        <w:tc>
          <w:tcPr>
            <w:tcW w:w="4900" w:type="dxa"/>
            <w:tcBorders>
              <w:top w:val="nil"/>
              <w:left w:val="single" w:sz="4" w:space="0" w:color="auto"/>
              <w:bottom w:val="single" w:sz="4" w:space="0" w:color="auto"/>
              <w:right w:val="single" w:sz="4" w:space="0" w:color="auto"/>
            </w:tcBorders>
            <w:shd w:val="clear" w:color="auto" w:fill="auto"/>
            <w:vAlign w:val="center"/>
            <w:hideMark/>
          </w:tcPr>
          <w:p w:rsidR="002B498F" w:rsidRDefault="002B498F">
            <w:pPr>
              <w:jc w:val="both"/>
              <w:rPr>
                <w:sz w:val="20"/>
                <w:szCs w:val="20"/>
              </w:rPr>
            </w:pPr>
            <w:r>
              <w:rPr>
                <w:sz w:val="20"/>
                <w:szCs w:val="20"/>
              </w:rPr>
              <w:t>Коммунальное хозяйство</w:t>
            </w:r>
          </w:p>
        </w:tc>
        <w:tc>
          <w:tcPr>
            <w:tcW w:w="620" w:type="dxa"/>
            <w:tcBorders>
              <w:top w:val="nil"/>
              <w:left w:val="nil"/>
              <w:bottom w:val="single" w:sz="4" w:space="0" w:color="auto"/>
              <w:right w:val="single" w:sz="4" w:space="0" w:color="auto"/>
            </w:tcBorders>
            <w:shd w:val="clear" w:color="auto" w:fill="auto"/>
            <w:vAlign w:val="bottom"/>
            <w:hideMark/>
          </w:tcPr>
          <w:p w:rsidR="002B498F" w:rsidRDefault="002B498F">
            <w:pPr>
              <w:jc w:val="right"/>
              <w:rPr>
                <w:sz w:val="20"/>
                <w:szCs w:val="20"/>
              </w:rPr>
            </w:pPr>
            <w:r>
              <w:rPr>
                <w:sz w:val="20"/>
                <w:szCs w:val="20"/>
              </w:rPr>
              <w:t>05</w:t>
            </w:r>
          </w:p>
        </w:tc>
        <w:tc>
          <w:tcPr>
            <w:tcW w:w="4980" w:type="dxa"/>
            <w:tcBorders>
              <w:top w:val="nil"/>
              <w:left w:val="nil"/>
              <w:bottom w:val="single" w:sz="4" w:space="0" w:color="auto"/>
              <w:right w:val="single" w:sz="4" w:space="0" w:color="auto"/>
            </w:tcBorders>
            <w:shd w:val="clear" w:color="auto" w:fill="auto"/>
            <w:vAlign w:val="bottom"/>
            <w:hideMark/>
          </w:tcPr>
          <w:p w:rsidR="002B498F" w:rsidRDefault="002B498F">
            <w:pPr>
              <w:jc w:val="right"/>
              <w:rPr>
                <w:sz w:val="20"/>
                <w:szCs w:val="20"/>
              </w:rPr>
            </w:pPr>
            <w:r>
              <w:rPr>
                <w:sz w:val="20"/>
                <w:szCs w:val="20"/>
              </w:rPr>
              <w:t>02</w:t>
            </w:r>
          </w:p>
        </w:tc>
        <w:tc>
          <w:tcPr>
            <w:tcW w:w="1600" w:type="dxa"/>
            <w:tcBorders>
              <w:top w:val="nil"/>
              <w:left w:val="nil"/>
              <w:bottom w:val="single" w:sz="4" w:space="0" w:color="000000"/>
              <w:right w:val="single" w:sz="4" w:space="0" w:color="000000"/>
            </w:tcBorders>
            <w:shd w:val="clear" w:color="000000" w:fill="FFFFFF"/>
            <w:vAlign w:val="bottom"/>
            <w:hideMark/>
          </w:tcPr>
          <w:p w:rsidR="002B498F" w:rsidRDefault="002B498F">
            <w:pPr>
              <w:jc w:val="right"/>
              <w:rPr>
                <w:rFonts w:ascii="Arial CYR" w:hAnsi="Arial CYR" w:cs="Arial CYR"/>
                <w:color w:val="000000"/>
                <w:sz w:val="16"/>
                <w:szCs w:val="16"/>
              </w:rPr>
            </w:pPr>
            <w:r>
              <w:rPr>
                <w:rFonts w:ascii="Arial CYR" w:hAnsi="Arial CYR" w:cs="Arial CYR"/>
                <w:color w:val="000000"/>
                <w:sz w:val="16"/>
                <w:szCs w:val="16"/>
              </w:rPr>
              <w:t>55 163 322,74</w:t>
            </w:r>
          </w:p>
        </w:tc>
        <w:tc>
          <w:tcPr>
            <w:tcW w:w="1640" w:type="dxa"/>
            <w:tcBorders>
              <w:top w:val="nil"/>
              <w:left w:val="nil"/>
              <w:bottom w:val="single" w:sz="4" w:space="0" w:color="000000"/>
              <w:right w:val="single" w:sz="4" w:space="0" w:color="000000"/>
            </w:tcBorders>
            <w:shd w:val="clear" w:color="000000" w:fill="FFFFFF"/>
            <w:vAlign w:val="bottom"/>
            <w:hideMark/>
          </w:tcPr>
          <w:p w:rsidR="002B498F" w:rsidRDefault="002B498F">
            <w:pPr>
              <w:jc w:val="right"/>
              <w:rPr>
                <w:rFonts w:ascii="Arial CYR" w:hAnsi="Arial CYR" w:cs="Arial CYR"/>
                <w:color w:val="000000"/>
                <w:sz w:val="16"/>
                <w:szCs w:val="16"/>
              </w:rPr>
            </w:pPr>
            <w:r>
              <w:rPr>
                <w:rFonts w:ascii="Arial CYR" w:hAnsi="Arial CYR" w:cs="Arial CYR"/>
                <w:color w:val="000000"/>
                <w:sz w:val="16"/>
                <w:szCs w:val="16"/>
              </w:rPr>
              <w:t>55 126 312,15</w:t>
            </w:r>
          </w:p>
        </w:tc>
        <w:tc>
          <w:tcPr>
            <w:tcW w:w="1100" w:type="dxa"/>
            <w:tcBorders>
              <w:top w:val="nil"/>
              <w:left w:val="nil"/>
              <w:bottom w:val="single" w:sz="4" w:space="0" w:color="auto"/>
              <w:right w:val="single" w:sz="4" w:space="0" w:color="auto"/>
            </w:tcBorders>
            <w:shd w:val="clear" w:color="auto" w:fill="auto"/>
            <w:vAlign w:val="bottom"/>
            <w:hideMark/>
          </w:tcPr>
          <w:p w:rsidR="002B498F" w:rsidRDefault="002B498F">
            <w:pPr>
              <w:jc w:val="right"/>
              <w:rPr>
                <w:sz w:val="20"/>
                <w:szCs w:val="20"/>
              </w:rPr>
            </w:pPr>
            <w:r>
              <w:rPr>
                <w:sz w:val="20"/>
                <w:szCs w:val="20"/>
              </w:rPr>
              <w:t>99,93</w:t>
            </w:r>
          </w:p>
        </w:tc>
      </w:tr>
      <w:tr w:rsidR="002B498F" w:rsidTr="002B498F">
        <w:trPr>
          <w:trHeight w:val="255"/>
        </w:trPr>
        <w:tc>
          <w:tcPr>
            <w:tcW w:w="4900" w:type="dxa"/>
            <w:tcBorders>
              <w:top w:val="nil"/>
              <w:left w:val="single" w:sz="4" w:space="0" w:color="auto"/>
              <w:bottom w:val="single" w:sz="4" w:space="0" w:color="auto"/>
              <w:right w:val="single" w:sz="4" w:space="0" w:color="auto"/>
            </w:tcBorders>
            <w:shd w:val="clear" w:color="auto" w:fill="auto"/>
            <w:hideMark/>
          </w:tcPr>
          <w:p w:rsidR="002B498F" w:rsidRDefault="002B498F">
            <w:pPr>
              <w:jc w:val="both"/>
              <w:rPr>
                <w:sz w:val="20"/>
                <w:szCs w:val="20"/>
              </w:rPr>
            </w:pPr>
            <w:r>
              <w:rPr>
                <w:sz w:val="20"/>
                <w:szCs w:val="20"/>
              </w:rPr>
              <w:t>Благоустройство</w:t>
            </w:r>
          </w:p>
        </w:tc>
        <w:tc>
          <w:tcPr>
            <w:tcW w:w="620" w:type="dxa"/>
            <w:tcBorders>
              <w:top w:val="nil"/>
              <w:left w:val="nil"/>
              <w:bottom w:val="single" w:sz="4" w:space="0" w:color="auto"/>
              <w:right w:val="single" w:sz="4" w:space="0" w:color="auto"/>
            </w:tcBorders>
            <w:shd w:val="clear" w:color="auto" w:fill="auto"/>
            <w:vAlign w:val="bottom"/>
            <w:hideMark/>
          </w:tcPr>
          <w:p w:rsidR="002B498F" w:rsidRDefault="002B498F">
            <w:pPr>
              <w:jc w:val="right"/>
              <w:rPr>
                <w:sz w:val="20"/>
                <w:szCs w:val="20"/>
              </w:rPr>
            </w:pPr>
            <w:r>
              <w:rPr>
                <w:sz w:val="20"/>
                <w:szCs w:val="20"/>
              </w:rPr>
              <w:t>05</w:t>
            </w:r>
          </w:p>
        </w:tc>
        <w:tc>
          <w:tcPr>
            <w:tcW w:w="4980" w:type="dxa"/>
            <w:tcBorders>
              <w:top w:val="nil"/>
              <w:left w:val="nil"/>
              <w:bottom w:val="single" w:sz="4" w:space="0" w:color="auto"/>
              <w:right w:val="single" w:sz="4" w:space="0" w:color="auto"/>
            </w:tcBorders>
            <w:shd w:val="clear" w:color="auto" w:fill="auto"/>
            <w:vAlign w:val="bottom"/>
            <w:hideMark/>
          </w:tcPr>
          <w:p w:rsidR="002B498F" w:rsidRDefault="002B498F">
            <w:pPr>
              <w:jc w:val="right"/>
              <w:rPr>
                <w:sz w:val="20"/>
                <w:szCs w:val="20"/>
              </w:rPr>
            </w:pPr>
            <w:r>
              <w:rPr>
                <w:sz w:val="20"/>
                <w:szCs w:val="20"/>
              </w:rPr>
              <w:t>03</w:t>
            </w:r>
          </w:p>
        </w:tc>
        <w:tc>
          <w:tcPr>
            <w:tcW w:w="1600" w:type="dxa"/>
            <w:tcBorders>
              <w:top w:val="nil"/>
              <w:left w:val="nil"/>
              <w:bottom w:val="single" w:sz="4" w:space="0" w:color="000000"/>
              <w:right w:val="single" w:sz="4" w:space="0" w:color="000000"/>
            </w:tcBorders>
            <w:shd w:val="clear" w:color="000000" w:fill="FFFFFF"/>
            <w:vAlign w:val="bottom"/>
            <w:hideMark/>
          </w:tcPr>
          <w:p w:rsidR="002B498F" w:rsidRDefault="002B498F">
            <w:pPr>
              <w:jc w:val="right"/>
              <w:rPr>
                <w:rFonts w:ascii="Arial CYR" w:hAnsi="Arial CYR" w:cs="Arial CYR"/>
                <w:color w:val="000000"/>
                <w:sz w:val="16"/>
                <w:szCs w:val="16"/>
              </w:rPr>
            </w:pPr>
            <w:r>
              <w:rPr>
                <w:rFonts w:ascii="Arial CYR" w:hAnsi="Arial CYR" w:cs="Arial CYR"/>
                <w:color w:val="000000"/>
                <w:sz w:val="16"/>
                <w:szCs w:val="16"/>
              </w:rPr>
              <w:t>140 341 255,83</w:t>
            </w:r>
          </w:p>
        </w:tc>
        <w:tc>
          <w:tcPr>
            <w:tcW w:w="1640" w:type="dxa"/>
            <w:tcBorders>
              <w:top w:val="nil"/>
              <w:left w:val="nil"/>
              <w:bottom w:val="single" w:sz="4" w:space="0" w:color="000000"/>
              <w:right w:val="single" w:sz="4" w:space="0" w:color="000000"/>
            </w:tcBorders>
            <w:shd w:val="clear" w:color="000000" w:fill="FFFFFF"/>
            <w:vAlign w:val="bottom"/>
            <w:hideMark/>
          </w:tcPr>
          <w:p w:rsidR="002B498F" w:rsidRDefault="002B498F">
            <w:pPr>
              <w:jc w:val="right"/>
              <w:rPr>
                <w:rFonts w:ascii="Arial CYR" w:hAnsi="Arial CYR" w:cs="Arial CYR"/>
                <w:color w:val="000000"/>
                <w:sz w:val="16"/>
                <w:szCs w:val="16"/>
              </w:rPr>
            </w:pPr>
            <w:r>
              <w:rPr>
                <w:rFonts w:ascii="Arial CYR" w:hAnsi="Arial CYR" w:cs="Arial CYR"/>
                <w:color w:val="000000"/>
                <w:sz w:val="16"/>
                <w:szCs w:val="16"/>
              </w:rPr>
              <w:t>63 425 311,74</w:t>
            </w:r>
          </w:p>
        </w:tc>
        <w:tc>
          <w:tcPr>
            <w:tcW w:w="1100" w:type="dxa"/>
            <w:tcBorders>
              <w:top w:val="nil"/>
              <w:left w:val="nil"/>
              <w:bottom w:val="single" w:sz="4" w:space="0" w:color="auto"/>
              <w:right w:val="single" w:sz="4" w:space="0" w:color="auto"/>
            </w:tcBorders>
            <w:shd w:val="clear" w:color="auto" w:fill="auto"/>
            <w:vAlign w:val="bottom"/>
            <w:hideMark/>
          </w:tcPr>
          <w:p w:rsidR="002B498F" w:rsidRDefault="002B498F">
            <w:pPr>
              <w:jc w:val="right"/>
              <w:rPr>
                <w:sz w:val="20"/>
                <w:szCs w:val="20"/>
              </w:rPr>
            </w:pPr>
            <w:r>
              <w:rPr>
                <w:sz w:val="20"/>
                <w:szCs w:val="20"/>
              </w:rPr>
              <w:t>45,19</w:t>
            </w:r>
          </w:p>
        </w:tc>
      </w:tr>
      <w:tr w:rsidR="002B498F" w:rsidTr="002B498F">
        <w:trPr>
          <w:trHeight w:val="510"/>
        </w:trPr>
        <w:tc>
          <w:tcPr>
            <w:tcW w:w="4900" w:type="dxa"/>
            <w:tcBorders>
              <w:top w:val="nil"/>
              <w:left w:val="single" w:sz="4" w:space="0" w:color="auto"/>
              <w:bottom w:val="single" w:sz="4" w:space="0" w:color="auto"/>
              <w:right w:val="single" w:sz="4" w:space="0" w:color="auto"/>
            </w:tcBorders>
            <w:shd w:val="clear" w:color="auto" w:fill="auto"/>
            <w:vAlign w:val="center"/>
            <w:hideMark/>
          </w:tcPr>
          <w:p w:rsidR="002B498F" w:rsidRDefault="002B498F">
            <w:pPr>
              <w:jc w:val="both"/>
              <w:rPr>
                <w:sz w:val="20"/>
                <w:szCs w:val="20"/>
              </w:rPr>
            </w:pPr>
            <w:r>
              <w:rPr>
                <w:sz w:val="20"/>
                <w:szCs w:val="20"/>
              </w:rPr>
              <w:t>Другие вопросы в области жилищно-коммунального хозяйства</w:t>
            </w:r>
          </w:p>
        </w:tc>
        <w:tc>
          <w:tcPr>
            <w:tcW w:w="620" w:type="dxa"/>
            <w:tcBorders>
              <w:top w:val="nil"/>
              <w:left w:val="nil"/>
              <w:bottom w:val="single" w:sz="4" w:space="0" w:color="auto"/>
              <w:right w:val="single" w:sz="4" w:space="0" w:color="auto"/>
            </w:tcBorders>
            <w:shd w:val="clear" w:color="auto" w:fill="auto"/>
            <w:vAlign w:val="bottom"/>
            <w:hideMark/>
          </w:tcPr>
          <w:p w:rsidR="002B498F" w:rsidRDefault="002B498F">
            <w:pPr>
              <w:jc w:val="right"/>
              <w:rPr>
                <w:sz w:val="20"/>
                <w:szCs w:val="20"/>
              </w:rPr>
            </w:pPr>
            <w:r>
              <w:rPr>
                <w:sz w:val="20"/>
                <w:szCs w:val="20"/>
              </w:rPr>
              <w:t>05</w:t>
            </w:r>
          </w:p>
        </w:tc>
        <w:tc>
          <w:tcPr>
            <w:tcW w:w="4980" w:type="dxa"/>
            <w:tcBorders>
              <w:top w:val="nil"/>
              <w:left w:val="nil"/>
              <w:bottom w:val="single" w:sz="4" w:space="0" w:color="auto"/>
              <w:right w:val="single" w:sz="4" w:space="0" w:color="auto"/>
            </w:tcBorders>
            <w:shd w:val="clear" w:color="auto" w:fill="auto"/>
            <w:vAlign w:val="bottom"/>
            <w:hideMark/>
          </w:tcPr>
          <w:p w:rsidR="002B498F" w:rsidRDefault="002B498F">
            <w:pPr>
              <w:jc w:val="right"/>
              <w:rPr>
                <w:sz w:val="20"/>
                <w:szCs w:val="20"/>
              </w:rPr>
            </w:pPr>
            <w:r>
              <w:rPr>
                <w:sz w:val="20"/>
                <w:szCs w:val="20"/>
              </w:rPr>
              <w:t>05</w:t>
            </w:r>
          </w:p>
        </w:tc>
        <w:tc>
          <w:tcPr>
            <w:tcW w:w="1600" w:type="dxa"/>
            <w:tcBorders>
              <w:top w:val="nil"/>
              <w:left w:val="nil"/>
              <w:bottom w:val="single" w:sz="4" w:space="0" w:color="000000"/>
              <w:right w:val="single" w:sz="4" w:space="0" w:color="000000"/>
            </w:tcBorders>
            <w:shd w:val="clear" w:color="000000" w:fill="FFFFFF"/>
            <w:vAlign w:val="bottom"/>
            <w:hideMark/>
          </w:tcPr>
          <w:p w:rsidR="002B498F" w:rsidRDefault="002B498F">
            <w:pPr>
              <w:jc w:val="right"/>
              <w:rPr>
                <w:rFonts w:ascii="Arial CYR" w:hAnsi="Arial CYR" w:cs="Arial CYR"/>
                <w:color w:val="000000"/>
                <w:sz w:val="16"/>
                <w:szCs w:val="16"/>
              </w:rPr>
            </w:pPr>
            <w:r>
              <w:rPr>
                <w:rFonts w:ascii="Arial CYR" w:hAnsi="Arial CYR" w:cs="Arial CYR"/>
                <w:color w:val="000000"/>
                <w:sz w:val="16"/>
                <w:szCs w:val="16"/>
              </w:rPr>
              <w:t>2 300,00</w:t>
            </w:r>
          </w:p>
        </w:tc>
        <w:tc>
          <w:tcPr>
            <w:tcW w:w="1640" w:type="dxa"/>
            <w:tcBorders>
              <w:top w:val="nil"/>
              <w:left w:val="nil"/>
              <w:bottom w:val="single" w:sz="4" w:space="0" w:color="000000"/>
              <w:right w:val="single" w:sz="4" w:space="0" w:color="000000"/>
            </w:tcBorders>
            <w:shd w:val="clear" w:color="000000" w:fill="FFFFFF"/>
            <w:vAlign w:val="bottom"/>
            <w:hideMark/>
          </w:tcPr>
          <w:p w:rsidR="002B498F" w:rsidRDefault="002B498F">
            <w:pPr>
              <w:jc w:val="right"/>
              <w:rPr>
                <w:rFonts w:ascii="Arial CYR" w:hAnsi="Arial CYR" w:cs="Arial CYR"/>
                <w:color w:val="000000"/>
                <w:sz w:val="16"/>
                <w:szCs w:val="16"/>
              </w:rPr>
            </w:pPr>
            <w:r>
              <w:rPr>
                <w:rFonts w:ascii="Arial CYR" w:hAnsi="Arial CYR" w:cs="Arial CYR"/>
                <w:color w:val="000000"/>
                <w:sz w:val="16"/>
                <w:szCs w:val="16"/>
              </w:rPr>
              <w:t>2 300,00</w:t>
            </w:r>
          </w:p>
        </w:tc>
        <w:tc>
          <w:tcPr>
            <w:tcW w:w="1100" w:type="dxa"/>
            <w:tcBorders>
              <w:top w:val="nil"/>
              <w:left w:val="nil"/>
              <w:bottom w:val="single" w:sz="4" w:space="0" w:color="auto"/>
              <w:right w:val="single" w:sz="4" w:space="0" w:color="auto"/>
            </w:tcBorders>
            <w:shd w:val="clear" w:color="auto" w:fill="auto"/>
            <w:vAlign w:val="bottom"/>
            <w:hideMark/>
          </w:tcPr>
          <w:p w:rsidR="002B498F" w:rsidRDefault="002B498F">
            <w:pPr>
              <w:jc w:val="right"/>
              <w:rPr>
                <w:sz w:val="20"/>
                <w:szCs w:val="20"/>
              </w:rPr>
            </w:pPr>
            <w:r>
              <w:rPr>
                <w:sz w:val="20"/>
                <w:szCs w:val="20"/>
              </w:rPr>
              <w:t>100,00</w:t>
            </w:r>
          </w:p>
        </w:tc>
      </w:tr>
      <w:tr w:rsidR="002B498F" w:rsidTr="002B498F">
        <w:trPr>
          <w:trHeight w:val="255"/>
        </w:trPr>
        <w:tc>
          <w:tcPr>
            <w:tcW w:w="4900" w:type="dxa"/>
            <w:tcBorders>
              <w:top w:val="nil"/>
              <w:left w:val="single" w:sz="4" w:space="0" w:color="auto"/>
              <w:bottom w:val="single" w:sz="4" w:space="0" w:color="auto"/>
              <w:right w:val="single" w:sz="4" w:space="0" w:color="auto"/>
            </w:tcBorders>
            <w:shd w:val="clear" w:color="auto" w:fill="auto"/>
            <w:vAlign w:val="center"/>
            <w:hideMark/>
          </w:tcPr>
          <w:p w:rsidR="002B498F" w:rsidRDefault="002B498F">
            <w:pPr>
              <w:jc w:val="both"/>
              <w:rPr>
                <w:b/>
                <w:bCs/>
                <w:sz w:val="20"/>
                <w:szCs w:val="20"/>
              </w:rPr>
            </w:pPr>
            <w:r>
              <w:rPr>
                <w:b/>
                <w:bCs/>
                <w:sz w:val="20"/>
                <w:szCs w:val="20"/>
              </w:rPr>
              <w:t>Охрана окружающей среды</w:t>
            </w:r>
          </w:p>
        </w:tc>
        <w:tc>
          <w:tcPr>
            <w:tcW w:w="620" w:type="dxa"/>
            <w:tcBorders>
              <w:top w:val="nil"/>
              <w:left w:val="nil"/>
              <w:bottom w:val="single" w:sz="4" w:space="0" w:color="auto"/>
              <w:right w:val="single" w:sz="4" w:space="0" w:color="auto"/>
            </w:tcBorders>
            <w:shd w:val="clear" w:color="auto" w:fill="auto"/>
            <w:vAlign w:val="bottom"/>
            <w:hideMark/>
          </w:tcPr>
          <w:p w:rsidR="002B498F" w:rsidRDefault="002B498F">
            <w:pPr>
              <w:jc w:val="right"/>
              <w:rPr>
                <w:b/>
                <w:bCs/>
                <w:sz w:val="20"/>
                <w:szCs w:val="20"/>
              </w:rPr>
            </w:pPr>
            <w:r>
              <w:rPr>
                <w:b/>
                <w:bCs/>
                <w:sz w:val="20"/>
                <w:szCs w:val="20"/>
              </w:rPr>
              <w:t>06</w:t>
            </w:r>
          </w:p>
        </w:tc>
        <w:tc>
          <w:tcPr>
            <w:tcW w:w="4980" w:type="dxa"/>
            <w:tcBorders>
              <w:top w:val="nil"/>
              <w:left w:val="nil"/>
              <w:bottom w:val="single" w:sz="4" w:space="0" w:color="auto"/>
              <w:right w:val="single" w:sz="4" w:space="0" w:color="auto"/>
            </w:tcBorders>
            <w:shd w:val="clear" w:color="auto" w:fill="auto"/>
            <w:vAlign w:val="bottom"/>
            <w:hideMark/>
          </w:tcPr>
          <w:p w:rsidR="002B498F" w:rsidRDefault="002B498F">
            <w:pPr>
              <w:jc w:val="right"/>
              <w:rPr>
                <w:b/>
                <w:bCs/>
                <w:sz w:val="20"/>
                <w:szCs w:val="20"/>
              </w:rPr>
            </w:pPr>
            <w:r>
              <w:rPr>
                <w:b/>
                <w:bCs/>
                <w:sz w:val="20"/>
                <w:szCs w:val="20"/>
              </w:rPr>
              <w:t> </w:t>
            </w:r>
          </w:p>
        </w:tc>
        <w:tc>
          <w:tcPr>
            <w:tcW w:w="1600" w:type="dxa"/>
            <w:tcBorders>
              <w:top w:val="nil"/>
              <w:left w:val="nil"/>
              <w:bottom w:val="single" w:sz="4" w:space="0" w:color="auto"/>
              <w:right w:val="single" w:sz="4" w:space="0" w:color="auto"/>
            </w:tcBorders>
            <w:shd w:val="clear" w:color="000000" w:fill="FFFFFF"/>
            <w:noWrap/>
            <w:vAlign w:val="bottom"/>
            <w:hideMark/>
          </w:tcPr>
          <w:p w:rsidR="002B498F" w:rsidRDefault="002B498F">
            <w:pPr>
              <w:jc w:val="right"/>
              <w:rPr>
                <w:b/>
                <w:bCs/>
                <w:sz w:val="20"/>
                <w:szCs w:val="20"/>
              </w:rPr>
            </w:pPr>
            <w:r>
              <w:rPr>
                <w:b/>
                <w:bCs/>
                <w:sz w:val="20"/>
                <w:szCs w:val="20"/>
              </w:rPr>
              <w:t>1 926 659,24</w:t>
            </w:r>
          </w:p>
        </w:tc>
        <w:tc>
          <w:tcPr>
            <w:tcW w:w="1640" w:type="dxa"/>
            <w:tcBorders>
              <w:top w:val="nil"/>
              <w:left w:val="nil"/>
              <w:bottom w:val="single" w:sz="4" w:space="0" w:color="auto"/>
              <w:right w:val="single" w:sz="4" w:space="0" w:color="auto"/>
            </w:tcBorders>
            <w:shd w:val="clear" w:color="000000" w:fill="FFFFFF"/>
            <w:noWrap/>
            <w:vAlign w:val="bottom"/>
            <w:hideMark/>
          </w:tcPr>
          <w:p w:rsidR="002B498F" w:rsidRDefault="002B498F">
            <w:pPr>
              <w:jc w:val="right"/>
              <w:rPr>
                <w:b/>
                <w:bCs/>
                <w:sz w:val="20"/>
                <w:szCs w:val="20"/>
              </w:rPr>
            </w:pPr>
            <w:r>
              <w:rPr>
                <w:b/>
                <w:bCs/>
                <w:sz w:val="20"/>
                <w:szCs w:val="20"/>
              </w:rPr>
              <w:t>1 926 659,24</w:t>
            </w:r>
          </w:p>
        </w:tc>
        <w:tc>
          <w:tcPr>
            <w:tcW w:w="1100" w:type="dxa"/>
            <w:tcBorders>
              <w:top w:val="nil"/>
              <w:left w:val="nil"/>
              <w:bottom w:val="single" w:sz="4" w:space="0" w:color="auto"/>
              <w:right w:val="single" w:sz="4" w:space="0" w:color="auto"/>
            </w:tcBorders>
            <w:shd w:val="clear" w:color="auto" w:fill="auto"/>
            <w:vAlign w:val="bottom"/>
            <w:hideMark/>
          </w:tcPr>
          <w:p w:rsidR="002B498F" w:rsidRDefault="002B498F">
            <w:pPr>
              <w:jc w:val="right"/>
              <w:rPr>
                <w:b/>
                <w:bCs/>
                <w:sz w:val="20"/>
                <w:szCs w:val="20"/>
              </w:rPr>
            </w:pPr>
            <w:r>
              <w:rPr>
                <w:b/>
                <w:bCs/>
                <w:sz w:val="20"/>
                <w:szCs w:val="20"/>
              </w:rPr>
              <w:t>100,00</w:t>
            </w:r>
          </w:p>
        </w:tc>
      </w:tr>
      <w:tr w:rsidR="002B498F" w:rsidTr="002B498F">
        <w:trPr>
          <w:trHeight w:val="255"/>
        </w:trPr>
        <w:tc>
          <w:tcPr>
            <w:tcW w:w="4900" w:type="dxa"/>
            <w:tcBorders>
              <w:top w:val="nil"/>
              <w:left w:val="single" w:sz="4" w:space="0" w:color="auto"/>
              <w:bottom w:val="single" w:sz="4" w:space="0" w:color="auto"/>
              <w:right w:val="single" w:sz="4" w:space="0" w:color="auto"/>
            </w:tcBorders>
            <w:shd w:val="clear" w:color="auto" w:fill="auto"/>
            <w:vAlign w:val="center"/>
            <w:hideMark/>
          </w:tcPr>
          <w:p w:rsidR="002B498F" w:rsidRDefault="002B498F">
            <w:pPr>
              <w:jc w:val="both"/>
              <w:rPr>
                <w:sz w:val="20"/>
                <w:szCs w:val="20"/>
              </w:rPr>
            </w:pPr>
            <w:r>
              <w:rPr>
                <w:sz w:val="20"/>
                <w:szCs w:val="20"/>
              </w:rPr>
              <w:t>Другие вопросы в области охраны окружающей среды</w:t>
            </w:r>
          </w:p>
        </w:tc>
        <w:tc>
          <w:tcPr>
            <w:tcW w:w="620" w:type="dxa"/>
            <w:tcBorders>
              <w:top w:val="nil"/>
              <w:left w:val="nil"/>
              <w:bottom w:val="single" w:sz="4" w:space="0" w:color="auto"/>
              <w:right w:val="single" w:sz="4" w:space="0" w:color="auto"/>
            </w:tcBorders>
            <w:shd w:val="clear" w:color="auto" w:fill="auto"/>
            <w:vAlign w:val="bottom"/>
            <w:hideMark/>
          </w:tcPr>
          <w:p w:rsidR="002B498F" w:rsidRDefault="002B498F">
            <w:pPr>
              <w:jc w:val="right"/>
              <w:rPr>
                <w:sz w:val="20"/>
                <w:szCs w:val="20"/>
              </w:rPr>
            </w:pPr>
            <w:r>
              <w:rPr>
                <w:sz w:val="20"/>
                <w:szCs w:val="20"/>
              </w:rPr>
              <w:t>06</w:t>
            </w:r>
          </w:p>
        </w:tc>
        <w:tc>
          <w:tcPr>
            <w:tcW w:w="4980" w:type="dxa"/>
            <w:tcBorders>
              <w:top w:val="nil"/>
              <w:left w:val="nil"/>
              <w:bottom w:val="single" w:sz="4" w:space="0" w:color="auto"/>
              <w:right w:val="single" w:sz="4" w:space="0" w:color="auto"/>
            </w:tcBorders>
            <w:shd w:val="clear" w:color="auto" w:fill="auto"/>
            <w:vAlign w:val="bottom"/>
            <w:hideMark/>
          </w:tcPr>
          <w:p w:rsidR="002B498F" w:rsidRDefault="002B498F">
            <w:pPr>
              <w:jc w:val="right"/>
              <w:rPr>
                <w:sz w:val="20"/>
                <w:szCs w:val="20"/>
              </w:rPr>
            </w:pPr>
            <w:r>
              <w:rPr>
                <w:sz w:val="20"/>
                <w:szCs w:val="20"/>
              </w:rPr>
              <w:t>05</w:t>
            </w:r>
          </w:p>
        </w:tc>
        <w:tc>
          <w:tcPr>
            <w:tcW w:w="1600" w:type="dxa"/>
            <w:tcBorders>
              <w:top w:val="nil"/>
              <w:left w:val="nil"/>
              <w:bottom w:val="single" w:sz="4" w:space="0" w:color="000000"/>
              <w:right w:val="single" w:sz="4" w:space="0" w:color="000000"/>
            </w:tcBorders>
            <w:shd w:val="clear" w:color="000000" w:fill="FFFFFF"/>
            <w:vAlign w:val="bottom"/>
            <w:hideMark/>
          </w:tcPr>
          <w:p w:rsidR="002B498F" w:rsidRDefault="002B498F">
            <w:pPr>
              <w:jc w:val="right"/>
              <w:rPr>
                <w:rFonts w:ascii="Arial CYR" w:hAnsi="Arial CYR" w:cs="Arial CYR"/>
                <w:color w:val="000000"/>
                <w:sz w:val="16"/>
                <w:szCs w:val="16"/>
              </w:rPr>
            </w:pPr>
            <w:r>
              <w:rPr>
                <w:rFonts w:ascii="Arial CYR" w:hAnsi="Arial CYR" w:cs="Arial CYR"/>
                <w:color w:val="000000"/>
                <w:sz w:val="16"/>
                <w:szCs w:val="16"/>
              </w:rPr>
              <w:t>1 926 659,24</w:t>
            </w:r>
          </w:p>
        </w:tc>
        <w:tc>
          <w:tcPr>
            <w:tcW w:w="1640" w:type="dxa"/>
            <w:tcBorders>
              <w:top w:val="nil"/>
              <w:left w:val="nil"/>
              <w:bottom w:val="single" w:sz="4" w:space="0" w:color="000000"/>
              <w:right w:val="single" w:sz="4" w:space="0" w:color="000000"/>
            </w:tcBorders>
            <w:shd w:val="clear" w:color="000000" w:fill="FFFFFF"/>
            <w:vAlign w:val="bottom"/>
            <w:hideMark/>
          </w:tcPr>
          <w:p w:rsidR="002B498F" w:rsidRDefault="002B498F">
            <w:pPr>
              <w:jc w:val="right"/>
              <w:rPr>
                <w:rFonts w:ascii="Arial CYR" w:hAnsi="Arial CYR" w:cs="Arial CYR"/>
                <w:color w:val="000000"/>
                <w:sz w:val="16"/>
                <w:szCs w:val="16"/>
              </w:rPr>
            </w:pPr>
            <w:r>
              <w:rPr>
                <w:rFonts w:ascii="Arial CYR" w:hAnsi="Arial CYR" w:cs="Arial CYR"/>
                <w:color w:val="000000"/>
                <w:sz w:val="16"/>
                <w:szCs w:val="16"/>
              </w:rPr>
              <w:t>1 926 659,24</w:t>
            </w:r>
          </w:p>
        </w:tc>
        <w:tc>
          <w:tcPr>
            <w:tcW w:w="1100" w:type="dxa"/>
            <w:tcBorders>
              <w:top w:val="nil"/>
              <w:left w:val="nil"/>
              <w:bottom w:val="single" w:sz="4" w:space="0" w:color="auto"/>
              <w:right w:val="single" w:sz="4" w:space="0" w:color="auto"/>
            </w:tcBorders>
            <w:shd w:val="clear" w:color="auto" w:fill="auto"/>
            <w:vAlign w:val="bottom"/>
            <w:hideMark/>
          </w:tcPr>
          <w:p w:rsidR="002B498F" w:rsidRDefault="002B498F">
            <w:pPr>
              <w:jc w:val="right"/>
              <w:rPr>
                <w:sz w:val="20"/>
                <w:szCs w:val="20"/>
              </w:rPr>
            </w:pPr>
            <w:r>
              <w:rPr>
                <w:sz w:val="20"/>
                <w:szCs w:val="20"/>
              </w:rPr>
              <w:t>100,00</w:t>
            </w:r>
          </w:p>
        </w:tc>
      </w:tr>
      <w:tr w:rsidR="002B498F" w:rsidTr="002B498F">
        <w:trPr>
          <w:trHeight w:val="255"/>
        </w:trPr>
        <w:tc>
          <w:tcPr>
            <w:tcW w:w="4900" w:type="dxa"/>
            <w:tcBorders>
              <w:top w:val="nil"/>
              <w:left w:val="single" w:sz="4" w:space="0" w:color="auto"/>
              <w:bottom w:val="single" w:sz="4" w:space="0" w:color="auto"/>
              <w:right w:val="single" w:sz="4" w:space="0" w:color="auto"/>
            </w:tcBorders>
            <w:shd w:val="clear" w:color="auto" w:fill="auto"/>
            <w:hideMark/>
          </w:tcPr>
          <w:p w:rsidR="002B498F" w:rsidRDefault="002B498F">
            <w:pPr>
              <w:jc w:val="both"/>
              <w:rPr>
                <w:b/>
                <w:bCs/>
                <w:sz w:val="20"/>
                <w:szCs w:val="20"/>
              </w:rPr>
            </w:pPr>
            <w:r>
              <w:rPr>
                <w:b/>
                <w:bCs/>
                <w:sz w:val="20"/>
                <w:szCs w:val="20"/>
              </w:rPr>
              <w:t>Образование</w:t>
            </w:r>
          </w:p>
        </w:tc>
        <w:tc>
          <w:tcPr>
            <w:tcW w:w="620" w:type="dxa"/>
            <w:tcBorders>
              <w:top w:val="nil"/>
              <w:left w:val="nil"/>
              <w:bottom w:val="single" w:sz="4" w:space="0" w:color="auto"/>
              <w:right w:val="single" w:sz="4" w:space="0" w:color="auto"/>
            </w:tcBorders>
            <w:shd w:val="clear" w:color="auto" w:fill="auto"/>
            <w:vAlign w:val="bottom"/>
            <w:hideMark/>
          </w:tcPr>
          <w:p w:rsidR="002B498F" w:rsidRDefault="002B498F">
            <w:pPr>
              <w:jc w:val="right"/>
              <w:rPr>
                <w:b/>
                <w:bCs/>
                <w:sz w:val="20"/>
                <w:szCs w:val="20"/>
              </w:rPr>
            </w:pPr>
            <w:r>
              <w:rPr>
                <w:b/>
                <w:bCs/>
                <w:sz w:val="20"/>
                <w:szCs w:val="20"/>
              </w:rPr>
              <w:t>07</w:t>
            </w:r>
          </w:p>
        </w:tc>
        <w:tc>
          <w:tcPr>
            <w:tcW w:w="4980" w:type="dxa"/>
            <w:tcBorders>
              <w:top w:val="nil"/>
              <w:left w:val="nil"/>
              <w:bottom w:val="single" w:sz="4" w:space="0" w:color="auto"/>
              <w:right w:val="single" w:sz="4" w:space="0" w:color="auto"/>
            </w:tcBorders>
            <w:shd w:val="clear" w:color="auto" w:fill="auto"/>
            <w:vAlign w:val="bottom"/>
            <w:hideMark/>
          </w:tcPr>
          <w:p w:rsidR="002B498F" w:rsidRDefault="002B498F">
            <w:pPr>
              <w:jc w:val="right"/>
              <w:rPr>
                <w:b/>
                <w:bCs/>
                <w:sz w:val="20"/>
                <w:szCs w:val="20"/>
              </w:rPr>
            </w:pPr>
            <w:r>
              <w:rPr>
                <w:b/>
                <w:bCs/>
                <w:sz w:val="20"/>
                <w:szCs w:val="20"/>
              </w:rPr>
              <w:t> </w:t>
            </w:r>
          </w:p>
        </w:tc>
        <w:tc>
          <w:tcPr>
            <w:tcW w:w="1600" w:type="dxa"/>
            <w:tcBorders>
              <w:top w:val="nil"/>
              <w:left w:val="nil"/>
              <w:bottom w:val="single" w:sz="4" w:space="0" w:color="auto"/>
              <w:right w:val="single" w:sz="4" w:space="0" w:color="auto"/>
            </w:tcBorders>
            <w:shd w:val="clear" w:color="000000" w:fill="FFFFFF"/>
            <w:vAlign w:val="bottom"/>
            <w:hideMark/>
          </w:tcPr>
          <w:p w:rsidR="002B498F" w:rsidRDefault="002B498F">
            <w:pPr>
              <w:jc w:val="right"/>
              <w:rPr>
                <w:b/>
                <w:bCs/>
                <w:sz w:val="20"/>
                <w:szCs w:val="20"/>
              </w:rPr>
            </w:pPr>
            <w:r>
              <w:rPr>
                <w:b/>
                <w:bCs/>
                <w:sz w:val="20"/>
                <w:szCs w:val="20"/>
              </w:rPr>
              <w:t>208 565 065,32</w:t>
            </w:r>
          </w:p>
        </w:tc>
        <w:tc>
          <w:tcPr>
            <w:tcW w:w="1640" w:type="dxa"/>
            <w:tcBorders>
              <w:top w:val="nil"/>
              <w:left w:val="nil"/>
              <w:bottom w:val="single" w:sz="4" w:space="0" w:color="auto"/>
              <w:right w:val="single" w:sz="4" w:space="0" w:color="auto"/>
            </w:tcBorders>
            <w:shd w:val="clear" w:color="000000" w:fill="FFFFFF"/>
            <w:vAlign w:val="bottom"/>
            <w:hideMark/>
          </w:tcPr>
          <w:p w:rsidR="002B498F" w:rsidRDefault="002B498F">
            <w:pPr>
              <w:jc w:val="right"/>
              <w:rPr>
                <w:b/>
                <w:bCs/>
                <w:sz w:val="20"/>
                <w:szCs w:val="20"/>
              </w:rPr>
            </w:pPr>
            <w:r>
              <w:rPr>
                <w:b/>
                <w:bCs/>
                <w:sz w:val="20"/>
                <w:szCs w:val="20"/>
              </w:rPr>
              <w:t>208 132 985,06</w:t>
            </w:r>
          </w:p>
        </w:tc>
        <w:tc>
          <w:tcPr>
            <w:tcW w:w="1100" w:type="dxa"/>
            <w:tcBorders>
              <w:top w:val="nil"/>
              <w:left w:val="nil"/>
              <w:bottom w:val="single" w:sz="4" w:space="0" w:color="auto"/>
              <w:right w:val="single" w:sz="4" w:space="0" w:color="auto"/>
            </w:tcBorders>
            <w:shd w:val="clear" w:color="auto" w:fill="auto"/>
            <w:vAlign w:val="bottom"/>
            <w:hideMark/>
          </w:tcPr>
          <w:p w:rsidR="002B498F" w:rsidRDefault="002B498F">
            <w:pPr>
              <w:jc w:val="right"/>
              <w:rPr>
                <w:b/>
                <w:bCs/>
                <w:sz w:val="20"/>
                <w:szCs w:val="20"/>
              </w:rPr>
            </w:pPr>
            <w:r>
              <w:rPr>
                <w:b/>
                <w:bCs/>
                <w:sz w:val="20"/>
                <w:szCs w:val="20"/>
              </w:rPr>
              <w:t>99,79</w:t>
            </w:r>
          </w:p>
        </w:tc>
      </w:tr>
      <w:tr w:rsidR="002B498F" w:rsidTr="002B498F">
        <w:trPr>
          <w:trHeight w:val="255"/>
        </w:trPr>
        <w:tc>
          <w:tcPr>
            <w:tcW w:w="4900" w:type="dxa"/>
            <w:tcBorders>
              <w:top w:val="nil"/>
              <w:left w:val="single" w:sz="4" w:space="0" w:color="auto"/>
              <w:bottom w:val="single" w:sz="4" w:space="0" w:color="auto"/>
              <w:right w:val="single" w:sz="4" w:space="0" w:color="auto"/>
            </w:tcBorders>
            <w:shd w:val="clear" w:color="auto" w:fill="auto"/>
            <w:hideMark/>
          </w:tcPr>
          <w:p w:rsidR="002B498F" w:rsidRDefault="002B498F">
            <w:pPr>
              <w:jc w:val="both"/>
              <w:rPr>
                <w:sz w:val="20"/>
                <w:szCs w:val="20"/>
              </w:rPr>
            </w:pPr>
            <w:r>
              <w:rPr>
                <w:sz w:val="20"/>
                <w:szCs w:val="20"/>
              </w:rPr>
              <w:t>Дошкольное образование</w:t>
            </w:r>
          </w:p>
        </w:tc>
        <w:tc>
          <w:tcPr>
            <w:tcW w:w="620" w:type="dxa"/>
            <w:tcBorders>
              <w:top w:val="nil"/>
              <w:left w:val="nil"/>
              <w:bottom w:val="single" w:sz="4" w:space="0" w:color="auto"/>
              <w:right w:val="single" w:sz="4" w:space="0" w:color="auto"/>
            </w:tcBorders>
            <w:shd w:val="clear" w:color="auto" w:fill="auto"/>
            <w:vAlign w:val="bottom"/>
            <w:hideMark/>
          </w:tcPr>
          <w:p w:rsidR="002B498F" w:rsidRDefault="002B498F">
            <w:pPr>
              <w:jc w:val="right"/>
              <w:rPr>
                <w:sz w:val="20"/>
                <w:szCs w:val="20"/>
              </w:rPr>
            </w:pPr>
            <w:r>
              <w:rPr>
                <w:sz w:val="20"/>
                <w:szCs w:val="20"/>
              </w:rPr>
              <w:t>07</w:t>
            </w:r>
          </w:p>
        </w:tc>
        <w:tc>
          <w:tcPr>
            <w:tcW w:w="4980" w:type="dxa"/>
            <w:tcBorders>
              <w:top w:val="nil"/>
              <w:left w:val="nil"/>
              <w:bottom w:val="single" w:sz="4" w:space="0" w:color="auto"/>
              <w:right w:val="single" w:sz="4" w:space="0" w:color="auto"/>
            </w:tcBorders>
            <w:shd w:val="clear" w:color="auto" w:fill="auto"/>
            <w:vAlign w:val="bottom"/>
            <w:hideMark/>
          </w:tcPr>
          <w:p w:rsidR="002B498F" w:rsidRDefault="002B498F">
            <w:pPr>
              <w:jc w:val="right"/>
              <w:rPr>
                <w:sz w:val="20"/>
                <w:szCs w:val="20"/>
              </w:rPr>
            </w:pPr>
            <w:r>
              <w:rPr>
                <w:sz w:val="20"/>
                <w:szCs w:val="20"/>
              </w:rPr>
              <w:t>01</w:t>
            </w:r>
          </w:p>
        </w:tc>
        <w:tc>
          <w:tcPr>
            <w:tcW w:w="1600" w:type="dxa"/>
            <w:tcBorders>
              <w:top w:val="nil"/>
              <w:left w:val="nil"/>
              <w:bottom w:val="single" w:sz="4" w:space="0" w:color="000000"/>
              <w:right w:val="single" w:sz="4" w:space="0" w:color="000000"/>
            </w:tcBorders>
            <w:shd w:val="clear" w:color="000000" w:fill="FFFFFF"/>
            <w:vAlign w:val="bottom"/>
            <w:hideMark/>
          </w:tcPr>
          <w:p w:rsidR="002B498F" w:rsidRDefault="002B498F">
            <w:pPr>
              <w:jc w:val="right"/>
              <w:rPr>
                <w:rFonts w:ascii="Arial CYR" w:hAnsi="Arial CYR" w:cs="Arial CYR"/>
                <w:color w:val="000000"/>
                <w:sz w:val="16"/>
                <w:szCs w:val="16"/>
              </w:rPr>
            </w:pPr>
            <w:r>
              <w:rPr>
                <w:rFonts w:ascii="Arial CYR" w:hAnsi="Arial CYR" w:cs="Arial CYR"/>
                <w:color w:val="000000"/>
                <w:sz w:val="16"/>
                <w:szCs w:val="16"/>
              </w:rPr>
              <w:t>31 384 051,80</w:t>
            </w:r>
          </w:p>
        </w:tc>
        <w:tc>
          <w:tcPr>
            <w:tcW w:w="1640" w:type="dxa"/>
            <w:tcBorders>
              <w:top w:val="nil"/>
              <w:left w:val="nil"/>
              <w:bottom w:val="single" w:sz="4" w:space="0" w:color="000000"/>
              <w:right w:val="single" w:sz="4" w:space="0" w:color="000000"/>
            </w:tcBorders>
            <w:shd w:val="clear" w:color="000000" w:fill="FFFFFF"/>
            <w:vAlign w:val="bottom"/>
            <w:hideMark/>
          </w:tcPr>
          <w:p w:rsidR="002B498F" w:rsidRDefault="002B498F">
            <w:pPr>
              <w:jc w:val="right"/>
              <w:rPr>
                <w:rFonts w:ascii="Arial CYR" w:hAnsi="Arial CYR" w:cs="Arial CYR"/>
                <w:color w:val="000000"/>
                <w:sz w:val="16"/>
                <w:szCs w:val="16"/>
              </w:rPr>
            </w:pPr>
            <w:r>
              <w:rPr>
                <w:rFonts w:ascii="Arial CYR" w:hAnsi="Arial CYR" w:cs="Arial CYR"/>
                <w:color w:val="000000"/>
                <w:sz w:val="16"/>
                <w:szCs w:val="16"/>
              </w:rPr>
              <w:t>31 384 051,80</w:t>
            </w:r>
          </w:p>
        </w:tc>
        <w:tc>
          <w:tcPr>
            <w:tcW w:w="1100" w:type="dxa"/>
            <w:tcBorders>
              <w:top w:val="nil"/>
              <w:left w:val="nil"/>
              <w:bottom w:val="single" w:sz="4" w:space="0" w:color="auto"/>
              <w:right w:val="single" w:sz="4" w:space="0" w:color="auto"/>
            </w:tcBorders>
            <w:shd w:val="clear" w:color="auto" w:fill="auto"/>
            <w:vAlign w:val="bottom"/>
            <w:hideMark/>
          </w:tcPr>
          <w:p w:rsidR="002B498F" w:rsidRDefault="002B498F">
            <w:pPr>
              <w:jc w:val="right"/>
              <w:rPr>
                <w:sz w:val="20"/>
                <w:szCs w:val="20"/>
              </w:rPr>
            </w:pPr>
            <w:r>
              <w:rPr>
                <w:sz w:val="20"/>
                <w:szCs w:val="20"/>
              </w:rPr>
              <w:t>100,00</w:t>
            </w:r>
          </w:p>
        </w:tc>
      </w:tr>
      <w:tr w:rsidR="002B498F" w:rsidTr="002B498F">
        <w:trPr>
          <w:trHeight w:val="255"/>
        </w:trPr>
        <w:tc>
          <w:tcPr>
            <w:tcW w:w="4900" w:type="dxa"/>
            <w:tcBorders>
              <w:top w:val="nil"/>
              <w:left w:val="single" w:sz="4" w:space="0" w:color="auto"/>
              <w:bottom w:val="single" w:sz="4" w:space="0" w:color="auto"/>
              <w:right w:val="single" w:sz="4" w:space="0" w:color="auto"/>
            </w:tcBorders>
            <w:shd w:val="clear" w:color="auto" w:fill="auto"/>
            <w:hideMark/>
          </w:tcPr>
          <w:p w:rsidR="002B498F" w:rsidRDefault="002B498F">
            <w:pPr>
              <w:jc w:val="both"/>
              <w:rPr>
                <w:sz w:val="20"/>
                <w:szCs w:val="20"/>
              </w:rPr>
            </w:pPr>
            <w:r>
              <w:rPr>
                <w:sz w:val="20"/>
                <w:szCs w:val="20"/>
              </w:rPr>
              <w:t>Общее образование</w:t>
            </w:r>
          </w:p>
        </w:tc>
        <w:tc>
          <w:tcPr>
            <w:tcW w:w="620" w:type="dxa"/>
            <w:tcBorders>
              <w:top w:val="nil"/>
              <w:left w:val="nil"/>
              <w:bottom w:val="single" w:sz="4" w:space="0" w:color="auto"/>
              <w:right w:val="single" w:sz="4" w:space="0" w:color="auto"/>
            </w:tcBorders>
            <w:shd w:val="clear" w:color="auto" w:fill="auto"/>
            <w:vAlign w:val="bottom"/>
            <w:hideMark/>
          </w:tcPr>
          <w:p w:rsidR="002B498F" w:rsidRDefault="002B498F">
            <w:pPr>
              <w:jc w:val="right"/>
              <w:rPr>
                <w:sz w:val="20"/>
                <w:szCs w:val="20"/>
              </w:rPr>
            </w:pPr>
            <w:r>
              <w:rPr>
                <w:sz w:val="20"/>
                <w:szCs w:val="20"/>
              </w:rPr>
              <w:t>07</w:t>
            </w:r>
          </w:p>
        </w:tc>
        <w:tc>
          <w:tcPr>
            <w:tcW w:w="4980" w:type="dxa"/>
            <w:tcBorders>
              <w:top w:val="nil"/>
              <w:left w:val="nil"/>
              <w:bottom w:val="single" w:sz="4" w:space="0" w:color="auto"/>
              <w:right w:val="single" w:sz="4" w:space="0" w:color="auto"/>
            </w:tcBorders>
            <w:shd w:val="clear" w:color="auto" w:fill="auto"/>
            <w:vAlign w:val="bottom"/>
            <w:hideMark/>
          </w:tcPr>
          <w:p w:rsidR="002B498F" w:rsidRDefault="002B498F">
            <w:pPr>
              <w:jc w:val="right"/>
              <w:rPr>
                <w:sz w:val="20"/>
                <w:szCs w:val="20"/>
              </w:rPr>
            </w:pPr>
            <w:r>
              <w:rPr>
                <w:sz w:val="20"/>
                <w:szCs w:val="20"/>
              </w:rPr>
              <w:t>02</w:t>
            </w:r>
          </w:p>
        </w:tc>
        <w:tc>
          <w:tcPr>
            <w:tcW w:w="1600" w:type="dxa"/>
            <w:tcBorders>
              <w:top w:val="nil"/>
              <w:left w:val="nil"/>
              <w:bottom w:val="single" w:sz="4" w:space="0" w:color="000000"/>
              <w:right w:val="single" w:sz="4" w:space="0" w:color="000000"/>
            </w:tcBorders>
            <w:shd w:val="clear" w:color="000000" w:fill="FFFFFF"/>
            <w:vAlign w:val="bottom"/>
            <w:hideMark/>
          </w:tcPr>
          <w:p w:rsidR="002B498F" w:rsidRDefault="002B498F">
            <w:pPr>
              <w:jc w:val="right"/>
              <w:rPr>
                <w:rFonts w:ascii="Arial CYR" w:hAnsi="Arial CYR" w:cs="Arial CYR"/>
                <w:color w:val="000000"/>
                <w:sz w:val="16"/>
                <w:szCs w:val="16"/>
              </w:rPr>
            </w:pPr>
            <w:r>
              <w:rPr>
                <w:rFonts w:ascii="Arial CYR" w:hAnsi="Arial CYR" w:cs="Arial CYR"/>
                <w:color w:val="000000"/>
                <w:sz w:val="16"/>
                <w:szCs w:val="16"/>
              </w:rPr>
              <w:t>165 552 430,38</w:t>
            </w:r>
          </w:p>
        </w:tc>
        <w:tc>
          <w:tcPr>
            <w:tcW w:w="1640" w:type="dxa"/>
            <w:tcBorders>
              <w:top w:val="nil"/>
              <w:left w:val="nil"/>
              <w:bottom w:val="single" w:sz="4" w:space="0" w:color="000000"/>
              <w:right w:val="single" w:sz="4" w:space="0" w:color="000000"/>
            </w:tcBorders>
            <w:shd w:val="clear" w:color="000000" w:fill="FFFFFF"/>
            <w:vAlign w:val="bottom"/>
            <w:hideMark/>
          </w:tcPr>
          <w:p w:rsidR="002B498F" w:rsidRDefault="002B498F">
            <w:pPr>
              <w:jc w:val="right"/>
              <w:rPr>
                <w:rFonts w:ascii="Arial CYR" w:hAnsi="Arial CYR" w:cs="Arial CYR"/>
                <w:color w:val="000000"/>
                <w:sz w:val="16"/>
                <w:szCs w:val="16"/>
              </w:rPr>
            </w:pPr>
            <w:r>
              <w:rPr>
                <w:rFonts w:ascii="Arial CYR" w:hAnsi="Arial CYR" w:cs="Arial CYR"/>
                <w:color w:val="000000"/>
                <w:sz w:val="16"/>
                <w:szCs w:val="16"/>
              </w:rPr>
              <w:t>165 120 350,12</w:t>
            </w:r>
          </w:p>
        </w:tc>
        <w:tc>
          <w:tcPr>
            <w:tcW w:w="1100" w:type="dxa"/>
            <w:tcBorders>
              <w:top w:val="nil"/>
              <w:left w:val="nil"/>
              <w:bottom w:val="single" w:sz="4" w:space="0" w:color="auto"/>
              <w:right w:val="single" w:sz="4" w:space="0" w:color="auto"/>
            </w:tcBorders>
            <w:shd w:val="clear" w:color="auto" w:fill="auto"/>
            <w:vAlign w:val="bottom"/>
            <w:hideMark/>
          </w:tcPr>
          <w:p w:rsidR="002B498F" w:rsidRDefault="002B498F">
            <w:pPr>
              <w:jc w:val="right"/>
              <w:rPr>
                <w:sz w:val="20"/>
                <w:szCs w:val="20"/>
              </w:rPr>
            </w:pPr>
            <w:r>
              <w:rPr>
                <w:sz w:val="20"/>
                <w:szCs w:val="20"/>
              </w:rPr>
              <w:t>99,74</w:t>
            </w:r>
          </w:p>
        </w:tc>
      </w:tr>
      <w:tr w:rsidR="002B498F" w:rsidTr="002B498F">
        <w:trPr>
          <w:trHeight w:val="255"/>
        </w:trPr>
        <w:tc>
          <w:tcPr>
            <w:tcW w:w="4900" w:type="dxa"/>
            <w:tcBorders>
              <w:top w:val="nil"/>
              <w:left w:val="single" w:sz="4" w:space="0" w:color="auto"/>
              <w:bottom w:val="single" w:sz="4" w:space="0" w:color="auto"/>
              <w:right w:val="single" w:sz="4" w:space="0" w:color="auto"/>
            </w:tcBorders>
            <w:shd w:val="clear" w:color="auto" w:fill="auto"/>
            <w:hideMark/>
          </w:tcPr>
          <w:p w:rsidR="002B498F" w:rsidRDefault="002B498F">
            <w:pPr>
              <w:jc w:val="both"/>
              <w:rPr>
                <w:sz w:val="20"/>
                <w:szCs w:val="20"/>
              </w:rPr>
            </w:pPr>
            <w:r>
              <w:rPr>
                <w:sz w:val="20"/>
                <w:szCs w:val="20"/>
              </w:rPr>
              <w:t>Дополнительное образование детей</w:t>
            </w:r>
          </w:p>
        </w:tc>
        <w:tc>
          <w:tcPr>
            <w:tcW w:w="620" w:type="dxa"/>
            <w:tcBorders>
              <w:top w:val="nil"/>
              <w:left w:val="nil"/>
              <w:bottom w:val="single" w:sz="4" w:space="0" w:color="auto"/>
              <w:right w:val="single" w:sz="4" w:space="0" w:color="auto"/>
            </w:tcBorders>
            <w:shd w:val="clear" w:color="auto" w:fill="auto"/>
            <w:vAlign w:val="bottom"/>
            <w:hideMark/>
          </w:tcPr>
          <w:p w:rsidR="002B498F" w:rsidRDefault="002B498F">
            <w:pPr>
              <w:jc w:val="right"/>
              <w:rPr>
                <w:sz w:val="20"/>
                <w:szCs w:val="20"/>
              </w:rPr>
            </w:pPr>
            <w:r>
              <w:rPr>
                <w:sz w:val="20"/>
                <w:szCs w:val="20"/>
              </w:rPr>
              <w:t>07</w:t>
            </w:r>
          </w:p>
        </w:tc>
        <w:tc>
          <w:tcPr>
            <w:tcW w:w="4980" w:type="dxa"/>
            <w:tcBorders>
              <w:top w:val="nil"/>
              <w:left w:val="nil"/>
              <w:bottom w:val="single" w:sz="4" w:space="0" w:color="auto"/>
              <w:right w:val="single" w:sz="4" w:space="0" w:color="auto"/>
            </w:tcBorders>
            <w:shd w:val="clear" w:color="auto" w:fill="auto"/>
            <w:vAlign w:val="bottom"/>
            <w:hideMark/>
          </w:tcPr>
          <w:p w:rsidR="002B498F" w:rsidRDefault="002B498F">
            <w:pPr>
              <w:jc w:val="right"/>
              <w:rPr>
                <w:sz w:val="20"/>
                <w:szCs w:val="20"/>
              </w:rPr>
            </w:pPr>
            <w:r>
              <w:rPr>
                <w:sz w:val="20"/>
                <w:szCs w:val="20"/>
              </w:rPr>
              <w:t>03</w:t>
            </w:r>
          </w:p>
        </w:tc>
        <w:tc>
          <w:tcPr>
            <w:tcW w:w="1600" w:type="dxa"/>
            <w:tcBorders>
              <w:top w:val="nil"/>
              <w:left w:val="nil"/>
              <w:bottom w:val="single" w:sz="4" w:space="0" w:color="000000"/>
              <w:right w:val="single" w:sz="4" w:space="0" w:color="000000"/>
            </w:tcBorders>
            <w:shd w:val="clear" w:color="000000" w:fill="FFFFFF"/>
            <w:vAlign w:val="bottom"/>
            <w:hideMark/>
          </w:tcPr>
          <w:p w:rsidR="002B498F" w:rsidRDefault="002B498F">
            <w:pPr>
              <w:jc w:val="right"/>
              <w:rPr>
                <w:rFonts w:ascii="Arial CYR" w:hAnsi="Arial CYR" w:cs="Arial CYR"/>
                <w:color w:val="000000"/>
                <w:sz w:val="16"/>
                <w:szCs w:val="16"/>
              </w:rPr>
            </w:pPr>
            <w:r>
              <w:rPr>
                <w:rFonts w:ascii="Arial CYR" w:hAnsi="Arial CYR" w:cs="Arial CYR"/>
                <w:color w:val="000000"/>
                <w:sz w:val="16"/>
                <w:szCs w:val="16"/>
              </w:rPr>
              <w:t>10 464 206,09</w:t>
            </w:r>
          </w:p>
        </w:tc>
        <w:tc>
          <w:tcPr>
            <w:tcW w:w="1640" w:type="dxa"/>
            <w:tcBorders>
              <w:top w:val="nil"/>
              <w:left w:val="nil"/>
              <w:bottom w:val="single" w:sz="4" w:space="0" w:color="000000"/>
              <w:right w:val="single" w:sz="4" w:space="0" w:color="000000"/>
            </w:tcBorders>
            <w:shd w:val="clear" w:color="000000" w:fill="FFFFFF"/>
            <w:vAlign w:val="bottom"/>
            <w:hideMark/>
          </w:tcPr>
          <w:p w:rsidR="002B498F" w:rsidRDefault="002B498F">
            <w:pPr>
              <w:jc w:val="right"/>
              <w:rPr>
                <w:rFonts w:ascii="Arial CYR" w:hAnsi="Arial CYR" w:cs="Arial CYR"/>
                <w:color w:val="000000"/>
                <w:sz w:val="16"/>
                <w:szCs w:val="16"/>
              </w:rPr>
            </w:pPr>
            <w:r>
              <w:rPr>
                <w:rFonts w:ascii="Arial CYR" w:hAnsi="Arial CYR" w:cs="Arial CYR"/>
                <w:color w:val="000000"/>
                <w:sz w:val="16"/>
                <w:szCs w:val="16"/>
              </w:rPr>
              <w:t>10 464 206,09</w:t>
            </w:r>
          </w:p>
        </w:tc>
        <w:tc>
          <w:tcPr>
            <w:tcW w:w="1100" w:type="dxa"/>
            <w:tcBorders>
              <w:top w:val="nil"/>
              <w:left w:val="nil"/>
              <w:bottom w:val="single" w:sz="4" w:space="0" w:color="auto"/>
              <w:right w:val="single" w:sz="4" w:space="0" w:color="auto"/>
            </w:tcBorders>
            <w:shd w:val="clear" w:color="auto" w:fill="auto"/>
            <w:vAlign w:val="bottom"/>
            <w:hideMark/>
          </w:tcPr>
          <w:p w:rsidR="002B498F" w:rsidRDefault="002B498F">
            <w:pPr>
              <w:jc w:val="right"/>
              <w:rPr>
                <w:sz w:val="20"/>
                <w:szCs w:val="20"/>
              </w:rPr>
            </w:pPr>
            <w:r>
              <w:rPr>
                <w:sz w:val="20"/>
                <w:szCs w:val="20"/>
              </w:rPr>
              <w:t>100,00</w:t>
            </w:r>
          </w:p>
        </w:tc>
      </w:tr>
      <w:tr w:rsidR="002B498F" w:rsidTr="002B498F">
        <w:trPr>
          <w:trHeight w:val="510"/>
        </w:trPr>
        <w:tc>
          <w:tcPr>
            <w:tcW w:w="4900" w:type="dxa"/>
            <w:tcBorders>
              <w:top w:val="nil"/>
              <w:left w:val="single" w:sz="4" w:space="0" w:color="auto"/>
              <w:bottom w:val="single" w:sz="4" w:space="0" w:color="auto"/>
              <w:right w:val="single" w:sz="4" w:space="0" w:color="auto"/>
            </w:tcBorders>
            <w:shd w:val="clear" w:color="auto" w:fill="auto"/>
            <w:hideMark/>
          </w:tcPr>
          <w:p w:rsidR="002B498F" w:rsidRDefault="002B498F">
            <w:pPr>
              <w:jc w:val="both"/>
              <w:rPr>
                <w:sz w:val="20"/>
                <w:szCs w:val="20"/>
              </w:rPr>
            </w:pPr>
            <w:r>
              <w:rPr>
                <w:sz w:val="20"/>
                <w:szCs w:val="20"/>
              </w:rPr>
              <w:t>Профессиональная подготовка, переподготовка и повышение квалификации</w:t>
            </w:r>
          </w:p>
        </w:tc>
        <w:tc>
          <w:tcPr>
            <w:tcW w:w="620" w:type="dxa"/>
            <w:tcBorders>
              <w:top w:val="nil"/>
              <w:left w:val="nil"/>
              <w:bottom w:val="single" w:sz="4" w:space="0" w:color="auto"/>
              <w:right w:val="single" w:sz="4" w:space="0" w:color="auto"/>
            </w:tcBorders>
            <w:shd w:val="clear" w:color="auto" w:fill="auto"/>
            <w:vAlign w:val="bottom"/>
            <w:hideMark/>
          </w:tcPr>
          <w:p w:rsidR="002B498F" w:rsidRDefault="002B498F">
            <w:pPr>
              <w:jc w:val="right"/>
              <w:rPr>
                <w:sz w:val="20"/>
                <w:szCs w:val="20"/>
              </w:rPr>
            </w:pPr>
            <w:r>
              <w:rPr>
                <w:sz w:val="20"/>
                <w:szCs w:val="20"/>
              </w:rPr>
              <w:t>07</w:t>
            </w:r>
          </w:p>
        </w:tc>
        <w:tc>
          <w:tcPr>
            <w:tcW w:w="4980" w:type="dxa"/>
            <w:tcBorders>
              <w:top w:val="nil"/>
              <w:left w:val="nil"/>
              <w:bottom w:val="single" w:sz="4" w:space="0" w:color="auto"/>
              <w:right w:val="single" w:sz="4" w:space="0" w:color="auto"/>
            </w:tcBorders>
            <w:shd w:val="clear" w:color="auto" w:fill="auto"/>
            <w:vAlign w:val="bottom"/>
            <w:hideMark/>
          </w:tcPr>
          <w:p w:rsidR="002B498F" w:rsidRDefault="002B498F">
            <w:pPr>
              <w:jc w:val="right"/>
              <w:rPr>
                <w:sz w:val="20"/>
                <w:szCs w:val="20"/>
              </w:rPr>
            </w:pPr>
            <w:r>
              <w:rPr>
                <w:sz w:val="20"/>
                <w:szCs w:val="20"/>
              </w:rPr>
              <w:t>05</w:t>
            </w:r>
          </w:p>
        </w:tc>
        <w:tc>
          <w:tcPr>
            <w:tcW w:w="1600" w:type="dxa"/>
            <w:tcBorders>
              <w:top w:val="nil"/>
              <w:left w:val="nil"/>
              <w:bottom w:val="single" w:sz="4" w:space="0" w:color="000000"/>
              <w:right w:val="single" w:sz="4" w:space="0" w:color="000000"/>
            </w:tcBorders>
            <w:shd w:val="clear" w:color="000000" w:fill="FFFFFF"/>
            <w:vAlign w:val="bottom"/>
            <w:hideMark/>
          </w:tcPr>
          <w:p w:rsidR="002B498F" w:rsidRDefault="002B498F">
            <w:pPr>
              <w:jc w:val="right"/>
              <w:rPr>
                <w:rFonts w:ascii="Arial CYR" w:hAnsi="Arial CYR" w:cs="Arial CYR"/>
                <w:color w:val="000000"/>
                <w:sz w:val="16"/>
                <w:szCs w:val="16"/>
              </w:rPr>
            </w:pPr>
            <w:r>
              <w:rPr>
                <w:rFonts w:ascii="Arial CYR" w:hAnsi="Arial CYR" w:cs="Arial CYR"/>
                <w:color w:val="000000"/>
                <w:sz w:val="16"/>
                <w:szCs w:val="16"/>
              </w:rPr>
              <w:t>0,00</w:t>
            </w:r>
          </w:p>
        </w:tc>
        <w:tc>
          <w:tcPr>
            <w:tcW w:w="1640" w:type="dxa"/>
            <w:tcBorders>
              <w:top w:val="nil"/>
              <w:left w:val="nil"/>
              <w:bottom w:val="single" w:sz="4" w:space="0" w:color="000000"/>
              <w:right w:val="single" w:sz="4" w:space="0" w:color="000000"/>
            </w:tcBorders>
            <w:shd w:val="clear" w:color="000000" w:fill="FFFFFF"/>
            <w:vAlign w:val="bottom"/>
            <w:hideMark/>
          </w:tcPr>
          <w:p w:rsidR="002B498F" w:rsidRDefault="002B498F">
            <w:pPr>
              <w:jc w:val="right"/>
              <w:rPr>
                <w:rFonts w:ascii="Arial CYR" w:hAnsi="Arial CYR" w:cs="Arial CYR"/>
                <w:color w:val="000000"/>
                <w:sz w:val="16"/>
                <w:szCs w:val="16"/>
              </w:rPr>
            </w:pPr>
            <w:r>
              <w:rPr>
                <w:rFonts w:ascii="Arial CYR" w:hAnsi="Arial CYR" w:cs="Arial CYR"/>
                <w:color w:val="000000"/>
                <w:sz w:val="16"/>
                <w:szCs w:val="16"/>
              </w:rPr>
              <w:t>0,00</w:t>
            </w:r>
          </w:p>
        </w:tc>
        <w:tc>
          <w:tcPr>
            <w:tcW w:w="1100" w:type="dxa"/>
            <w:tcBorders>
              <w:top w:val="nil"/>
              <w:left w:val="nil"/>
              <w:bottom w:val="single" w:sz="4" w:space="0" w:color="auto"/>
              <w:right w:val="single" w:sz="4" w:space="0" w:color="auto"/>
            </w:tcBorders>
            <w:shd w:val="clear" w:color="auto" w:fill="auto"/>
            <w:vAlign w:val="bottom"/>
            <w:hideMark/>
          </w:tcPr>
          <w:p w:rsidR="002B498F" w:rsidRDefault="002B498F">
            <w:pPr>
              <w:jc w:val="right"/>
              <w:rPr>
                <w:sz w:val="20"/>
                <w:szCs w:val="20"/>
              </w:rPr>
            </w:pPr>
            <w:r>
              <w:rPr>
                <w:sz w:val="20"/>
                <w:szCs w:val="20"/>
              </w:rPr>
              <w:t>0,00</w:t>
            </w:r>
          </w:p>
        </w:tc>
      </w:tr>
      <w:tr w:rsidR="002B498F" w:rsidTr="002B498F">
        <w:trPr>
          <w:trHeight w:val="255"/>
        </w:trPr>
        <w:tc>
          <w:tcPr>
            <w:tcW w:w="4900" w:type="dxa"/>
            <w:tcBorders>
              <w:top w:val="nil"/>
              <w:left w:val="single" w:sz="4" w:space="0" w:color="auto"/>
              <w:bottom w:val="single" w:sz="4" w:space="0" w:color="auto"/>
              <w:right w:val="single" w:sz="4" w:space="0" w:color="auto"/>
            </w:tcBorders>
            <w:shd w:val="clear" w:color="auto" w:fill="auto"/>
            <w:hideMark/>
          </w:tcPr>
          <w:p w:rsidR="002B498F" w:rsidRDefault="002B498F">
            <w:pPr>
              <w:rPr>
                <w:sz w:val="20"/>
                <w:szCs w:val="20"/>
              </w:rPr>
            </w:pPr>
            <w:r>
              <w:rPr>
                <w:sz w:val="20"/>
                <w:szCs w:val="20"/>
              </w:rPr>
              <w:t>Молодежная политика и оздоровление детей</w:t>
            </w:r>
          </w:p>
        </w:tc>
        <w:tc>
          <w:tcPr>
            <w:tcW w:w="620" w:type="dxa"/>
            <w:tcBorders>
              <w:top w:val="nil"/>
              <w:left w:val="nil"/>
              <w:bottom w:val="single" w:sz="4" w:space="0" w:color="auto"/>
              <w:right w:val="single" w:sz="4" w:space="0" w:color="auto"/>
            </w:tcBorders>
            <w:shd w:val="clear" w:color="auto" w:fill="auto"/>
            <w:vAlign w:val="bottom"/>
            <w:hideMark/>
          </w:tcPr>
          <w:p w:rsidR="002B498F" w:rsidRDefault="002B498F">
            <w:pPr>
              <w:jc w:val="right"/>
              <w:rPr>
                <w:sz w:val="20"/>
                <w:szCs w:val="20"/>
              </w:rPr>
            </w:pPr>
            <w:r>
              <w:rPr>
                <w:sz w:val="20"/>
                <w:szCs w:val="20"/>
              </w:rPr>
              <w:t>07</w:t>
            </w:r>
          </w:p>
        </w:tc>
        <w:tc>
          <w:tcPr>
            <w:tcW w:w="4980" w:type="dxa"/>
            <w:tcBorders>
              <w:top w:val="nil"/>
              <w:left w:val="nil"/>
              <w:bottom w:val="single" w:sz="4" w:space="0" w:color="auto"/>
              <w:right w:val="single" w:sz="4" w:space="0" w:color="auto"/>
            </w:tcBorders>
            <w:shd w:val="clear" w:color="auto" w:fill="auto"/>
            <w:vAlign w:val="bottom"/>
            <w:hideMark/>
          </w:tcPr>
          <w:p w:rsidR="002B498F" w:rsidRDefault="002B498F">
            <w:pPr>
              <w:jc w:val="right"/>
              <w:rPr>
                <w:sz w:val="20"/>
                <w:szCs w:val="20"/>
              </w:rPr>
            </w:pPr>
            <w:r>
              <w:rPr>
                <w:sz w:val="20"/>
                <w:szCs w:val="20"/>
              </w:rPr>
              <w:t>07</w:t>
            </w:r>
          </w:p>
        </w:tc>
        <w:tc>
          <w:tcPr>
            <w:tcW w:w="1600" w:type="dxa"/>
            <w:tcBorders>
              <w:top w:val="nil"/>
              <w:left w:val="nil"/>
              <w:bottom w:val="single" w:sz="4" w:space="0" w:color="000000"/>
              <w:right w:val="single" w:sz="4" w:space="0" w:color="000000"/>
            </w:tcBorders>
            <w:shd w:val="clear" w:color="000000" w:fill="FFFFFF"/>
            <w:vAlign w:val="bottom"/>
            <w:hideMark/>
          </w:tcPr>
          <w:p w:rsidR="002B498F" w:rsidRDefault="002B498F">
            <w:pPr>
              <w:jc w:val="right"/>
              <w:rPr>
                <w:rFonts w:ascii="Arial CYR" w:hAnsi="Arial CYR" w:cs="Arial CYR"/>
                <w:color w:val="000000"/>
                <w:sz w:val="16"/>
                <w:szCs w:val="16"/>
              </w:rPr>
            </w:pPr>
            <w:r>
              <w:rPr>
                <w:rFonts w:ascii="Arial CYR" w:hAnsi="Arial CYR" w:cs="Arial CYR"/>
                <w:color w:val="000000"/>
                <w:sz w:val="16"/>
                <w:szCs w:val="16"/>
              </w:rPr>
              <w:t>771 218,65</w:t>
            </w:r>
          </w:p>
        </w:tc>
        <w:tc>
          <w:tcPr>
            <w:tcW w:w="1640" w:type="dxa"/>
            <w:tcBorders>
              <w:top w:val="nil"/>
              <w:left w:val="nil"/>
              <w:bottom w:val="single" w:sz="4" w:space="0" w:color="000000"/>
              <w:right w:val="single" w:sz="4" w:space="0" w:color="000000"/>
            </w:tcBorders>
            <w:shd w:val="clear" w:color="000000" w:fill="FFFFFF"/>
            <w:vAlign w:val="bottom"/>
            <w:hideMark/>
          </w:tcPr>
          <w:p w:rsidR="002B498F" w:rsidRDefault="002B498F">
            <w:pPr>
              <w:jc w:val="right"/>
              <w:rPr>
                <w:rFonts w:ascii="Arial CYR" w:hAnsi="Arial CYR" w:cs="Arial CYR"/>
                <w:color w:val="000000"/>
                <w:sz w:val="16"/>
                <w:szCs w:val="16"/>
              </w:rPr>
            </w:pPr>
            <w:r>
              <w:rPr>
                <w:rFonts w:ascii="Arial CYR" w:hAnsi="Arial CYR" w:cs="Arial CYR"/>
                <w:color w:val="000000"/>
                <w:sz w:val="16"/>
                <w:szCs w:val="16"/>
              </w:rPr>
              <w:t>771 218,65</w:t>
            </w:r>
          </w:p>
        </w:tc>
        <w:tc>
          <w:tcPr>
            <w:tcW w:w="1100" w:type="dxa"/>
            <w:tcBorders>
              <w:top w:val="nil"/>
              <w:left w:val="nil"/>
              <w:bottom w:val="single" w:sz="4" w:space="0" w:color="auto"/>
              <w:right w:val="single" w:sz="4" w:space="0" w:color="auto"/>
            </w:tcBorders>
            <w:shd w:val="clear" w:color="auto" w:fill="auto"/>
            <w:vAlign w:val="bottom"/>
            <w:hideMark/>
          </w:tcPr>
          <w:p w:rsidR="002B498F" w:rsidRDefault="002B498F">
            <w:pPr>
              <w:jc w:val="right"/>
              <w:rPr>
                <w:sz w:val="20"/>
                <w:szCs w:val="20"/>
              </w:rPr>
            </w:pPr>
            <w:r>
              <w:rPr>
                <w:sz w:val="20"/>
                <w:szCs w:val="20"/>
              </w:rPr>
              <w:t>100,00</w:t>
            </w:r>
          </w:p>
        </w:tc>
      </w:tr>
      <w:tr w:rsidR="002B498F" w:rsidTr="002B498F">
        <w:trPr>
          <w:trHeight w:val="255"/>
        </w:trPr>
        <w:tc>
          <w:tcPr>
            <w:tcW w:w="4900" w:type="dxa"/>
            <w:tcBorders>
              <w:top w:val="nil"/>
              <w:left w:val="single" w:sz="4" w:space="0" w:color="auto"/>
              <w:bottom w:val="single" w:sz="4" w:space="0" w:color="auto"/>
              <w:right w:val="single" w:sz="4" w:space="0" w:color="auto"/>
            </w:tcBorders>
            <w:shd w:val="clear" w:color="auto" w:fill="auto"/>
            <w:hideMark/>
          </w:tcPr>
          <w:p w:rsidR="002B498F" w:rsidRDefault="002B498F">
            <w:pPr>
              <w:rPr>
                <w:sz w:val="20"/>
                <w:szCs w:val="20"/>
              </w:rPr>
            </w:pPr>
            <w:r>
              <w:rPr>
                <w:sz w:val="20"/>
                <w:szCs w:val="20"/>
              </w:rPr>
              <w:t>Другие вопросы в области образования</w:t>
            </w:r>
          </w:p>
        </w:tc>
        <w:tc>
          <w:tcPr>
            <w:tcW w:w="620" w:type="dxa"/>
            <w:tcBorders>
              <w:top w:val="nil"/>
              <w:left w:val="nil"/>
              <w:bottom w:val="single" w:sz="4" w:space="0" w:color="auto"/>
              <w:right w:val="single" w:sz="4" w:space="0" w:color="auto"/>
            </w:tcBorders>
            <w:shd w:val="clear" w:color="auto" w:fill="auto"/>
            <w:vAlign w:val="bottom"/>
            <w:hideMark/>
          </w:tcPr>
          <w:p w:rsidR="002B498F" w:rsidRDefault="002B498F">
            <w:pPr>
              <w:jc w:val="right"/>
              <w:rPr>
                <w:sz w:val="20"/>
                <w:szCs w:val="20"/>
              </w:rPr>
            </w:pPr>
            <w:r>
              <w:rPr>
                <w:sz w:val="20"/>
                <w:szCs w:val="20"/>
              </w:rPr>
              <w:t>07</w:t>
            </w:r>
          </w:p>
        </w:tc>
        <w:tc>
          <w:tcPr>
            <w:tcW w:w="4980" w:type="dxa"/>
            <w:tcBorders>
              <w:top w:val="nil"/>
              <w:left w:val="nil"/>
              <w:bottom w:val="single" w:sz="4" w:space="0" w:color="auto"/>
              <w:right w:val="single" w:sz="4" w:space="0" w:color="auto"/>
            </w:tcBorders>
            <w:shd w:val="clear" w:color="auto" w:fill="auto"/>
            <w:vAlign w:val="bottom"/>
            <w:hideMark/>
          </w:tcPr>
          <w:p w:rsidR="002B498F" w:rsidRDefault="002B498F">
            <w:pPr>
              <w:jc w:val="right"/>
              <w:rPr>
                <w:sz w:val="20"/>
                <w:szCs w:val="20"/>
              </w:rPr>
            </w:pPr>
            <w:r>
              <w:rPr>
                <w:sz w:val="20"/>
                <w:szCs w:val="20"/>
              </w:rPr>
              <w:t>09</w:t>
            </w:r>
          </w:p>
        </w:tc>
        <w:tc>
          <w:tcPr>
            <w:tcW w:w="1600" w:type="dxa"/>
            <w:tcBorders>
              <w:top w:val="nil"/>
              <w:left w:val="nil"/>
              <w:bottom w:val="single" w:sz="4" w:space="0" w:color="000000"/>
              <w:right w:val="single" w:sz="4" w:space="0" w:color="000000"/>
            </w:tcBorders>
            <w:shd w:val="clear" w:color="000000" w:fill="FFFFFF"/>
            <w:vAlign w:val="bottom"/>
            <w:hideMark/>
          </w:tcPr>
          <w:p w:rsidR="002B498F" w:rsidRDefault="002B498F">
            <w:pPr>
              <w:jc w:val="right"/>
              <w:rPr>
                <w:rFonts w:ascii="Arial CYR" w:hAnsi="Arial CYR" w:cs="Arial CYR"/>
                <w:color w:val="000000"/>
                <w:sz w:val="16"/>
                <w:szCs w:val="16"/>
              </w:rPr>
            </w:pPr>
            <w:r>
              <w:rPr>
                <w:rFonts w:ascii="Arial CYR" w:hAnsi="Arial CYR" w:cs="Arial CYR"/>
                <w:color w:val="000000"/>
                <w:sz w:val="16"/>
                <w:szCs w:val="16"/>
              </w:rPr>
              <w:t>393 158,40</w:t>
            </w:r>
          </w:p>
        </w:tc>
        <w:tc>
          <w:tcPr>
            <w:tcW w:w="1640" w:type="dxa"/>
            <w:tcBorders>
              <w:top w:val="nil"/>
              <w:left w:val="nil"/>
              <w:bottom w:val="single" w:sz="4" w:space="0" w:color="000000"/>
              <w:right w:val="single" w:sz="4" w:space="0" w:color="000000"/>
            </w:tcBorders>
            <w:shd w:val="clear" w:color="000000" w:fill="FFFFFF"/>
            <w:vAlign w:val="bottom"/>
            <w:hideMark/>
          </w:tcPr>
          <w:p w:rsidR="002B498F" w:rsidRDefault="002B498F">
            <w:pPr>
              <w:jc w:val="right"/>
              <w:rPr>
                <w:rFonts w:ascii="Arial CYR" w:hAnsi="Arial CYR" w:cs="Arial CYR"/>
                <w:color w:val="000000"/>
                <w:sz w:val="16"/>
                <w:szCs w:val="16"/>
              </w:rPr>
            </w:pPr>
            <w:r>
              <w:rPr>
                <w:rFonts w:ascii="Arial CYR" w:hAnsi="Arial CYR" w:cs="Arial CYR"/>
                <w:color w:val="000000"/>
                <w:sz w:val="16"/>
                <w:szCs w:val="16"/>
              </w:rPr>
              <w:t>393 158,40</w:t>
            </w:r>
          </w:p>
        </w:tc>
        <w:tc>
          <w:tcPr>
            <w:tcW w:w="1100" w:type="dxa"/>
            <w:tcBorders>
              <w:top w:val="nil"/>
              <w:left w:val="nil"/>
              <w:bottom w:val="single" w:sz="4" w:space="0" w:color="auto"/>
              <w:right w:val="single" w:sz="4" w:space="0" w:color="auto"/>
            </w:tcBorders>
            <w:shd w:val="clear" w:color="auto" w:fill="auto"/>
            <w:vAlign w:val="bottom"/>
            <w:hideMark/>
          </w:tcPr>
          <w:p w:rsidR="002B498F" w:rsidRDefault="002B498F">
            <w:pPr>
              <w:jc w:val="right"/>
              <w:rPr>
                <w:sz w:val="20"/>
                <w:szCs w:val="20"/>
              </w:rPr>
            </w:pPr>
            <w:r>
              <w:rPr>
                <w:sz w:val="20"/>
                <w:szCs w:val="20"/>
              </w:rPr>
              <w:t>100,00</w:t>
            </w:r>
          </w:p>
        </w:tc>
      </w:tr>
      <w:tr w:rsidR="002B498F" w:rsidTr="002B498F">
        <w:trPr>
          <w:trHeight w:val="255"/>
        </w:trPr>
        <w:tc>
          <w:tcPr>
            <w:tcW w:w="4900" w:type="dxa"/>
            <w:tcBorders>
              <w:top w:val="nil"/>
              <w:left w:val="single" w:sz="4" w:space="0" w:color="auto"/>
              <w:bottom w:val="single" w:sz="4" w:space="0" w:color="auto"/>
              <w:right w:val="single" w:sz="4" w:space="0" w:color="auto"/>
            </w:tcBorders>
            <w:shd w:val="clear" w:color="auto" w:fill="auto"/>
            <w:vAlign w:val="center"/>
            <w:hideMark/>
          </w:tcPr>
          <w:p w:rsidR="002B498F" w:rsidRDefault="002B498F">
            <w:pPr>
              <w:jc w:val="both"/>
              <w:rPr>
                <w:b/>
                <w:bCs/>
                <w:sz w:val="20"/>
                <w:szCs w:val="20"/>
              </w:rPr>
            </w:pPr>
            <w:r>
              <w:rPr>
                <w:b/>
                <w:bCs/>
                <w:sz w:val="20"/>
                <w:szCs w:val="20"/>
              </w:rPr>
              <w:t>Культура, кинематография</w:t>
            </w:r>
          </w:p>
        </w:tc>
        <w:tc>
          <w:tcPr>
            <w:tcW w:w="620" w:type="dxa"/>
            <w:tcBorders>
              <w:top w:val="nil"/>
              <w:left w:val="nil"/>
              <w:bottom w:val="single" w:sz="4" w:space="0" w:color="auto"/>
              <w:right w:val="single" w:sz="4" w:space="0" w:color="auto"/>
            </w:tcBorders>
            <w:shd w:val="clear" w:color="auto" w:fill="auto"/>
            <w:vAlign w:val="bottom"/>
            <w:hideMark/>
          </w:tcPr>
          <w:p w:rsidR="002B498F" w:rsidRDefault="002B498F">
            <w:pPr>
              <w:jc w:val="right"/>
              <w:rPr>
                <w:b/>
                <w:bCs/>
                <w:sz w:val="20"/>
                <w:szCs w:val="20"/>
              </w:rPr>
            </w:pPr>
            <w:r>
              <w:rPr>
                <w:b/>
                <w:bCs/>
                <w:sz w:val="20"/>
                <w:szCs w:val="20"/>
              </w:rPr>
              <w:t>08</w:t>
            </w:r>
          </w:p>
        </w:tc>
        <w:tc>
          <w:tcPr>
            <w:tcW w:w="4980" w:type="dxa"/>
            <w:tcBorders>
              <w:top w:val="nil"/>
              <w:left w:val="nil"/>
              <w:bottom w:val="single" w:sz="4" w:space="0" w:color="auto"/>
              <w:right w:val="single" w:sz="4" w:space="0" w:color="auto"/>
            </w:tcBorders>
            <w:shd w:val="clear" w:color="auto" w:fill="auto"/>
            <w:vAlign w:val="bottom"/>
            <w:hideMark/>
          </w:tcPr>
          <w:p w:rsidR="002B498F" w:rsidRDefault="002B498F">
            <w:pPr>
              <w:jc w:val="right"/>
              <w:rPr>
                <w:b/>
                <w:bCs/>
                <w:sz w:val="20"/>
                <w:szCs w:val="20"/>
              </w:rPr>
            </w:pPr>
            <w:r>
              <w:rPr>
                <w:b/>
                <w:bCs/>
                <w:sz w:val="20"/>
                <w:szCs w:val="20"/>
              </w:rPr>
              <w:t> </w:t>
            </w:r>
          </w:p>
        </w:tc>
        <w:tc>
          <w:tcPr>
            <w:tcW w:w="1600" w:type="dxa"/>
            <w:tcBorders>
              <w:top w:val="nil"/>
              <w:left w:val="nil"/>
              <w:bottom w:val="single" w:sz="4" w:space="0" w:color="auto"/>
              <w:right w:val="single" w:sz="4" w:space="0" w:color="auto"/>
            </w:tcBorders>
            <w:shd w:val="clear" w:color="000000" w:fill="FFFFFF"/>
            <w:noWrap/>
            <w:vAlign w:val="bottom"/>
            <w:hideMark/>
          </w:tcPr>
          <w:p w:rsidR="002B498F" w:rsidRDefault="002B498F">
            <w:pPr>
              <w:jc w:val="right"/>
              <w:rPr>
                <w:b/>
                <w:bCs/>
                <w:sz w:val="20"/>
                <w:szCs w:val="20"/>
              </w:rPr>
            </w:pPr>
            <w:r>
              <w:rPr>
                <w:b/>
                <w:bCs/>
                <w:sz w:val="20"/>
                <w:szCs w:val="20"/>
              </w:rPr>
              <w:t>68 265 689,03</w:t>
            </w:r>
          </w:p>
        </w:tc>
        <w:tc>
          <w:tcPr>
            <w:tcW w:w="1640" w:type="dxa"/>
            <w:tcBorders>
              <w:top w:val="nil"/>
              <w:left w:val="nil"/>
              <w:bottom w:val="single" w:sz="4" w:space="0" w:color="auto"/>
              <w:right w:val="single" w:sz="4" w:space="0" w:color="auto"/>
            </w:tcBorders>
            <w:shd w:val="clear" w:color="000000" w:fill="FFFFFF"/>
            <w:noWrap/>
            <w:vAlign w:val="bottom"/>
            <w:hideMark/>
          </w:tcPr>
          <w:p w:rsidR="002B498F" w:rsidRDefault="002B498F">
            <w:pPr>
              <w:jc w:val="right"/>
              <w:rPr>
                <w:b/>
                <w:bCs/>
                <w:sz w:val="20"/>
                <w:szCs w:val="20"/>
              </w:rPr>
            </w:pPr>
            <w:r>
              <w:rPr>
                <w:b/>
                <w:bCs/>
                <w:sz w:val="20"/>
                <w:szCs w:val="20"/>
              </w:rPr>
              <w:t>65 627 314,26</w:t>
            </w:r>
          </w:p>
        </w:tc>
        <w:tc>
          <w:tcPr>
            <w:tcW w:w="1100" w:type="dxa"/>
            <w:tcBorders>
              <w:top w:val="nil"/>
              <w:left w:val="nil"/>
              <w:bottom w:val="single" w:sz="4" w:space="0" w:color="auto"/>
              <w:right w:val="single" w:sz="4" w:space="0" w:color="auto"/>
            </w:tcBorders>
            <w:shd w:val="clear" w:color="auto" w:fill="auto"/>
            <w:vAlign w:val="bottom"/>
            <w:hideMark/>
          </w:tcPr>
          <w:p w:rsidR="002B498F" w:rsidRDefault="002B498F">
            <w:pPr>
              <w:jc w:val="right"/>
              <w:rPr>
                <w:b/>
                <w:bCs/>
                <w:sz w:val="20"/>
                <w:szCs w:val="20"/>
              </w:rPr>
            </w:pPr>
            <w:r>
              <w:rPr>
                <w:b/>
                <w:bCs/>
                <w:sz w:val="20"/>
                <w:szCs w:val="20"/>
              </w:rPr>
              <w:t>96,14</w:t>
            </w:r>
          </w:p>
        </w:tc>
      </w:tr>
      <w:tr w:rsidR="002B498F" w:rsidTr="002B498F">
        <w:trPr>
          <w:trHeight w:val="255"/>
        </w:trPr>
        <w:tc>
          <w:tcPr>
            <w:tcW w:w="4900" w:type="dxa"/>
            <w:tcBorders>
              <w:top w:val="nil"/>
              <w:left w:val="single" w:sz="4" w:space="0" w:color="auto"/>
              <w:bottom w:val="single" w:sz="4" w:space="0" w:color="auto"/>
              <w:right w:val="single" w:sz="4" w:space="0" w:color="auto"/>
            </w:tcBorders>
            <w:shd w:val="clear" w:color="auto" w:fill="auto"/>
            <w:vAlign w:val="center"/>
            <w:hideMark/>
          </w:tcPr>
          <w:p w:rsidR="002B498F" w:rsidRDefault="002B498F">
            <w:pPr>
              <w:jc w:val="both"/>
              <w:rPr>
                <w:sz w:val="20"/>
                <w:szCs w:val="20"/>
              </w:rPr>
            </w:pPr>
            <w:r>
              <w:rPr>
                <w:sz w:val="20"/>
                <w:szCs w:val="20"/>
              </w:rPr>
              <w:t>Культура</w:t>
            </w:r>
          </w:p>
        </w:tc>
        <w:tc>
          <w:tcPr>
            <w:tcW w:w="620" w:type="dxa"/>
            <w:tcBorders>
              <w:top w:val="nil"/>
              <w:left w:val="nil"/>
              <w:bottom w:val="single" w:sz="4" w:space="0" w:color="auto"/>
              <w:right w:val="single" w:sz="4" w:space="0" w:color="auto"/>
            </w:tcBorders>
            <w:shd w:val="clear" w:color="auto" w:fill="auto"/>
            <w:vAlign w:val="bottom"/>
            <w:hideMark/>
          </w:tcPr>
          <w:p w:rsidR="002B498F" w:rsidRDefault="002B498F">
            <w:pPr>
              <w:jc w:val="right"/>
              <w:rPr>
                <w:sz w:val="20"/>
                <w:szCs w:val="20"/>
              </w:rPr>
            </w:pPr>
            <w:r>
              <w:rPr>
                <w:sz w:val="20"/>
                <w:szCs w:val="20"/>
              </w:rPr>
              <w:t>08</w:t>
            </w:r>
          </w:p>
        </w:tc>
        <w:tc>
          <w:tcPr>
            <w:tcW w:w="4980" w:type="dxa"/>
            <w:tcBorders>
              <w:top w:val="nil"/>
              <w:left w:val="nil"/>
              <w:bottom w:val="single" w:sz="4" w:space="0" w:color="auto"/>
              <w:right w:val="single" w:sz="4" w:space="0" w:color="auto"/>
            </w:tcBorders>
            <w:shd w:val="clear" w:color="auto" w:fill="auto"/>
            <w:vAlign w:val="bottom"/>
            <w:hideMark/>
          </w:tcPr>
          <w:p w:rsidR="002B498F" w:rsidRDefault="002B498F">
            <w:pPr>
              <w:jc w:val="right"/>
              <w:rPr>
                <w:sz w:val="20"/>
                <w:szCs w:val="20"/>
              </w:rPr>
            </w:pPr>
            <w:r>
              <w:rPr>
                <w:sz w:val="20"/>
                <w:szCs w:val="20"/>
              </w:rPr>
              <w:t>01</w:t>
            </w:r>
          </w:p>
        </w:tc>
        <w:tc>
          <w:tcPr>
            <w:tcW w:w="1600" w:type="dxa"/>
            <w:tcBorders>
              <w:top w:val="nil"/>
              <w:left w:val="nil"/>
              <w:bottom w:val="single" w:sz="4" w:space="0" w:color="000000"/>
              <w:right w:val="single" w:sz="4" w:space="0" w:color="000000"/>
            </w:tcBorders>
            <w:shd w:val="clear" w:color="000000" w:fill="FFFFFF"/>
            <w:vAlign w:val="bottom"/>
            <w:hideMark/>
          </w:tcPr>
          <w:p w:rsidR="002B498F" w:rsidRDefault="002B498F">
            <w:pPr>
              <w:jc w:val="right"/>
              <w:rPr>
                <w:rFonts w:ascii="Arial CYR" w:hAnsi="Arial CYR" w:cs="Arial CYR"/>
                <w:color w:val="000000"/>
                <w:sz w:val="16"/>
                <w:szCs w:val="16"/>
              </w:rPr>
            </w:pPr>
            <w:r>
              <w:rPr>
                <w:rFonts w:ascii="Arial CYR" w:hAnsi="Arial CYR" w:cs="Arial CYR"/>
                <w:color w:val="000000"/>
                <w:sz w:val="16"/>
                <w:szCs w:val="16"/>
              </w:rPr>
              <w:t>68 265 689,03</w:t>
            </w:r>
          </w:p>
        </w:tc>
        <w:tc>
          <w:tcPr>
            <w:tcW w:w="1640" w:type="dxa"/>
            <w:tcBorders>
              <w:top w:val="nil"/>
              <w:left w:val="nil"/>
              <w:bottom w:val="single" w:sz="4" w:space="0" w:color="000000"/>
              <w:right w:val="single" w:sz="4" w:space="0" w:color="000000"/>
            </w:tcBorders>
            <w:shd w:val="clear" w:color="000000" w:fill="FFFFFF"/>
            <w:vAlign w:val="bottom"/>
            <w:hideMark/>
          </w:tcPr>
          <w:p w:rsidR="002B498F" w:rsidRDefault="002B498F">
            <w:pPr>
              <w:jc w:val="right"/>
              <w:rPr>
                <w:rFonts w:ascii="Arial CYR" w:hAnsi="Arial CYR" w:cs="Arial CYR"/>
                <w:color w:val="000000"/>
                <w:sz w:val="16"/>
                <w:szCs w:val="16"/>
              </w:rPr>
            </w:pPr>
            <w:r>
              <w:rPr>
                <w:rFonts w:ascii="Arial CYR" w:hAnsi="Arial CYR" w:cs="Arial CYR"/>
                <w:color w:val="000000"/>
                <w:sz w:val="16"/>
                <w:szCs w:val="16"/>
              </w:rPr>
              <w:t>65 627 314,26</w:t>
            </w:r>
          </w:p>
        </w:tc>
        <w:tc>
          <w:tcPr>
            <w:tcW w:w="1100" w:type="dxa"/>
            <w:tcBorders>
              <w:top w:val="nil"/>
              <w:left w:val="nil"/>
              <w:bottom w:val="single" w:sz="4" w:space="0" w:color="auto"/>
              <w:right w:val="single" w:sz="4" w:space="0" w:color="auto"/>
            </w:tcBorders>
            <w:shd w:val="clear" w:color="auto" w:fill="auto"/>
            <w:vAlign w:val="bottom"/>
            <w:hideMark/>
          </w:tcPr>
          <w:p w:rsidR="002B498F" w:rsidRDefault="002B498F">
            <w:pPr>
              <w:jc w:val="right"/>
              <w:rPr>
                <w:sz w:val="20"/>
                <w:szCs w:val="20"/>
              </w:rPr>
            </w:pPr>
            <w:r>
              <w:rPr>
                <w:sz w:val="20"/>
                <w:szCs w:val="20"/>
              </w:rPr>
              <w:t>96,14</w:t>
            </w:r>
          </w:p>
        </w:tc>
      </w:tr>
      <w:tr w:rsidR="002B498F" w:rsidTr="002B498F">
        <w:trPr>
          <w:trHeight w:val="255"/>
        </w:trPr>
        <w:tc>
          <w:tcPr>
            <w:tcW w:w="4900" w:type="dxa"/>
            <w:tcBorders>
              <w:top w:val="nil"/>
              <w:left w:val="single" w:sz="4" w:space="0" w:color="auto"/>
              <w:bottom w:val="single" w:sz="4" w:space="0" w:color="auto"/>
              <w:right w:val="single" w:sz="4" w:space="0" w:color="auto"/>
            </w:tcBorders>
            <w:shd w:val="clear" w:color="auto" w:fill="auto"/>
            <w:vAlign w:val="center"/>
            <w:hideMark/>
          </w:tcPr>
          <w:p w:rsidR="002B498F" w:rsidRDefault="002B498F">
            <w:pPr>
              <w:jc w:val="both"/>
              <w:rPr>
                <w:b/>
                <w:bCs/>
                <w:sz w:val="20"/>
                <w:szCs w:val="20"/>
              </w:rPr>
            </w:pPr>
            <w:r>
              <w:rPr>
                <w:b/>
                <w:bCs/>
                <w:sz w:val="20"/>
                <w:szCs w:val="20"/>
              </w:rPr>
              <w:lastRenderedPageBreak/>
              <w:t>Социальная политика</w:t>
            </w:r>
          </w:p>
        </w:tc>
        <w:tc>
          <w:tcPr>
            <w:tcW w:w="620" w:type="dxa"/>
            <w:tcBorders>
              <w:top w:val="nil"/>
              <w:left w:val="nil"/>
              <w:bottom w:val="single" w:sz="4" w:space="0" w:color="auto"/>
              <w:right w:val="single" w:sz="4" w:space="0" w:color="auto"/>
            </w:tcBorders>
            <w:shd w:val="clear" w:color="auto" w:fill="auto"/>
            <w:vAlign w:val="bottom"/>
            <w:hideMark/>
          </w:tcPr>
          <w:p w:rsidR="002B498F" w:rsidRDefault="002B498F">
            <w:pPr>
              <w:jc w:val="right"/>
              <w:rPr>
                <w:b/>
                <w:bCs/>
                <w:sz w:val="20"/>
                <w:szCs w:val="20"/>
              </w:rPr>
            </w:pPr>
            <w:r>
              <w:rPr>
                <w:b/>
                <w:bCs/>
                <w:sz w:val="20"/>
                <w:szCs w:val="20"/>
              </w:rPr>
              <w:t>10</w:t>
            </w:r>
          </w:p>
        </w:tc>
        <w:tc>
          <w:tcPr>
            <w:tcW w:w="4980" w:type="dxa"/>
            <w:tcBorders>
              <w:top w:val="nil"/>
              <w:left w:val="nil"/>
              <w:bottom w:val="single" w:sz="4" w:space="0" w:color="auto"/>
              <w:right w:val="single" w:sz="4" w:space="0" w:color="auto"/>
            </w:tcBorders>
            <w:shd w:val="clear" w:color="auto" w:fill="auto"/>
            <w:vAlign w:val="bottom"/>
            <w:hideMark/>
          </w:tcPr>
          <w:p w:rsidR="002B498F" w:rsidRDefault="002B498F">
            <w:pPr>
              <w:jc w:val="right"/>
              <w:rPr>
                <w:b/>
                <w:bCs/>
                <w:sz w:val="20"/>
                <w:szCs w:val="20"/>
              </w:rPr>
            </w:pPr>
            <w:r>
              <w:rPr>
                <w:b/>
                <w:bCs/>
                <w:sz w:val="20"/>
                <w:szCs w:val="20"/>
              </w:rPr>
              <w:t> </w:t>
            </w:r>
          </w:p>
        </w:tc>
        <w:tc>
          <w:tcPr>
            <w:tcW w:w="1600" w:type="dxa"/>
            <w:tcBorders>
              <w:top w:val="nil"/>
              <w:left w:val="nil"/>
              <w:bottom w:val="single" w:sz="4" w:space="0" w:color="auto"/>
              <w:right w:val="single" w:sz="4" w:space="0" w:color="auto"/>
            </w:tcBorders>
            <w:shd w:val="clear" w:color="000000" w:fill="FFFFFF"/>
            <w:vAlign w:val="bottom"/>
            <w:hideMark/>
          </w:tcPr>
          <w:p w:rsidR="002B498F" w:rsidRDefault="002B498F">
            <w:pPr>
              <w:jc w:val="right"/>
              <w:rPr>
                <w:b/>
                <w:bCs/>
                <w:sz w:val="20"/>
                <w:szCs w:val="20"/>
              </w:rPr>
            </w:pPr>
            <w:r>
              <w:rPr>
                <w:b/>
                <w:bCs/>
                <w:sz w:val="20"/>
                <w:szCs w:val="20"/>
              </w:rPr>
              <w:t>20 556 946,25</w:t>
            </w:r>
          </w:p>
        </w:tc>
        <w:tc>
          <w:tcPr>
            <w:tcW w:w="1640" w:type="dxa"/>
            <w:tcBorders>
              <w:top w:val="nil"/>
              <w:left w:val="nil"/>
              <w:bottom w:val="single" w:sz="4" w:space="0" w:color="auto"/>
              <w:right w:val="single" w:sz="4" w:space="0" w:color="auto"/>
            </w:tcBorders>
            <w:shd w:val="clear" w:color="000000" w:fill="FFFFFF"/>
            <w:vAlign w:val="bottom"/>
            <w:hideMark/>
          </w:tcPr>
          <w:p w:rsidR="002B498F" w:rsidRDefault="002B498F">
            <w:pPr>
              <w:jc w:val="right"/>
              <w:rPr>
                <w:b/>
                <w:bCs/>
                <w:sz w:val="20"/>
                <w:szCs w:val="20"/>
              </w:rPr>
            </w:pPr>
            <w:r>
              <w:rPr>
                <w:b/>
                <w:bCs/>
                <w:sz w:val="20"/>
                <w:szCs w:val="20"/>
              </w:rPr>
              <w:t>20 205 614,28</w:t>
            </w:r>
          </w:p>
        </w:tc>
        <w:tc>
          <w:tcPr>
            <w:tcW w:w="1100" w:type="dxa"/>
            <w:tcBorders>
              <w:top w:val="nil"/>
              <w:left w:val="nil"/>
              <w:bottom w:val="single" w:sz="4" w:space="0" w:color="auto"/>
              <w:right w:val="single" w:sz="4" w:space="0" w:color="auto"/>
            </w:tcBorders>
            <w:shd w:val="clear" w:color="auto" w:fill="auto"/>
            <w:vAlign w:val="bottom"/>
            <w:hideMark/>
          </w:tcPr>
          <w:p w:rsidR="002B498F" w:rsidRDefault="002B498F">
            <w:pPr>
              <w:jc w:val="right"/>
              <w:rPr>
                <w:b/>
                <w:bCs/>
                <w:sz w:val="20"/>
                <w:szCs w:val="20"/>
              </w:rPr>
            </w:pPr>
            <w:r>
              <w:rPr>
                <w:b/>
                <w:bCs/>
                <w:sz w:val="20"/>
                <w:szCs w:val="20"/>
              </w:rPr>
              <w:t>98,29</w:t>
            </w:r>
          </w:p>
        </w:tc>
      </w:tr>
      <w:tr w:rsidR="002B498F" w:rsidTr="002B498F">
        <w:trPr>
          <w:trHeight w:val="255"/>
        </w:trPr>
        <w:tc>
          <w:tcPr>
            <w:tcW w:w="4900" w:type="dxa"/>
            <w:tcBorders>
              <w:top w:val="nil"/>
              <w:left w:val="single" w:sz="4" w:space="0" w:color="auto"/>
              <w:bottom w:val="single" w:sz="4" w:space="0" w:color="auto"/>
              <w:right w:val="single" w:sz="4" w:space="0" w:color="auto"/>
            </w:tcBorders>
            <w:shd w:val="clear" w:color="auto" w:fill="auto"/>
            <w:vAlign w:val="center"/>
            <w:hideMark/>
          </w:tcPr>
          <w:p w:rsidR="002B498F" w:rsidRDefault="002B498F">
            <w:pPr>
              <w:rPr>
                <w:sz w:val="20"/>
                <w:szCs w:val="20"/>
              </w:rPr>
            </w:pPr>
            <w:r>
              <w:rPr>
                <w:sz w:val="20"/>
                <w:szCs w:val="20"/>
              </w:rPr>
              <w:t>Пенсионное обеспечение</w:t>
            </w:r>
          </w:p>
        </w:tc>
        <w:tc>
          <w:tcPr>
            <w:tcW w:w="620" w:type="dxa"/>
            <w:tcBorders>
              <w:top w:val="nil"/>
              <w:left w:val="nil"/>
              <w:bottom w:val="single" w:sz="4" w:space="0" w:color="auto"/>
              <w:right w:val="single" w:sz="4" w:space="0" w:color="auto"/>
            </w:tcBorders>
            <w:shd w:val="clear" w:color="auto" w:fill="auto"/>
            <w:vAlign w:val="bottom"/>
            <w:hideMark/>
          </w:tcPr>
          <w:p w:rsidR="002B498F" w:rsidRDefault="002B498F">
            <w:pPr>
              <w:jc w:val="right"/>
              <w:rPr>
                <w:sz w:val="20"/>
                <w:szCs w:val="20"/>
              </w:rPr>
            </w:pPr>
            <w:r>
              <w:rPr>
                <w:sz w:val="20"/>
                <w:szCs w:val="20"/>
              </w:rPr>
              <w:t>10</w:t>
            </w:r>
          </w:p>
        </w:tc>
        <w:tc>
          <w:tcPr>
            <w:tcW w:w="4980" w:type="dxa"/>
            <w:tcBorders>
              <w:top w:val="nil"/>
              <w:left w:val="nil"/>
              <w:bottom w:val="single" w:sz="4" w:space="0" w:color="auto"/>
              <w:right w:val="single" w:sz="4" w:space="0" w:color="auto"/>
            </w:tcBorders>
            <w:shd w:val="clear" w:color="auto" w:fill="auto"/>
            <w:vAlign w:val="bottom"/>
            <w:hideMark/>
          </w:tcPr>
          <w:p w:rsidR="002B498F" w:rsidRDefault="002B498F">
            <w:pPr>
              <w:jc w:val="right"/>
              <w:rPr>
                <w:sz w:val="20"/>
                <w:szCs w:val="20"/>
              </w:rPr>
            </w:pPr>
            <w:r>
              <w:rPr>
                <w:sz w:val="20"/>
                <w:szCs w:val="20"/>
              </w:rPr>
              <w:t>01</w:t>
            </w:r>
          </w:p>
        </w:tc>
        <w:tc>
          <w:tcPr>
            <w:tcW w:w="1600" w:type="dxa"/>
            <w:tcBorders>
              <w:top w:val="nil"/>
              <w:left w:val="nil"/>
              <w:bottom w:val="single" w:sz="4" w:space="0" w:color="000000"/>
              <w:right w:val="single" w:sz="4" w:space="0" w:color="000000"/>
            </w:tcBorders>
            <w:shd w:val="clear" w:color="000000" w:fill="FFFFFF"/>
            <w:vAlign w:val="bottom"/>
            <w:hideMark/>
          </w:tcPr>
          <w:p w:rsidR="002B498F" w:rsidRDefault="002B498F">
            <w:pPr>
              <w:jc w:val="right"/>
              <w:rPr>
                <w:rFonts w:ascii="Arial CYR" w:hAnsi="Arial CYR" w:cs="Arial CYR"/>
                <w:color w:val="000000"/>
                <w:sz w:val="16"/>
                <w:szCs w:val="16"/>
              </w:rPr>
            </w:pPr>
            <w:r>
              <w:rPr>
                <w:rFonts w:ascii="Arial CYR" w:hAnsi="Arial CYR" w:cs="Arial CYR"/>
                <w:color w:val="000000"/>
                <w:sz w:val="16"/>
                <w:szCs w:val="16"/>
              </w:rPr>
              <w:t>2 807 856,11</w:t>
            </w:r>
          </w:p>
        </w:tc>
        <w:tc>
          <w:tcPr>
            <w:tcW w:w="1640" w:type="dxa"/>
            <w:tcBorders>
              <w:top w:val="nil"/>
              <w:left w:val="nil"/>
              <w:bottom w:val="single" w:sz="4" w:space="0" w:color="000000"/>
              <w:right w:val="single" w:sz="4" w:space="0" w:color="000000"/>
            </w:tcBorders>
            <w:shd w:val="clear" w:color="000000" w:fill="FFFFFF"/>
            <w:vAlign w:val="bottom"/>
            <w:hideMark/>
          </w:tcPr>
          <w:p w:rsidR="002B498F" w:rsidRDefault="002B498F">
            <w:pPr>
              <w:jc w:val="right"/>
              <w:rPr>
                <w:rFonts w:ascii="Arial CYR" w:hAnsi="Arial CYR" w:cs="Arial CYR"/>
                <w:color w:val="000000"/>
                <w:sz w:val="16"/>
                <w:szCs w:val="16"/>
              </w:rPr>
            </w:pPr>
            <w:r>
              <w:rPr>
                <w:rFonts w:ascii="Arial CYR" w:hAnsi="Arial CYR" w:cs="Arial CYR"/>
                <w:color w:val="000000"/>
                <w:sz w:val="16"/>
                <w:szCs w:val="16"/>
              </w:rPr>
              <w:t>2 807 856,11</w:t>
            </w:r>
          </w:p>
        </w:tc>
        <w:tc>
          <w:tcPr>
            <w:tcW w:w="1100" w:type="dxa"/>
            <w:tcBorders>
              <w:top w:val="nil"/>
              <w:left w:val="nil"/>
              <w:bottom w:val="single" w:sz="4" w:space="0" w:color="auto"/>
              <w:right w:val="single" w:sz="4" w:space="0" w:color="auto"/>
            </w:tcBorders>
            <w:shd w:val="clear" w:color="auto" w:fill="auto"/>
            <w:vAlign w:val="bottom"/>
            <w:hideMark/>
          </w:tcPr>
          <w:p w:rsidR="002B498F" w:rsidRDefault="002B498F">
            <w:pPr>
              <w:jc w:val="right"/>
              <w:rPr>
                <w:sz w:val="20"/>
                <w:szCs w:val="20"/>
              </w:rPr>
            </w:pPr>
            <w:r>
              <w:rPr>
                <w:sz w:val="20"/>
                <w:szCs w:val="20"/>
              </w:rPr>
              <w:t>100,00</w:t>
            </w:r>
          </w:p>
        </w:tc>
      </w:tr>
      <w:tr w:rsidR="002B498F" w:rsidTr="002B498F">
        <w:trPr>
          <w:trHeight w:val="255"/>
        </w:trPr>
        <w:tc>
          <w:tcPr>
            <w:tcW w:w="4900" w:type="dxa"/>
            <w:tcBorders>
              <w:top w:val="nil"/>
              <w:left w:val="single" w:sz="4" w:space="0" w:color="auto"/>
              <w:bottom w:val="single" w:sz="4" w:space="0" w:color="auto"/>
              <w:right w:val="single" w:sz="4" w:space="0" w:color="auto"/>
            </w:tcBorders>
            <w:shd w:val="clear" w:color="auto" w:fill="auto"/>
            <w:vAlign w:val="center"/>
            <w:hideMark/>
          </w:tcPr>
          <w:p w:rsidR="002B498F" w:rsidRDefault="002B498F">
            <w:pPr>
              <w:rPr>
                <w:sz w:val="20"/>
                <w:szCs w:val="20"/>
              </w:rPr>
            </w:pPr>
            <w:r>
              <w:rPr>
                <w:sz w:val="20"/>
                <w:szCs w:val="20"/>
              </w:rPr>
              <w:t>Социальное обеспечение населения</w:t>
            </w:r>
          </w:p>
        </w:tc>
        <w:tc>
          <w:tcPr>
            <w:tcW w:w="620" w:type="dxa"/>
            <w:tcBorders>
              <w:top w:val="nil"/>
              <w:left w:val="nil"/>
              <w:bottom w:val="single" w:sz="4" w:space="0" w:color="auto"/>
              <w:right w:val="single" w:sz="4" w:space="0" w:color="auto"/>
            </w:tcBorders>
            <w:shd w:val="clear" w:color="auto" w:fill="auto"/>
            <w:vAlign w:val="bottom"/>
            <w:hideMark/>
          </w:tcPr>
          <w:p w:rsidR="002B498F" w:rsidRDefault="002B498F">
            <w:pPr>
              <w:jc w:val="right"/>
              <w:rPr>
                <w:sz w:val="20"/>
                <w:szCs w:val="20"/>
              </w:rPr>
            </w:pPr>
            <w:r>
              <w:rPr>
                <w:sz w:val="20"/>
                <w:szCs w:val="20"/>
              </w:rPr>
              <w:t>10</w:t>
            </w:r>
          </w:p>
        </w:tc>
        <w:tc>
          <w:tcPr>
            <w:tcW w:w="4980" w:type="dxa"/>
            <w:tcBorders>
              <w:top w:val="nil"/>
              <w:left w:val="nil"/>
              <w:bottom w:val="single" w:sz="4" w:space="0" w:color="auto"/>
              <w:right w:val="single" w:sz="4" w:space="0" w:color="auto"/>
            </w:tcBorders>
            <w:shd w:val="clear" w:color="auto" w:fill="auto"/>
            <w:vAlign w:val="bottom"/>
            <w:hideMark/>
          </w:tcPr>
          <w:p w:rsidR="002B498F" w:rsidRDefault="002B498F">
            <w:pPr>
              <w:jc w:val="right"/>
              <w:rPr>
                <w:sz w:val="20"/>
                <w:szCs w:val="20"/>
              </w:rPr>
            </w:pPr>
            <w:r>
              <w:rPr>
                <w:sz w:val="20"/>
                <w:szCs w:val="20"/>
              </w:rPr>
              <w:t>03</w:t>
            </w:r>
          </w:p>
        </w:tc>
        <w:tc>
          <w:tcPr>
            <w:tcW w:w="1600" w:type="dxa"/>
            <w:tcBorders>
              <w:top w:val="nil"/>
              <w:left w:val="nil"/>
              <w:bottom w:val="single" w:sz="4" w:space="0" w:color="000000"/>
              <w:right w:val="single" w:sz="4" w:space="0" w:color="000000"/>
            </w:tcBorders>
            <w:shd w:val="clear" w:color="000000" w:fill="FFFFFF"/>
            <w:vAlign w:val="bottom"/>
            <w:hideMark/>
          </w:tcPr>
          <w:p w:rsidR="002B498F" w:rsidRDefault="002B498F">
            <w:pPr>
              <w:jc w:val="right"/>
              <w:rPr>
                <w:rFonts w:ascii="Arial CYR" w:hAnsi="Arial CYR" w:cs="Arial CYR"/>
                <w:color w:val="000000"/>
                <w:sz w:val="16"/>
                <w:szCs w:val="16"/>
              </w:rPr>
            </w:pPr>
            <w:r>
              <w:rPr>
                <w:rFonts w:ascii="Arial CYR" w:hAnsi="Arial CYR" w:cs="Arial CYR"/>
                <w:color w:val="000000"/>
                <w:sz w:val="16"/>
                <w:szCs w:val="16"/>
              </w:rPr>
              <w:t>4 424 234,78</w:t>
            </w:r>
          </w:p>
        </w:tc>
        <w:tc>
          <w:tcPr>
            <w:tcW w:w="1640" w:type="dxa"/>
            <w:tcBorders>
              <w:top w:val="nil"/>
              <w:left w:val="nil"/>
              <w:bottom w:val="single" w:sz="4" w:space="0" w:color="000000"/>
              <w:right w:val="single" w:sz="4" w:space="0" w:color="000000"/>
            </w:tcBorders>
            <w:shd w:val="clear" w:color="000000" w:fill="FFFFFF"/>
            <w:vAlign w:val="bottom"/>
            <w:hideMark/>
          </w:tcPr>
          <w:p w:rsidR="002B498F" w:rsidRDefault="002B498F">
            <w:pPr>
              <w:jc w:val="right"/>
              <w:rPr>
                <w:rFonts w:ascii="Arial CYR" w:hAnsi="Arial CYR" w:cs="Arial CYR"/>
                <w:color w:val="000000"/>
                <w:sz w:val="16"/>
                <w:szCs w:val="16"/>
              </w:rPr>
            </w:pPr>
            <w:r>
              <w:rPr>
                <w:rFonts w:ascii="Arial CYR" w:hAnsi="Arial CYR" w:cs="Arial CYR"/>
                <w:color w:val="000000"/>
                <w:sz w:val="16"/>
                <w:szCs w:val="16"/>
              </w:rPr>
              <w:t>4 412 449,89</w:t>
            </w:r>
          </w:p>
        </w:tc>
        <w:tc>
          <w:tcPr>
            <w:tcW w:w="1100" w:type="dxa"/>
            <w:tcBorders>
              <w:top w:val="nil"/>
              <w:left w:val="nil"/>
              <w:bottom w:val="single" w:sz="4" w:space="0" w:color="auto"/>
              <w:right w:val="single" w:sz="4" w:space="0" w:color="auto"/>
            </w:tcBorders>
            <w:shd w:val="clear" w:color="auto" w:fill="auto"/>
            <w:vAlign w:val="bottom"/>
            <w:hideMark/>
          </w:tcPr>
          <w:p w:rsidR="002B498F" w:rsidRDefault="002B498F">
            <w:pPr>
              <w:jc w:val="right"/>
              <w:rPr>
                <w:sz w:val="20"/>
                <w:szCs w:val="20"/>
              </w:rPr>
            </w:pPr>
            <w:r>
              <w:rPr>
                <w:sz w:val="20"/>
                <w:szCs w:val="20"/>
              </w:rPr>
              <w:t>99,73</w:t>
            </w:r>
          </w:p>
        </w:tc>
      </w:tr>
      <w:tr w:rsidR="002B498F" w:rsidTr="002B498F">
        <w:trPr>
          <w:trHeight w:val="255"/>
        </w:trPr>
        <w:tc>
          <w:tcPr>
            <w:tcW w:w="4900" w:type="dxa"/>
            <w:tcBorders>
              <w:top w:val="nil"/>
              <w:left w:val="single" w:sz="4" w:space="0" w:color="auto"/>
              <w:bottom w:val="single" w:sz="4" w:space="0" w:color="auto"/>
              <w:right w:val="single" w:sz="4" w:space="0" w:color="auto"/>
            </w:tcBorders>
            <w:shd w:val="clear" w:color="auto" w:fill="auto"/>
            <w:hideMark/>
          </w:tcPr>
          <w:p w:rsidR="002B498F" w:rsidRDefault="002B498F">
            <w:pPr>
              <w:jc w:val="both"/>
              <w:rPr>
                <w:sz w:val="20"/>
                <w:szCs w:val="20"/>
              </w:rPr>
            </w:pPr>
            <w:r>
              <w:rPr>
                <w:sz w:val="20"/>
                <w:szCs w:val="20"/>
              </w:rPr>
              <w:t>Охрана семьи и детства</w:t>
            </w:r>
          </w:p>
        </w:tc>
        <w:tc>
          <w:tcPr>
            <w:tcW w:w="620" w:type="dxa"/>
            <w:tcBorders>
              <w:top w:val="nil"/>
              <w:left w:val="nil"/>
              <w:bottom w:val="single" w:sz="4" w:space="0" w:color="auto"/>
              <w:right w:val="single" w:sz="4" w:space="0" w:color="auto"/>
            </w:tcBorders>
            <w:shd w:val="clear" w:color="auto" w:fill="auto"/>
            <w:vAlign w:val="bottom"/>
            <w:hideMark/>
          </w:tcPr>
          <w:p w:rsidR="002B498F" w:rsidRDefault="002B498F">
            <w:pPr>
              <w:jc w:val="right"/>
              <w:rPr>
                <w:sz w:val="20"/>
                <w:szCs w:val="20"/>
              </w:rPr>
            </w:pPr>
            <w:r>
              <w:rPr>
                <w:sz w:val="20"/>
                <w:szCs w:val="20"/>
              </w:rPr>
              <w:t>10</w:t>
            </w:r>
          </w:p>
        </w:tc>
        <w:tc>
          <w:tcPr>
            <w:tcW w:w="4980" w:type="dxa"/>
            <w:tcBorders>
              <w:top w:val="nil"/>
              <w:left w:val="nil"/>
              <w:bottom w:val="single" w:sz="4" w:space="0" w:color="auto"/>
              <w:right w:val="single" w:sz="4" w:space="0" w:color="auto"/>
            </w:tcBorders>
            <w:shd w:val="clear" w:color="auto" w:fill="auto"/>
            <w:vAlign w:val="bottom"/>
            <w:hideMark/>
          </w:tcPr>
          <w:p w:rsidR="002B498F" w:rsidRDefault="002B498F">
            <w:pPr>
              <w:jc w:val="right"/>
              <w:rPr>
                <w:sz w:val="20"/>
                <w:szCs w:val="20"/>
              </w:rPr>
            </w:pPr>
            <w:r>
              <w:rPr>
                <w:sz w:val="20"/>
                <w:szCs w:val="20"/>
              </w:rPr>
              <w:t>04</w:t>
            </w:r>
          </w:p>
        </w:tc>
        <w:tc>
          <w:tcPr>
            <w:tcW w:w="1600" w:type="dxa"/>
            <w:tcBorders>
              <w:top w:val="nil"/>
              <w:left w:val="nil"/>
              <w:bottom w:val="single" w:sz="4" w:space="0" w:color="000000"/>
              <w:right w:val="single" w:sz="4" w:space="0" w:color="000000"/>
            </w:tcBorders>
            <w:shd w:val="clear" w:color="000000" w:fill="FFFFFF"/>
            <w:vAlign w:val="bottom"/>
            <w:hideMark/>
          </w:tcPr>
          <w:p w:rsidR="002B498F" w:rsidRDefault="002B498F">
            <w:pPr>
              <w:jc w:val="right"/>
              <w:rPr>
                <w:rFonts w:ascii="Arial CYR" w:hAnsi="Arial CYR" w:cs="Arial CYR"/>
                <w:color w:val="000000"/>
                <w:sz w:val="16"/>
                <w:szCs w:val="16"/>
              </w:rPr>
            </w:pPr>
            <w:r>
              <w:rPr>
                <w:rFonts w:ascii="Arial CYR" w:hAnsi="Arial CYR" w:cs="Arial CYR"/>
                <w:color w:val="000000"/>
                <w:sz w:val="16"/>
                <w:szCs w:val="16"/>
              </w:rPr>
              <w:t>12 508 360,36</w:t>
            </w:r>
          </w:p>
        </w:tc>
        <w:tc>
          <w:tcPr>
            <w:tcW w:w="1640" w:type="dxa"/>
            <w:tcBorders>
              <w:top w:val="nil"/>
              <w:left w:val="nil"/>
              <w:bottom w:val="single" w:sz="4" w:space="0" w:color="000000"/>
              <w:right w:val="single" w:sz="4" w:space="0" w:color="000000"/>
            </w:tcBorders>
            <w:shd w:val="clear" w:color="000000" w:fill="FFFFFF"/>
            <w:vAlign w:val="bottom"/>
            <w:hideMark/>
          </w:tcPr>
          <w:p w:rsidR="002B498F" w:rsidRDefault="002B498F">
            <w:pPr>
              <w:jc w:val="right"/>
              <w:rPr>
                <w:rFonts w:ascii="Arial CYR" w:hAnsi="Arial CYR" w:cs="Arial CYR"/>
                <w:color w:val="000000"/>
                <w:sz w:val="16"/>
                <w:szCs w:val="16"/>
              </w:rPr>
            </w:pPr>
            <w:r>
              <w:rPr>
                <w:rFonts w:ascii="Arial CYR" w:hAnsi="Arial CYR" w:cs="Arial CYR"/>
                <w:color w:val="000000"/>
                <w:sz w:val="16"/>
                <w:szCs w:val="16"/>
              </w:rPr>
              <w:t>12 499 964,28</w:t>
            </w:r>
          </w:p>
        </w:tc>
        <w:tc>
          <w:tcPr>
            <w:tcW w:w="1100" w:type="dxa"/>
            <w:tcBorders>
              <w:top w:val="nil"/>
              <w:left w:val="nil"/>
              <w:bottom w:val="single" w:sz="4" w:space="0" w:color="auto"/>
              <w:right w:val="single" w:sz="4" w:space="0" w:color="auto"/>
            </w:tcBorders>
            <w:shd w:val="clear" w:color="auto" w:fill="auto"/>
            <w:vAlign w:val="bottom"/>
            <w:hideMark/>
          </w:tcPr>
          <w:p w:rsidR="002B498F" w:rsidRDefault="002B498F">
            <w:pPr>
              <w:jc w:val="right"/>
              <w:rPr>
                <w:sz w:val="20"/>
                <w:szCs w:val="20"/>
              </w:rPr>
            </w:pPr>
            <w:r>
              <w:rPr>
                <w:sz w:val="20"/>
                <w:szCs w:val="20"/>
              </w:rPr>
              <w:t>99,93</w:t>
            </w:r>
          </w:p>
        </w:tc>
      </w:tr>
      <w:tr w:rsidR="002B498F" w:rsidTr="002B498F">
        <w:trPr>
          <w:trHeight w:val="255"/>
        </w:trPr>
        <w:tc>
          <w:tcPr>
            <w:tcW w:w="4900" w:type="dxa"/>
            <w:tcBorders>
              <w:top w:val="nil"/>
              <w:left w:val="single" w:sz="4" w:space="0" w:color="auto"/>
              <w:bottom w:val="single" w:sz="4" w:space="0" w:color="auto"/>
              <w:right w:val="single" w:sz="4" w:space="0" w:color="auto"/>
            </w:tcBorders>
            <w:shd w:val="clear" w:color="auto" w:fill="auto"/>
            <w:hideMark/>
          </w:tcPr>
          <w:p w:rsidR="002B498F" w:rsidRDefault="002B498F">
            <w:pPr>
              <w:jc w:val="both"/>
              <w:rPr>
                <w:sz w:val="20"/>
                <w:szCs w:val="20"/>
              </w:rPr>
            </w:pPr>
            <w:r>
              <w:rPr>
                <w:sz w:val="20"/>
                <w:szCs w:val="20"/>
              </w:rPr>
              <w:t>Другие вопросы в области социальной политики</w:t>
            </w:r>
          </w:p>
        </w:tc>
        <w:tc>
          <w:tcPr>
            <w:tcW w:w="620" w:type="dxa"/>
            <w:tcBorders>
              <w:top w:val="nil"/>
              <w:left w:val="nil"/>
              <w:bottom w:val="single" w:sz="4" w:space="0" w:color="auto"/>
              <w:right w:val="single" w:sz="4" w:space="0" w:color="auto"/>
            </w:tcBorders>
            <w:shd w:val="clear" w:color="auto" w:fill="auto"/>
            <w:vAlign w:val="bottom"/>
            <w:hideMark/>
          </w:tcPr>
          <w:p w:rsidR="002B498F" w:rsidRDefault="002B498F">
            <w:pPr>
              <w:jc w:val="right"/>
              <w:rPr>
                <w:sz w:val="20"/>
                <w:szCs w:val="20"/>
              </w:rPr>
            </w:pPr>
            <w:r>
              <w:rPr>
                <w:sz w:val="20"/>
                <w:szCs w:val="20"/>
              </w:rPr>
              <w:t>10</w:t>
            </w:r>
          </w:p>
        </w:tc>
        <w:tc>
          <w:tcPr>
            <w:tcW w:w="4980" w:type="dxa"/>
            <w:tcBorders>
              <w:top w:val="nil"/>
              <w:left w:val="nil"/>
              <w:bottom w:val="single" w:sz="4" w:space="0" w:color="auto"/>
              <w:right w:val="single" w:sz="4" w:space="0" w:color="auto"/>
            </w:tcBorders>
            <w:shd w:val="clear" w:color="auto" w:fill="auto"/>
            <w:vAlign w:val="bottom"/>
            <w:hideMark/>
          </w:tcPr>
          <w:p w:rsidR="002B498F" w:rsidRDefault="002B498F">
            <w:pPr>
              <w:jc w:val="right"/>
              <w:rPr>
                <w:sz w:val="20"/>
                <w:szCs w:val="20"/>
              </w:rPr>
            </w:pPr>
            <w:r>
              <w:rPr>
                <w:sz w:val="20"/>
                <w:szCs w:val="20"/>
              </w:rPr>
              <w:t>06</w:t>
            </w:r>
          </w:p>
        </w:tc>
        <w:tc>
          <w:tcPr>
            <w:tcW w:w="1600" w:type="dxa"/>
            <w:tcBorders>
              <w:top w:val="nil"/>
              <w:left w:val="nil"/>
              <w:bottom w:val="single" w:sz="4" w:space="0" w:color="000000"/>
              <w:right w:val="single" w:sz="4" w:space="0" w:color="000000"/>
            </w:tcBorders>
            <w:shd w:val="clear" w:color="000000" w:fill="FFFFFF"/>
            <w:vAlign w:val="bottom"/>
            <w:hideMark/>
          </w:tcPr>
          <w:p w:rsidR="002B498F" w:rsidRDefault="002B498F">
            <w:pPr>
              <w:jc w:val="right"/>
              <w:rPr>
                <w:rFonts w:ascii="Arial CYR" w:hAnsi="Arial CYR" w:cs="Arial CYR"/>
                <w:color w:val="000000"/>
                <w:sz w:val="16"/>
                <w:szCs w:val="16"/>
              </w:rPr>
            </w:pPr>
            <w:r>
              <w:rPr>
                <w:rFonts w:ascii="Arial CYR" w:hAnsi="Arial CYR" w:cs="Arial CYR"/>
                <w:color w:val="000000"/>
                <w:sz w:val="16"/>
                <w:szCs w:val="16"/>
              </w:rPr>
              <w:t>816 495,00</w:t>
            </w:r>
          </w:p>
        </w:tc>
        <w:tc>
          <w:tcPr>
            <w:tcW w:w="1640" w:type="dxa"/>
            <w:tcBorders>
              <w:top w:val="nil"/>
              <w:left w:val="nil"/>
              <w:bottom w:val="single" w:sz="4" w:space="0" w:color="000000"/>
              <w:right w:val="single" w:sz="4" w:space="0" w:color="000000"/>
            </w:tcBorders>
            <w:shd w:val="clear" w:color="000000" w:fill="FFFFFF"/>
            <w:vAlign w:val="bottom"/>
            <w:hideMark/>
          </w:tcPr>
          <w:p w:rsidR="002B498F" w:rsidRDefault="002B498F">
            <w:pPr>
              <w:jc w:val="right"/>
              <w:rPr>
                <w:rFonts w:ascii="Arial CYR" w:hAnsi="Arial CYR" w:cs="Arial CYR"/>
                <w:color w:val="000000"/>
                <w:sz w:val="16"/>
                <w:szCs w:val="16"/>
              </w:rPr>
            </w:pPr>
            <w:r>
              <w:rPr>
                <w:rFonts w:ascii="Arial CYR" w:hAnsi="Arial CYR" w:cs="Arial CYR"/>
                <w:color w:val="000000"/>
                <w:sz w:val="16"/>
                <w:szCs w:val="16"/>
              </w:rPr>
              <w:t>485 344,00</w:t>
            </w:r>
          </w:p>
        </w:tc>
        <w:tc>
          <w:tcPr>
            <w:tcW w:w="1100" w:type="dxa"/>
            <w:tcBorders>
              <w:top w:val="nil"/>
              <w:left w:val="nil"/>
              <w:bottom w:val="single" w:sz="4" w:space="0" w:color="auto"/>
              <w:right w:val="single" w:sz="4" w:space="0" w:color="auto"/>
            </w:tcBorders>
            <w:shd w:val="clear" w:color="auto" w:fill="auto"/>
            <w:vAlign w:val="bottom"/>
            <w:hideMark/>
          </w:tcPr>
          <w:p w:rsidR="002B498F" w:rsidRDefault="002B498F">
            <w:pPr>
              <w:jc w:val="right"/>
              <w:rPr>
                <w:sz w:val="20"/>
                <w:szCs w:val="20"/>
              </w:rPr>
            </w:pPr>
            <w:r>
              <w:rPr>
                <w:sz w:val="20"/>
                <w:szCs w:val="20"/>
              </w:rPr>
              <w:t>0,00</w:t>
            </w:r>
          </w:p>
        </w:tc>
      </w:tr>
      <w:tr w:rsidR="002B498F" w:rsidTr="002B498F">
        <w:trPr>
          <w:trHeight w:val="255"/>
        </w:trPr>
        <w:tc>
          <w:tcPr>
            <w:tcW w:w="4900" w:type="dxa"/>
            <w:tcBorders>
              <w:top w:val="nil"/>
              <w:left w:val="single" w:sz="4" w:space="0" w:color="auto"/>
              <w:bottom w:val="single" w:sz="4" w:space="0" w:color="auto"/>
              <w:right w:val="single" w:sz="4" w:space="0" w:color="auto"/>
            </w:tcBorders>
            <w:shd w:val="clear" w:color="auto" w:fill="auto"/>
            <w:vAlign w:val="center"/>
            <w:hideMark/>
          </w:tcPr>
          <w:p w:rsidR="002B498F" w:rsidRDefault="002B498F">
            <w:pPr>
              <w:rPr>
                <w:b/>
                <w:bCs/>
                <w:sz w:val="20"/>
                <w:szCs w:val="20"/>
              </w:rPr>
            </w:pPr>
            <w:r>
              <w:rPr>
                <w:b/>
                <w:bCs/>
                <w:sz w:val="20"/>
                <w:szCs w:val="20"/>
              </w:rPr>
              <w:t>Физическая культура и спорт</w:t>
            </w:r>
          </w:p>
        </w:tc>
        <w:tc>
          <w:tcPr>
            <w:tcW w:w="620" w:type="dxa"/>
            <w:tcBorders>
              <w:top w:val="nil"/>
              <w:left w:val="nil"/>
              <w:bottom w:val="single" w:sz="4" w:space="0" w:color="auto"/>
              <w:right w:val="single" w:sz="4" w:space="0" w:color="auto"/>
            </w:tcBorders>
            <w:shd w:val="clear" w:color="auto" w:fill="auto"/>
            <w:vAlign w:val="bottom"/>
            <w:hideMark/>
          </w:tcPr>
          <w:p w:rsidR="002B498F" w:rsidRDefault="002B498F">
            <w:pPr>
              <w:jc w:val="right"/>
              <w:rPr>
                <w:b/>
                <w:bCs/>
                <w:sz w:val="20"/>
                <w:szCs w:val="20"/>
              </w:rPr>
            </w:pPr>
            <w:r>
              <w:rPr>
                <w:b/>
                <w:bCs/>
                <w:sz w:val="20"/>
                <w:szCs w:val="20"/>
              </w:rPr>
              <w:t>11</w:t>
            </w:r>
          </w:p>
        </w:tc>
        <w:tc>
          <w:tcPr>
            <w:tcW w:w="4980" w:type="dxa"/>
            <w:tcBorders>
              <w:top w:val="nil"/>
              <w:left w:val="nil"/>
              <w:bottom w:val="single" w:sz="4" w:space="0" w:color="auto"/>
              <w:right w:val="single" w:sz="4" w:space="0" w:color="auto"/>
            </w:tcBorders>
            <w:shd w:val="clear" w:color="auto" w:fill="auto"/>
            <w:vAlign w:val="bottom"/>
            <w:hideMark/>
          </w:tcPr>
          <w:p w:rsidR="002B498F" w:rsidRDefault="002B498F">
            <w:pPr>
              <w:jc w:val="right"/>
              <w:rPr>
                <w:b/>
                <w:bCs/>
                <w:sz w:val="20"/>
                <w:szCs w:val="20"/>
              </w:rPr>
            </w:pPr>
            <w:r>
              <w:rPr>
                <w:b/>
                <w:bCs/>
                <w:sz w:val="20"/>
                <w:szCs w:val="20"/>
              </w:rPr>
              <w:t> </w:t>
            </w:r>
          </w:p>
        </w:tc>
        <w:tc>
          <w:tcPr>
            <w:tcW w:w="1600" w:type="dxa"/>
            <w:tcBorders>
              <w:top w:val="nil"/>
              <w:left w:val="nil"/>
              <w:bottom w:val="single" w:sz="4" w:space="0" w:color="auto"/>
              <w:right w:val="single" w:sz="4" w:space="0" w:color="auto"/>
            </w:tcBorders>
            <w:shd w:val="clear" w:color="000000" w:fill="FFFFFF"/>
            <w:vAlign w:val="bottom"/>
            <w:hideMark/>
          </w:tcPr>
          <w:p w:rsidR="002B498F" w:rsidRDefault="002B498F">
            <w:pPr>
              <w:jc w:val="right"/>
              <w:rPr>
                <w:b/>
                <w:bCs/>
                <w:sz w:val="20"/>
                <w:szCs w:val="20"/>
              </w:rPr>
            </w:pPr>
            <w:r>
              <w:rPr>
                <w:b/>
                <w:bCs/>
                <w:sz w:val="20"/>
                <w:szCs w:val="20"/>
              </w:rPr>
              <w:t>21 461 516,14</w:t>
            </w:r>
          </w:p>
        </w:tc>
        <w:tc>
          <w:tcPr>
            <w:tcW w:w="1640" w:type="dxa"/>
            <w:tcBorders>
              <w:top w:val="nil"/>
              <w:left w:val="nil"/>
              <w:bottom w:val="single" w:sz="4" w:space="0" w:color="auto"/>
              <w:right w:val="single" w:sz="4" w:space="0" w:color="auto"/>
            </w:tcBorders>
            <w:shd w:val="clear" w:color="000000" w:fill="FFFFFF"/>
            <w:vAlign w:val="bottom"/>
            <w:hideMark/>
          </w:tcPr>
          <w:p w:rsidR="002B498F" w:rsidRDefault="002B498F">
            <w:pPr>
              <w:jc w:val="right"/>
              <w:rPr>
                <w:b/>
                <w:bCs/>
                <w:sz w:val="20"/>
                <w:szCs w:val="20"/>
              </w:rPr>
            </w:pPr>
            <w:r>
              <w:rPr>
                <w:b/>
                <w:bCs/>
                <w:sz w:val="20"/>
                <w:szCs w:val="20"/>
              </w:rPr>
              <w:t>21 457 956,14</w:t>
            </w:r>
          </w:p>
        </w:tc>
        <w:tc>
          <w:tcPr>
            <w:tcW w:w="1100" w:type="dxa"/>
            <w:tcBorders>
              <w:top w:val="nil"/>
              <w:left w:val="nil"/>
              <w:bottom w:val="single" w:sz="4" w:space="0" w:color="auto"/>
              <w:right w:val="single" w:sz="4" w:space="0" w:color="auto"/>
            </w:tcBorders>
            <w:shd w:val="clear" w:color="auto" w:fill="auto"/>
            <w:vAlign w:val="bottom"/>
            <w:hideMark/>
          </w:tcPr>
          <w:p w:rsidR="002B498F" w:rsidRDefault="002B498F">
            <w:pPr>
              <w:jc w:val="right"/>
              <w:rPr>
                <w:b/>
                <w:bCs/>
                <w:sz w:val="20"/>
                <w:szCs w:val="20"/>
              </w:rPr>
            </w:pPr>
            <w:r>
              <w:rPr>
                <w:b/>
                <w:bCs/>
                <w:sz w:val="20"/>
                <w:szCs w:val="20"/>
              </w:rPr>
              <w:t>99,98</w:t>
            </w:r>
          </w:p>
        </w:tc>
      </w:tr>
      <w:tr w:rsidR="002B498F" w:rsidTr="002B498F">
        <w:trPr>
          <w:trHeight w:val="255"/>
        </w:trPr>
        <w:tc>
          <w:tcPr>
            <w:tcW w:w="4900" w:type="dxa"/>
            <w:tcBorders>
              <w:top w:val="nil"/>
              <w:left w:val="single" w:sz="4" w:space="0" w:color="auto"/>
              <w:bottom w:val="single" w:sz="4" w:space="0" w:color="auto"/>
              <w:right w:val="single" w:sz="4" w:space="0" w:color="auto"/>
            </w:tcBorders>
            <w:shd w:val="clear" w:color="auto" w:fill="auto"/>
            <w:vAlign w:val="center"/>
            <w:hideMark/>
          </w:tcPr>
          <w:p w:rsidR="002B498F" w:rsidRDefault="002B498F">
            <w:pPr>
              <w:rPr>
                <w:sz w:val="20"/>
                <w:szCs w:val="20"/>
              </w:rPr>
            </w:pPr>
            <w:r>
              <w:rPr>
                <w:sz w:val="20"/>
                <w:szCs w:val="20"/>
              </w:rPr>
              <w:t>Физическая культура</w:t>
            </w:r>
          </w:p>
        </w:tc>
        <w:tc>
          <w:tcPr>
            <w:tcW w:w="620" w:type="dxa"/>
            <w:tcBorders>
              <w:top w:val="nil"/>
              <w:left w:val="nil"/>
              <w:bottom w:val="single" w:sz="4" w:space="0" w:color="auto"/>
              <w:right w:val="single" w:sz="4" w:space="0" w:color="auto"/>
            </w:tcBorders>
            <w:shd w:val="clear" w:color="auto" w:fill="auto"/>
            <w:vAlign w:val="bottom"/>
            <w:hideMark/>
          </w:tcPr>
          <w:p w:rsidR="002B498F" w:rsidRDefault="002B498F">
            <w:pPr>
              <w:jc w:val="right"/>
              <w:rPr>
                <w:sz w:val="20"/>
                <w:szCs w:val="20"/>
              </w:rPr>
            </w:pPr>
            <w:r>
              <w:rPr>
                <w:sz w:val="20"/>
                <w:szCs w:val="20"/>
              </w:rPr>
              <w:t>11</w:t>
            </w:r>
          </w:p>
        </w:tc>
        <w:tc>
          <w:tcPr>
            <w:tcW w:w="4980" w:type="dxa"/>
            <w:tcBorders>
              <w:top w:val="nil"/>
              <w:left w:val="nil"/>
              <w:bottom w:val="single" w:sz="4" w:space="0" w:color="auto"/>
              <w:right w:val="single" w:sz="4" w:space="0" w:color="auto"/>
            </w:tcBorders>
            <w:shd w:val="clear" w:color="auto" w:fill="auto"/>
            <w:vAlign w:val="bottom"/>
            <w:hideMark/>
          </w:tcPr>
          <w:p w:rsidR="002B498F" w:rsidRDefault="002B498F">
            <w:pPr>
              <w:jc w:val="right"/>
              <w:rPr>
                <w:sz w:val="20"/>
                <w:szCs w:val="20"/>
              </w:rPr>
            </w:pPr>
            <w:r>
              <w:rPr>
                <w:sz w:val="20"/>
                <w:szCs w:val="20"/>
              </w:rPr>
              <w:t>01</w:t>
            </w:r>
          </w:p>
        </w:tc>
        <w:tc>
          <w:tcPr>
            <w:tcW w:w="1600" w:type="dxa"/>
            <w:tcBorders>
              <w:top w:val="nil"/>
              <w:left w:val="nil"/>
              <w:bottom w:val="single" w:sz="4" w:space="0" w:color="000000"/>
              <w:right w:val="single" w:sz="4" w:space="0" w:color="000000"/>
            </w:tcBorders>
            <w:shd w:val="clear" w:color="000000" w:fill="FFFFFF"/>
            <w:vAlign w:val="bottom"/>
            <w:hideMark/>
          </w:tcPr>
          <w:p w:rsidR="002B498F" w:rsidRDefault="002B498F">
            <w:pPr>
              <w:jc w:val="right"/>
              <w:rPr>
                <w:rFonts w:ascii="Arial CYR" w:hAnsi="Arial CYR" w:cs="Arial CYR"/>
                <w:color w:val="000000"/>
                <w:sz w:val="16"/>
                <w:szCs w:val="16"/>
              </w:rPr>
            </w:pPr>
            <w:r>
              <w:rPr>
                <w:rFonts w:ascii="Arial CYR" w:hAnsi="Arial CYR" w:cs="Arial CYR"/>
                <w:color w:val="000000"/>
                <w:sz w:val="16"/>
                <w:szCs w:val="16"/>
              </w:rPr>
              <w:t>320 000,00</w:t>
            </w:r>
          </w:p>
        </w:tc>
        <w:tc>
          <w:tcPr>
            <w:tcW w:w="1640" w:type="dxa"/>
            <w:tcBorders>
              <w:top w:val="nil"/>
              <w:left w:val="nil"/>
              <w:bottom w:val="single" w:sz="4" w:space="0" w:color="000000"/>
              <w:right w:val="single" w:sz="4" w:space="0" w:color="000000"/>
            </w:tcBorders>
            <w:shd w:val="clear" w:color="000000" w:fill="FFFFFF"/>
            <w:vAlign w:val="bottom"/>
            <w:hideMark/>
          </w:tcPr>
          <w:p w:rsidR="002B498F" w:rsidRDefault="002B498F">
            <w:pPr>
              <w:jc w:val="right"/>
              <w:rPr>
                <w:rFonts w:ascii="Arial CYR" w:hAnsi="Arial CYR" w:cs="Arial CYR"/>
                <w:color w:val="000000"/>
                <w:sz w:val="16"/>
                <w:szCs w:val="16"/>
              </w:rPr>
            </w:pPr>
            <w:r>
              <w:rPr>
                <w:rFonts w:ascii="Arial CYR" w:hAnsi="Arial CYR" w:cs="Arial CYR"/>
                <w:color w:val="000000"/>
                <w:sz w:val="16"/>
                <w:szCs w:val="16"/>
              </w:rPr>
              <w:t>316 440,00</w:t>
            </w:r>
          </w:p>
        </w:tc>
        <w:tc>
          <w:tcPr>
            <w:tcW w:w="1100" w:type="dxa"/>
            <w:tcBorders>
              <w:top w:val="nil"/>
              <w:left w:val="nil"/>
              <w:bottom w:val="single" w:sz="4" w:space="0" w:color="auto"/>
              <w:right w:val="single" w:sz="4" w:space="0" w:color="auto"/>
            </w:tcBorders>
            <w:shd w:val="clear" w:color="auto" w:fill="auto"/>
            <w:vAlign w:val="bottom"/>
            <w:hideMark/>
          </w:tcPr>
          <w:p w:rsidR="002B498F" w:rsidRDefault="002B498F">
            <w:pPr>
              <w:jc w:val="right"/>
              <w:rPr>
                <w:sz w:val="20"/>
                <w:szCs w:val="20"/>
              </w:rPr>
            </w:pPr>
            <w:r>
              <w:rPr>
                <w:sz w:val="20"/>
                <w:szCs w:val="20"/>
              </w:rPr>
              <w:t>98,89</w:t>
            </w:r>
          </w:p>
        </w:tc>
      </w:tr>
      <w:tr w:rsidR="002B498F" w:rsidTr="002B498F">
        <w:trPr>
          <w:trHeight w:val="255"/>
        </w:trPr>
        <w:tc>
          <w:tcPr>
            <w:tcW w:w="4900" w:type="dxa"/>
            <w:tcBorders>
              <w:top w:val="nil"/>
              <w:left w:val="single" w:sz="4" w:space="0" w:color="000000"/>
              <w:bottom w:val="single" w:sz="4" w:space="0" w:color="000000"/>
              <w:right w:val="single" w:sz="8" w:space="0" w:color="000000"/>
            </w:tcBorders>
            <w:shd w:val="clear" w:color="auto" w:fill="auto"/>
            <w:vAlign w:val="bottom"/>
            <w:hideMark/>
          </w:tcPr>
          <w:p w:rsidR="002B498F" w:rsidRDefault="002B498F">
            <w:pPr>
              <w:rPr>
                <w:rFonts w:ascii="Arial CYR" w:hAnsi="Arial CYR" w:cs="Arial CYR"/>
                <w:color w:val="000000"/>
                <w:sz w:val="16"/>
                <w:szCs w:val="16"/>
              </w:rPr>
            </w:pPr>
            <w:r>
              <w:rPr>
                <w:rFonts w:ascii="Arial CYR" w:hAnsi="Arial CYR" w:cs="Arial CYR"/>
                <w:color w:val="000000"/>
                <w:sz w:val="16"/>
                <w:szCs w:val="16"/>
              </w:rPr>
              <w:t xml:space="preserve">  Массовый спорт</w:t>
            </w:r>
          </w:p>
        </w:tc>
        <w:tc>
          <w:tcPr>
            <w:tcW w:w="620" w:type="dxa"/>
            <w:tcBorders>
              <w:top w:val="nil"/>
              <w:left w:val="single" w:sz="4" w:space="0" w:color="auto"/>
              <w:bottom w:val="single" w:sz="4" w:space="0" w:color="auto"/>
              <w:right w:val="single" w:sz="4" w:space="0" w:color="auto"/>
            </w:tcBorders>
            <w:shd w:val="clear" w:color="auto" w:fill="auto"/>
            <w:vAlign w:val="bottom"/>
            <w:hideMark/>
          </w:tcPr>
          <w:p w:rsidR="002B498F" w:rsidRDefault="002B498F">
            <w:pPr>
              <w:jc w:val="right"/>
              <w:rPr>
                <w:sz w:val="20"/>
                <w:szCs w:val="20"/>
              </w:rPr>
            </w:pPr>
            <w:r>
              <w:rPr>
                <w:sz w:val="20"/>
                <w:szCs w:val="20"/>
              </w:rPr>
              <w:t>11</w:t>
            </w:r>
          </w:p>
        </w:tc>
        <w:tc>
          <w:tcPr>
            <w:tcW w:w="4980" w:type="dxa"/>
            <w:tcBorders>
              <w:top w:val="nil"/>
              <w:left w:val="nil"/>
              <w:bottom w:val="single" w:sz="4" w:space="0" w:color="auto"/>
              <w:right w:val="single" w:sz="4" w:space="0" w:color="auto"/>
            </w:tcBorders>
            <w:shd w:val="clear" w:color="auto" w:fill="auto"/>
            <w:vAlign w:val="bottom"/>
            <w:hideMark/>
          </w:tcPr>
          <w:p w:rsidR="002B498F" w:rsidRDefault="002B498F">
            <w:pPr>
              <w:jc w:val="right"/>
              <w:rPr>
                <w:sz w:val="20"/>
                <w:szCs w:val="20"/>
              </w:rPr>
            </w:pPr>
            <w:r>
              <w:rPr>
                <w:sz w:val="20"/>
                <w:szCs w:val="20"/>
              </w:rPr>
              <w:t>02</w:t>
            </w:r>
          </w:p>
        </w:tc>
        <w:tc>
          <w:tcPr>
            <w:tcW w:w="1600" w:type="dxa"/>
            <w:tcBorders>
              <w:top w:val="nil"/>
              <w:left w:val="nil"/>
              <w:bottom w:val="single" w:sz="4" w:space="0" w:color="000000"/>
              <w:right w:val="single" w:sz="4" w:space="0" w:color="000000"/>
            </w:tcBorders>
            <w:shd w:val="clear" w:color="000000" w:fill="FFFFFF"/>
            <w:vAlign w:val="bottom"/>
            <w:hideMark/>
          </w:tcPr>
          <w:p w:rsidR="002B498F" w:rsidRDefault="002B498F">
            <w:pPr>
              <w:jc w:val="right"/>
              <w:rPr>
                <w:rFonts w:ascii="Arial CYR" w:hAnsi="Arial CYR" w:cs="Arial CYR"/>
                <w:color w:val="000000"/>
                <w:sz w:val="16"/>
                <w:szCs w:val="16"/>
              </w:rPr>
            </w:pPr>
            <w:r>
              <w:rPr>
                <w:rFonts w:ascii="Arial CYR" w:hAnsi="Arial CYR" w:cs="Arial CYR"/>
                <w:color w:val="000000"/>
                <w:sz w:val="16"/>
                <w:szCs w:val="16"/>
              </w:rPr>
              <w:t>4 187 321,57</w:t>
            </w:r>
          </w:p>
        </w:tc>
        <w:tc>
          <w:tcPr>
            <w:tcW w:w="1640" w:type="dxa"/>
            <w:tcBorders>
              <w:top w:val="nil"/>
              <w:left w:val="nil"/>
              <w:bottom w:val="single" w:sz="4" w:space="0" w:color="000000"/>
              <w:right w:val="single" w:sz="4" w:space="0" w:color="000000"/>
            </w:tcBorders>
            <w:shd w:val="clear" w:color="000000" w:fill="FFFFFF"/>
            <w:vAlign w:val="bottom"/>
            <w:hideMark/>
          </w:tcPr>
          <w:p w:rsidR="002B498F" w:rsidRDefault="002B498F">
            <w:pPr>
              <w:jc w:val="right"/>
              <w:rPr>
                <w:rFonts w:ascii="Arial CYR" w:hAnsi="Arial CYR" w:cs="Arial CYR"/>
                <w:color w:val="000000"/>
                <w:sz w:val="16"/>
                <w:szCs w:val="16"/>
              </w:rPr>
            </w:pPr>
            <w:r>
              <w:rPr>
                <w:rFonts w:ascii="Arial CYR" w:hAnsi="Arial CYR" w:cs="Arial CYR"/>
                <w:color w:val="000000"/>
                <w:sz w:val="16"/>
                <w:szCs w:val="16"/>
              </w:rPr>
              <w:t>4 187 321,57</w:t>
            </w:r>
          </w:p>
        </w:tc>
        <w:tc>
          <w:tcPr>
            <w:tcW w:w="1100" w:type="dxa"/>
            <w:tcBorders>
              <w:top w:val="nil"/>
              <w:left w:val="nil"/>
              <w:bottom w:val="single" w:sz="4" w:space="0" w:color="auto"/>
              <w:right w:val="single" w:sz="4" w:space="0" w:color="auto"/>
            </w:tcBorders>
            <w:shd w:val="clear" w:color="auto" w:fill="auto"/>
            <w:vAlign w:val="bottom"/>
            <w:hideMark/>
          </w:tcPr>
          <w:p w:rsidR="002B498F" w:rsidRDefault="002B498F">
            <w:pPr>
              <w:jc w:val="right"/>
              <w:rPr>
                <w:sz w:val="20"/>
                <w:szCs w:val="20"/>
              </w:rPr>
            </w:pPr>
            <w:r>
              <w:rPr>
                <w:sz w:val="20"/>
                <w:szCs w:val="20"/>
              </w:rPr>
              <w:t>100,00</w:t>
            </w:r>
          </w:p>
        </w:tc>
      </w:tr>
      <w:tr w:rsidR="002B498F" w:rsidTr="002B498F">
        <w:trPr>
          <w:trHeight w:val="540"/>
        </w:trPr>
        <w:tc>
          <w:tcPr>
            <w:tcW w:w="4900" w:type="dxa"/>
            <w:tcBorders>
              <w:top w:val="single" w:sz="4" w:space="0" w:color="000000"/>
              <w:left w:val="single" w:sz="4" w:space="0" w:color="000000"/>
              <w:bottom w:val="single" w:sz="4" w:space="0" w:color="000000"/>
              <w:right w:val="single" w:sz="8" w:space="0" w:color="000000"/>
            </w:tcBorders>
            <w:shd w:val="clear" w:color="auto" w:fill="auto"/>
            <w:hideMark/>
          </w:tcPr>
          <w:p w:rsidR="002B498F" w:rsidRDefault="002B498F">
            <w:pPr>
              <w:rPr>
                <w:color w:val="000000"/>
                <w:sz w:val="20"/>
                <w:szCs w:val="20"/>
              </w:rPr>
            </w:pPr>
            <w:r>
              <w:rPr>
                <w:color w:val="000000"/>
                <w:sz w:val="20"/>
                <w:szCs w:val="20"/>
              </w:rPr>
              <w:t xml:space="preserve">  </w:t>
            </w:r>
            <w:r>
              <w:rPr>
                <w:color w:val="000000"/>
                <w:sz w:val="20"/>
                <w:szCs w:val="20"/>
              </w:rPr>
              <w:br/>
              <w:t>Спорт высших достижений</w:t>
            </w:r>
          </w:p>
        </w:tc>
        <w:tc>
          <w:tcPr>
            <w:tcW w:w="620" w:type="dxa"/>
            <w:tcBorders>
              <w:top w:val="nil"/>
              <w:left w:val="single" w:sz="4" w:space="0" w:color="auto"/>
              <w:bottom w:val="single" w:sz="4" w:space="0" w:color="auto"/>
              <w:right w:val="single" w:sz="4" w:space="0" w:color="auto"/>
            </w:tcBorders>
            <w:shd w:val="clear" w:color="auto" w:fill="auto"/>
            <w:vAlign w:val="bottom"/>
            <w:hideMark/>
          </w:tcPr>
          <w:p w:rsidR="002B498F" w:rsidRDefault="002B498F">
            <w:pPr>
              <w:jc w:val="right"/>
              <w:rPr>
                <w:sz w:val="20"/>
                <w:szCs w:val="20"/>
              </w:rPr>
            </w:pPr>
            <w:r>
              <w:rPr>
                <w:sz w:val="20"/>
                <w:szCs w:val="20"/>
              </w:rPr>
              <w:t>11</w:t>
            </w:r>
          </w:p>
        </w:tc>
        <w:tc>
          <w:tcPr>
            <w:tcW w:w="4980" w:type="dxa"/>
            <w:tcBorders>
              <w:top w:val="nil"/>
              <w:left w:val="nil"/>
              <w:bottom w:val="single" w:sz="4" w:space="0" w:color="auto"/>
              <w:right w:val="single" w:sz="4" w:space="0" w:color="auto"/>
            </w:tcBorders>
            <w:shd w:val="clear" w:color="auto" w:fill="auto"/>
            <w:vAlign w:val="bottom"/>
            <w:hideMark/>
          </w:tcPr>
          <w:p w:rsidR="002B498F" w:rsidRDefault="002B498F">
            <w:pPr>
              <w:jc w:val="right"/>
              <w:rPr>
                <w:sz w:val="20"/>
                <w:szCs w:val="20"/>
              </w:rPr>
            </w:pPr>
            <w:r>
              <w:rPr>
                <w:sz w:val="20"/>
                <w:szCs w:val="20"/>
              </w:rPr>
              <w:t>03</w:t>
            </w:r>
          </w:p>
        </w:tc>
        <w:tc>
          <w:tcPr>
            <w:tcW w:w="1600" w:type="dxa"/>
            <w:tcBorders>
              <w:top w:val="nil"/>
              <w:left w:val="nil"/>
              <w:bottom w:val="single" w:sz="4" w:space="0" w:color="000000"/>
              <w:right w:val="single" w:sz="4" w:space="0" w:color="000000"/>
            </w:tcBorders>
            <w:shd w:val="clear" w:color="000000" w:fill="FFFFFF"/>
            <w:vAlign w:val="bottom"/>
            <w:hideMark/>
          </w:tcPr>
          <w:p w:rsidR="002B498F" w:rsidRDefault="002B498F">
            <w:pPr>
              <w:jc w:val="right"/>
              <w:rPr>
                <w:rFonts w:ascii="Arial CYR" w:hAnsi="Arial CYR" w:cs="Arial CYR"/>
                <w:color w:val="000000"/>
                <w:sz w:val="16"/>
                <w:szCs w:val="16"/>
              </w:rPr>
            </w:pPr>
            <w:r>
              <w:rPr>
                <w:rFonts w:ascii="Arial CYR" w:hAnsi="Arial CYR" w:cs="Arial CYR"/>
                <w:color w:val="000000"/>
                <w:sz w:val="16"/>
                <w:szCs w:val="16"/>
              </w:rPr>
              <w:t>16 954 194,57</w:t>
            </w:r>
          </w:p>
        </w:tc>
        <w:tc>
          <w:tcPr>
            <w:tcW w:w="1640" w:type="dxa"/>
            <w:tcBorders>
              <w:top w:val="nil"/>
              <w:left w:val="nil"/>
              <w:bottom w:val="single" w:sz="4" w:space="0" w:color="000000"/>
              <w:right w:val="single" w:sz="4" w:space="0" w:color="000000"/>
            </w:tcBorders>
            <w:shd w:val="clear" w:color="000000" w:fill="FFFFFF"/>
            <w:vAlign w:val="bottom"/>
            <w:hideMark/>
          </w:tcPr>
          <w:p w:rsidR="002B498F" w:rsidRDefault="002B498F">
            <w:pPr>
              <w:jc w:val="right"/>
              <w:rPr>
                <w:rFonts w:ascii="Arial CYR" w:hAnsi="Arial CYR" w:cs="Arial CYR"/>
                <w:color w:val="000000"/>
                <w:sz w:val="16"/>
                <w:szCs w:val="16"/>
              </w:rPr>
            </w:pPr>
            <w:r>
              <w:rPr>
                <w:rFonts w:ascii="Arial CYR" w:hAnsi="Arial CYR" w:cs="Arial CYR"/>
                <w:color w:val="000000"/>
                <w:sz w:val="16"/>
                <w:szCs w:val="16"/>
              </w:rPr>
              <w:t>16 954 194,57</w:t>
            </w:r>
          </w:p>
        </w:tc>
        <w:tc>
          <w:tcPr>
            <w:tcW w:w="1100" w:type="dxa"/>
            <w:tcBorders>
              <w:top w:val="nil"/>
              <w:left w:val="nil"/>
              <w:bottom w:val="single" w:sz="4" w:space="0" w:color="auto"/>
              <w:right w:val="single" w:sz="4" w:space="0" w:color="auto"/>
            </w:tcBorders>
            <w:shd w:val="clear" w:color="auto" w:fill="auto"/>
            <w:vAlign w:val="bottom"/>
            <w:hideMark/>
          </w:tcPr>
          <w:p w:rsidR="002B498F" w:rsidRDefault="002B498F">
            <w:pPr>
              <w:jc w:val="right"/>
              <w:rPr>
                <w:sz w:val="20"/>
                <w:szCs w:val="20"/>
              </w:rPr>
            </w:pPr>
            <w:r>
              <w:rPr>
                <w:sz w:val="20"/>
                <w:szCs w:val="20"/>
              </w:rPr>
              <w:t>100,00</w:t>
            </w:r>
          </w:p>
        </w:tc>
      </w:tr>
      <w:tr w:rsidR="002B498F" w:rsidTr="002B498F">
        <w:trPr>
          <w:trHeight w:val="255"/>
        </w:trPr>
        <w:tc>
          <w:tcPr>
            <w:tcW w:w="4900" w:type="dxa"/>
            <w:tcBorders>
              <w:top w:val="nil"/>
              <w:left w:val="single" w:sz="4" w:space="0" w:color="auto"/>
              <w:bottom w:val="single" w:sz="4" w:space="0" w:color="auto"/>
              <w:right w:val="single" w:sz="4" w:space="0" w:color="auto"/>
            </w:tcBorders>
            <w:shd w:val="clear" w:color="000000" w:fill="99CCFF"/>
            <w:vAlign w:val="center"/>
            <w:hideMark/>
          </w:tcPr>
          <w:p w:rsidR="002B498F" w:rsidRDefault="002B498F">
            <w:pPr>
              <w:rPr>
                <w:b/>
                <w:bCs/>
                <w:sz w:val="20"/>
                <w:szCs w:val="20"/>
              </w:rPr>
            </w:pPr>
            <w:r>
              <w:rPr>
                <w:b/>
                <w:bCs/>
                <w:sz w:val="20"/>
                <w:szCs w:val="20"/>
              </w:rPr>
              <w:t>Итого:</w:t>
            </w:r>
          </w:p>
        </w:tc>
        <w:tc>
          <w:tcPr>
            <w:tcW w:w="620" w:type="dxa"/>
            <w:tcBorders>
              <w:top w:val="nil"/>
              <w:left w:val="nil"/>
              <w:bottom w:val="single" w:sz="4" w:space="0" w:color="auto"/>
              <w:right w:val="single" w:sz="4" w:space="0" w:color="auto"/>
            </w:tcBorders>
            <w:shd w:val="clear" w:color="000000" w:fill="99CCFF"/>
            <w:vAlign w:val="bottom"/>
            <w:hideMark/>
          </w:tcPr>
          <w:p w:rsidR="002B498F" w:rsidRDefault="002B498F">
            <w:pPr>
              <w:jc w:val="right"/>
              <w:rPr>
                <w:sz w:val="20"/>
                <w:szCs w:val="20"/>
              </w:rPr>
            </w:pPr>
            <w:r>
              <w:rPr>
                <w:sz w:val="20"/>
                <w:szCs w:val="20"/>
              </w:rPr>
              <w:t> </w:t>
            </w:r>
          </w:p>
        </w:tc>
        <w:tc>
          <w:tcPr>
            <w:tcW w:w="4980" w:type="dxa"/>
            <w:tcBorders>
              <w:top w:val="nil"/>
              <w:left w:val="nil"/>
              <w:bottom w:val="single" w:sz="4" w:space="0" w:color="auto"/>
              <w:right w:val="single" w:sz="4" w:space="0" w:color="auto"/>
            </w:tcBorders>
            <w:shd w:val="clear" w:color="000000" w:fill="99CCFF"/>
            <w:vAlign w:val="bottom"/>
            <w:hideMark/>
          </w:tcPr>
          <w:p w:rsidR="002B498F" w:rsidRDefault="002B498F">
            <w:pPr>
              <w:jc w:val="right"/>
              <w:rPr>
                <w:sz w:val="20"/>
                <w:szCs w:val="20"/>
              </w:rPr>
            </w:pPr>
            <w:r>
              <w:rPr>
                <w:sz w:val="20"/>
                <w:szCs w:val="20"/>
              </w:rPr>
              <w:t> </w:t>
            </w:r>
          </w:p>
        </w:tc>
        <w:tc>
          <w:tcPr>
            <w:tcW w:w="1600" w:type="dxa"/>
            <w:tcBorders>
              <w:top w:val="nil"/>
              <w:left w:val="nil"/>
              <w:bottom w:val="single" w:sz="4" w:space="0" w:color="auto"/>
              <w:right w:val="single" w:sz="4" w:space="0" w:color="auto"/>
            </w:tcBorders>
            <w:shd w:val="clear" w:color="000000" w:fill="99CCFF"/>
            <w:vAlign w:val="bottom"/>
            <w:hideMark/>
          </w:tcPr>
          <w:p w:rsidR="002B498F" w:rsidRDefault="002B498F">
            <w:pPr>
              <w:jc w:val="right"/>
              <w:rPr>
                <w:b/>
                <w:bCs/>
                <w:sz w:val="20"/>
                <w:szCs w:val="20"/>
              </w:rPr>
            </w:pPr>
            <w:r>
              <w:rPr>
                <w:b/>
                <w:bCs/>
                <w:sz w:val="20"/>
                <w:szCs w:val="20"/>
              </w:rPr>
              <w:t>759 799 056,06</w:t>
            </w:r>
          </w:p>
        </w:tc>
        <w:tc>
          <w:tcPr>
            <w:tcW w:w="1640" w:type="dxa"/>
            <w:tcBorders>
              <w:top w:val="nil"/>
              <w:left w:val="nil"/>
              <w:bottom w:val="single" w:sz="4" w:space="0" w:color="auto"/>
              <w:right w:val="single" w:sz="4" w:space="0" w:color="auto"/>
            </w:tcBorders>
            <w:shd w:val="clear" w:color="000000" w:fill="99CCFF"/>
            <w:vAlign w:val="bottom"/>
            <w:hideMark/>
          </w:tcPr>
          <w:p w:rsidR="002B498F" w:rsidRDefault="002B498F">
            <w:pPr>
              <w:jc w:val="right"/>
              <w:rPr>
                <w:b/>
                <w:bCs/>
                <w:sz w:val="20"/>
                <w:szCs w:val="20"/>
              </w:rPr>
            </w:pPr>
            <w:r>
              <w:rPr>
                <w:b/>
                <w:bCs/>
                <w:sz w:val="20"/>
                <w:szCs w:val="20"/>
              </w:rPr>
              <w:t>669 050 575,43</w:t>
            </w:r>
          </w:p>
        </w:tc>
        <w:tc>
          <w:tcPr>
            <w:tcW w:w="1100" w:type="dxa"/>
            <w:tcBorders>
              <w:top w:val="nil"/>
              <w:left w:val="nil"/>
              <w:bottom w:val="single" w:sz="4" w:space="0" w:color="auto"/>
              <w:right w:val="single" w:sz="4" w:space="0" w:color="auto"/>
            </w:tcBorders>
            <w:shd w:val="clear" w:color="000000" w:fill="99CCFF"/>
            <w:vAlign w:val="bottom"/>
            <w:hideMark/>
          </w:tcPr>
          <w:p w:rsidR="002B498F" w:rsidRDefault="002B498F">
            <w:pPr>
              <w:jc w:val="right"/>
              <w:rPr>
                <w:b/>
                <w:bCs/>
                <w:sz w:val="20"/>
                <w:szCs w:val="20"/>
              </w:rPr>
            </w:pPr>
            <w:r>
              <w:rPr>
                <w:b/>
                <w:bCs/>
                <w:sz w:val="20"/>
                <w:szCs w:val="20"/>
              </w:rPr>
              <w:t>88,06</w:t>
            </w:r>
          </w:p>
        </w:tc>
      </w:tr>
    </w:tbl>
    <w:p w:rsidR="002B498F" w:rsidRDefault="002B498F" w:rsidP="003D43E4"/>
    <w:tbl>
      <w:tblPr>
        <w:tblW w:w="5000" w:type="pct"/>
        <w:jc w:val="center"/>
        <w:tblCellMar>
          <w:left w:w="0" w:type="dxa"/>
          <w:right w:w="0" w:type="dxa"/>
        </w:tblCellMar>
        <w:tblLook w:val="04A0" w:firstRow="1" w:lastRow="0" w:firstColumn="1" w:lastColumn="0" w:noHBand="0" w:noVBand="1"/>
      </w:tblPr>
      <w:tblGrid>
        <w:gridCol w:w="5320"/>
        <w:gridCol w:w="2820"/>
        <w:gridCol w:w="4740"/>
        <w:gridCol w:w="1860"/>
        <w:gridCol w:w="1240"/>
      </w:tblGrid>
      <w:tr w:rsidR="00723E10" w:rsidRPr="00723E10" w:rsidTr="00723E10">
        <w:trPr>
          <w:trHeight w:val="23"/>
          <w:jc w:val="center"/>
        </w:trPr>
        <w:tc>
          <w:tcPr>
            <w:tcW w:w="5320" w:type="dxa"/>
            <w:tcBorders>
              <w:top w:val="nil"/>
              <w:left w:val="nil"/>
              <w:bottom w:val="nil"/>
              <w:right w:val="nil"/>
            </w:tcBorders>
            <w:shd w:val="clear" w:color="auto" w:fill="auto"/>
            <w:noWrap/>
            <w:vAlign w:val="bottom"/>
            <w:hideMark/>
          </w:tcPr>
          <w:p w:rsidR="00723E10" w:rsidRPr="00723E10" w:rsidRDefault="00723E10" w:rsidP="00723E10">
            <w:pPr>
              <w:rPr>
                <w:sz w:val="14"/>
                <w:szCs w:val="14"/>
              </w:rPr>
            </w:pPr>
          </w:p>
        </w:tc>
        <w:tc>
          <w:tcPr>
            <w:tcW w:w="2820" w:type="dxa"/>
            <w:tcBorders>
              <w:top w:val="nil"/>
              <w:left w:val="nil"/>
              <w:bottom w:val="nil"/>
              <w:right w:val="nil"/>
            </w:tcBorders>
            <w:shd w:val="clear" w:color="auto" w:fill="auto"/>
            <w:noWrap/>
            <w:vAlign w:val="bottom"/>
            <w:hideMark/>
          </w:tcPr>
          <w:p w:rsidR="00723E10" w:rsidRPr="00723E10" w:rsidRDefault="00723E10" w:rsidP="00723E10">
            <w:pPr>
              <w:rPr>
                <w:sz w:val="14"/>
                <w:szCs w:val="14"/>
              </w:rPr>
            </w:pPr>
          </w:p>
        </w:tc>
        <w:tc>
          <w:tcPr>
            <w:tcW w:w="7840" w:type="dxa"/>
            <w:gridSpan w:val="3"/>
            <w:tcBorders>
              <w:top w:val="nil"/>
              <w:left w:val="nil"/>
              <w:bottom w:val="nil"/>
              <w:right w:val="nil"/>
            </w:tcBorders>
            <w:shd w:val="clear" w:color="auto" w:fill="auto"/>
            <w:noWrap/>
            <w:vAlign w:val="bottom"/>
            <w:hideMark/>
          </w:tcPr>
          <w:p w:rsidR="00723E10" w:rsidRPr="00723E10" w:rsidRDefault="00723E10" w:rsidP="00723E10">
            <w:pPr>
              <w:jc w:val="right"/>
              <w:rPr>
                <w:rFonts w:ascii="Calibri" w:hAnsi="Calibri" w:cs="Calibri"/>
                <w:sz w:val="14"/>
                <w:szCs w:val="14"/>
              </w:rPr>
            </w:pPr>
            <w:r w:rsidRPr="00723E10">
              <w:rPr>
                <w:rFonts w:ascii="Calibri" w:hAnsi="Calibri" w:cs="Calibri"/>
                <w:sz w:val="14"/>
                <w:szCs w:val="14"/>
              </w:rPr>
              <w:t>Приложение 3</w:t>
            </w:r>
          </w:p>
        </w:tc>
      </w:tr>
      <w:tr w:rsidR="00723E10" w:rsidRPr="00723E10" w:rsidTr="00723E10">
        <w:trPr>
          <w:trHeight w:val="23"/>
          <w:jc w:val="center"/>
        </w:trPr>
        <w:tc>
          <w:tcPr>
            <w:tcW w:w="5320" w:type="dxa"/>
            <w:tcBorders>
              <w:top w:val="nil"/>
              <w:left w:val="nil"/>
              <w:bottom w:val="nil"/>
              <w:right w:val="nil"/>
            </w:tcBorders>
            <w:shd w:val="clear" w:color="auto" w:fill="auto"/>
            <w:noWrap/>
            <w:vAlign w:val="bottom"/>
            <w:hideMark/>
          </w:tcPr>
          <w:p w:rsidR="00723E10" w:rsidRPr="00723E10" w:rsidRDefault="00723E10" w:rsidP="00723E10">
            <w:pPr>
              <w:jc w:val="right"/>
              <w:rPr>
                <w:rFonts w:ascii="Calibri" w:hAnsi="Calibri" w:cs="Calibri"/>
                <w:sz w:val="14"/>
                <w:szCs w:val="14"/>
              </w:rPr>
            </w:pPr>
          </w:p>
        </w:tc>
        <w:tc>
          <w:tcPr>
            <w:tcW w:w="2820" w:type="dxa"/>
            <w:tcBorders>
              <w:top w:val="nil"/>
              <w:left w:val="nil"/>
              <w:bottom w:val="nil"/>
              <w:right w:val="nil"/>
            </w:tcBorders>
            <w:shd w:val="clear" w:color="auto" w:fill="auto"/>
            <w:noWrap/>
            <w:vAlign w:val="bottom"/>
            <w:hideMark/>
          </w:tcPr>
          <w:p w:rsidR="00723E10" w:rsidRPr="00723E10" w:rsidRDefault="00723E10" w:rsidP="00723E10">
            <w:pPr>
              <w:rPr>
                <w:sz w:val="14"/>
                <w:szCs w:val="14"/>
              </w:rPr>
            </w:pPr>
          </w:p>
        </w:tc>
        <w:tc>
          <w:tcPr>
            <w:tcW w:w="7840" w:type="dxa"/>
            <w:gridSpan w:val="3"/>
            <w:tcBorders>
              <w:top w:val="nil"/>
              <w:left w:val="nil"/>
              <w:bottom w:val="nil"/>
              <w:right w:val="nil"/>
            </w:tcBorders>
            <w:shd w:val="clear" w:color="auto" w:fill="auto"/>
            <w:noWrap/>
            <w:vAlign w:val="bottom"/>
            <w:hideMark/>
          </w:tcPr>
          <w:p w:rsidR="00723E10" w:rsidRPr="00723E10" w:rsidRDefault="00723E10" w:rsidP="00723E10">
            <w:pPr>
              <w:jc w:val="right"/>
              <w:rPr>
                <w:rFonts w:ascii="Calibri" w:hAnsi="Calibri" w:cs="Calibri"/>
                <w:sz w:val="14"/>
                <w:szCs w:val="14"/>
              </w:rPr>
            </w:pPr>
            <w:r w:rsidRPr="00723E10">
              <w:rPr>
                <w:rFonts w:ascii="Calibri" w:hAnsi="Calibri" w:cs="Calibri"/>
                <w:sz w:val="14"/>
                <w:szCs w:val="14"/>
              </w:rPr>
              <w:t>к решению Собрания депутатов Порецкого</w:t>
            </w:r>
          </w:p>
        </w:tc>
      </w:tr>
      <w:tr w:rsidR="00723E10" w:rsidRPr="00723E10" w:rsidTr="00723E10">
        <w:trPr>
          <w:trHeight w:val="23"/>
          <w:jc w:val="center"/>
        </w:trPr>
        <w:tc>
          <w:tcPr>
            <w:tcW w:w="5320" w:type="dxa"/>
            <w:tcBorders>
              <w:top w:val="nil"/>
              <w:left w:val="nil"/>
              <w:bottom w:val="nil"/>
              <w:right w:val="nil"/>
            </w:tcBorders>
            <w:shd w:val="clear" w:color="auto" w:fill="auto"/>
            <w:noWrap/>
            <w:vAlign w:val="bottom"/>
            <w:hideMark/>
          </w:tcPr>
          <w:p w:rsidR="00723E10" w:rsidRPr="00723E10" w:rsidRDefault="00723E10" w:rsidP="00723E10">
            <w:pPr>
              <w:jc w:val="right"/>
              <w:rPr>
                <w:rFonts w:ascii="Calibri" w:hAnsi="Calibri" w:cs="Calibri"/>
                <w:sz w:val="14"/>
                <w:szCs w:val="14"/>
              </w:rPr>
            </w:pPr>
          </w:p>
        </w:tc>
        <w:tc>
          <w:tcPr>
            <w:tcW w:w="2820" w:type="dxa"/>
            <w:tcBorders>
              <w:top w:val="nil"/>
              <w:left w:val="nil"/>
              <w:bottom w:val="nil"/>
              <w:right w:val="nil"/>
            </w:tcBorders>
            <w:shd w:val="clear" w:color="auto" w:fill="auto"/>
            <w:noWrap/>
            <w:vAlign w:val="bottom"/>
            <w:hideMark/>
          </w:tcPr>
          <w:p w:rsidR="00723E10" w:rsidRPr="00723E10" w:rsidRDefault="00723E10" w:rsidP="00723E10">
            <w:pPr>
              <w:rPr>
                <w:sz w:val="14"/>
                <w:szCs w:val="14"/>
              </w:rPr>
            </w:pPr>
          </w:p>
        </w:tc>
        <w:tc>
          <w:tcPr>
            <w:tcW w:w="7840" w:type="dxa"/>
            <w:gridSpan w:val="3"/>
            <w:tcBorders>
              <w:top w:val="nil"/>
              <w:left w:val="nil"/>
              <w:bottom w:val="nil"/>
              <w:right w:val="nil"/>
            </w:tcBorders>
            <w:shd w:val="clear" w:color="auto" w:fill="auto"/>
            <w:noWrap/>
            <w:vAlign w:val="bottom"/>
            <w:hideMark/>
          </w:tcPr>
          <w:p w:rsidR="00723E10" w:rsidRPr="00723E10" w:rsidRDefault="00723E10" w:rsidP="00723E10">
            <w:pPr>
              <w:jc w:val="right"/>
              <w:rPr>
                <w:rFonts w:ascii="Calibri" w:hAnsi="Calibri" w:cs="Calibri"/>
                <w:sz w:val="14"/>
                <w:szCs w:val="14"/>
              </w:rPr>
            </w:pPr>
            <w:r w:rsidRPr="00723E10">
              <w:rPr>
                <w:rFonts w:ascii="Calibri" w:hAnsi="Calibri" w:cs="Calibri"/>
                <w:sz w:val="14"/>
                <w:szCs w:val="14"/>
              </w:rPr>
              <w:t>муниципального округа Чувашской Республики</w:t>
            </w:r>
          </w:p>
        </w:tc>
      </w:tr>
      <w:tr w:rsidR="00723E10" w:rsidRPr="00723E10" w:rsidTr="00723E10">
        <w:trPr>
          <w:trHeight w:val="23"/>
          <w:jc w:val="center"/>
        </w:trPr>
        <w:tc>
          <w:tcPr>
            <w:tcW w:w="5320" w:type="dxa"/>
            <w:tcBorders>
              <w:top w:val="nil"/>
              <w:left w:val="nil"/>
              <w:bottom w:val="nil"/>
              <w:right w:val="nil"/>
            </w:tcBorders>
            <w:shd w:val="clear" w:color="auto" w:fill="auto"/>
            <w:noWrap/>
            <w:vAlign w:val="bottom"/>
            <w:hideMark/>
          </w:tcPr>
          <w:p w:rsidR="00723E10" w:rsidRPr="00723E10" w:rsidRDefault="00723E10" w:rsidP="00723E10">
            <w:pPr>
              <w:jc w:val="right"/>
              <w:rPr>
                <w:rFonts w:ascii="Calibri" w:hAnsi="Calibri" w:cs="Calibri"/>
                <w:sz w:val="14"/>
                <w:szCs w:val="14"/>
              </w:rPr>
            </w:pPr>
          </w:p>
        </w:tc>
        <w:tc>
          <w:tcPr>
            <w:tcW w:w="2820" w:type="dxa"/>
            <w:tcBorders>
              <w:top w:val="nil"/>
              <w:left w:val="nil"/>
              <w:bottom w:val="nil"/>
              <w:right w:val="nil"/>
            </w:tcBorders>
            <w:shd w:val="clear" w:color="auto" w:fill="auto"/>
            <w:noWrap/>
            <w:vAlign w:val="bottom"/>
            <w:hideMark/>
          </w:tcPr>
          <w:p w:rsidR="00723E10" w:rsidRPr="00723E10" w:rsidRDefault="00723E10" w:rsidP="00723E10">
            <w:pPr>
              <w:rPr>
                <w:sz w:val="14"/>
                <w:szCs w:val="14"/>
              </w:rPr>
            </w:pPr>
          </w:p>
        </w:tc>
        <w:tc>
          <w:tcPr>
            <w:tcW w:w="7840" w:type="dxa"/>
            <w:gridSpan w:val="3"/>
            <w:tcBorders>
              <w:top w:val="nil"/>
              <w:left w:val="nil"/>
              <w:bottom w:val="nil"/>
              <w:right w:val="nil"/>
            </w:tcBorders>
            <w:shd w:val="clear" w:color="auto" w:fill="auto"/>
            <w:noWrap/>
            <w:vAlign w:val="bottom"/>
            <w:hideMark/>
          </w:tcPr>
          <w:p w:rsidR="00723E10" w:rsidRPr="00723E10" w:rsidRDefault="00723E10" w:rsidP="00723E10">
            <w:pPr>
              <w:jc w:val="center"/>
              <w:rPr>
                <w:rFonts w:ascii="Calibri" w:hAnsi="Calibri" w:cs="Calibri"/>
                <w:sz w:val="14"/>
                <w:szCs w:val="14"/>
              </w:rPr>
            </w:pPr>
            <w:r w:rsidRPr="00723E10">
              <w:rPr>
                <w:rFonts w:ascii="Calibri" w:hAnsi="Calibri" w:cs="Calibri"/>
                <w:sz w:val="14"/>
                <w:szCs w:val="14"/>
              </w:rPr>
              <w:t xml:space="preserve">             от    12.05.2026 г. № С-74/01</w:t>
            </w:r>
          </w:p>
        </w:tc>
      </w:tr>
      <w:tr w:rsidR="00723E10" w:rsidRPr="00723E10" w:rsidTr="00723E10">
        <w:trPr>
          <w:trHeight w:val="23"/>
          <w:jc w:val="center"/>
        </w:trPr>
        <w:tc>
          <w:tcPr>
            <w:tcW w:w="5320" w:type="dxa"/>
            <w:tcBorders>
              <w:top w:val="nil"/>
              <w:left w:val="nil"/>
              <w:bottom w:val="nil"/>
              <w:right w:val="nil"/>
            </w:tcBorders>
            <w:shd w:val="clear" w:color="auto" w:fill="auto"/>
            <w:noWrap/>
            <w:vAlign w:val="bottom"/>
            <w:hideMark/>
          </w:tcPr>
          <w:p w:rsidR="00723E10" w:rsidRPr="00723E10" w:rsidRDefault="00723E10" w:rsidP="00723E10">
            <w:pPr>
              <w:jc w:val="center"/>
              <w:rPr>
                <w:rFonts w:ascii="Calibri" w:hAnsi="Calibri" w:cs="Calibri"/>
                <w:sz w:val="14"/>
                <w:szCs w:val="14"/>
              </w:rPr>
            </w:pPr>
          </w:p>
        </w:tc>
        <w:tc>
          <w:tcPr>
            <w:tcW w:w="2820" w:type="dxa"/>
            <w:tcBorders>
              <w:top w:val="nil"/>
              <w:left w:val="nil"/>
              <w:bottom w:val="nil"/>
              <w:right w:val="nil"/>
            </w:tcBorders>
            <w:shd w:val="clear" w:color="auto" w:fill="auto"/>
            <w:noWrap/>
            <w:vAlign w:val="bottom"/>
            <w:hideMark/>
          </w:tcPr>
          <w:p w:rsidR="00723E10" w:rsidRPr="00723E10" w:rsidRDefault="00723E10" w:rsidP="00723E10">
            <w:pPr>
              <w:rPr>
                <w:sz w:val="14"/>
                <w:szCs w:val="14"/>
              </w:rPr>
            </w:pPr>
          </w:p>
        </w:tc>
        <w:tc>
          <w:tcPr>
            <w:tcW w:w="4740" w:type="dxa"/>
            <w:tcBorders>
              <w:top w:val="nil"/>
              <w:left w:val="nil"/>
              <w:bottom w:val="nil"/>
              <w:right w:val="nil"/>
            </w:tcBorders>
            <w:shd w:val="clear" w:color="auto" w:fill="auto"/>
            <w:noWrap/>
            <w:vAlign w:val="bottom"/>
            <w:hideMark/>
          </w:tcPr>
          <w:p w:rsidR="00723E10" w:rsidRPr="00723E10" w:rsidRDefault="00723E10" w:rsidP="00723E10">
            <w:pPr>
              <w:rPr>
                <w:sz w:val="14"/>
                <w:szCs w:val="14"/>
              </w:rPr>
            </w:pPr>
          </w:p>
        </w:tc>
        <w:tc>
          <w:tcPr>
            <w:tcW w:w="1860" w:type="dxa"/>
            <w:tcBorders>
              <w:top w:val="nil"/>
              <w:left w:val="nil"/>
              <w:bottom w:val="nil"/>
              <w:right w:val="nil"/>
            </w:tcBorders>
            <w:shd w:val="clear" w:color="auto" w:fill="auto"/>
            <w:noWrap/>
            <w:vAlign w:val="bottom"/>
            <w:hideMark/>
          </w:tcPr>
          <w:p w:rsidR="00723E10" w:rsidRPr="00723E10" w:rsidRDefault="00723E10" w:rsidP="00723E10">
            <w:pPr>
              <w:rPr>
                <w:sz w:val="14"/>
                <w:szCs w:val="14"/>
              </w:rPr>
            </w:pPr>
          </w:p>
        </w:tc>
        <w:tc>
          <w:tcPr>
            <w:tcW w:w="1240" w:type="dxa"/>
            <w:tcBorders>
              <w:top w:val="nil"/>
              <w:left w:val="nil"/>
              <w:bottom w:val="nil"/>
              <w:right w:val="nil"/>
            </w:tcBorders>
            <w:shd w:val="clear" w:color="auto" w:fill="auto"/>
            <w:noWrap/>
            <w:vAlign w:val="bottom"/>
            <w:hideMark/>
          </w:tcPr>
          <w:p w:rsidR="00723E10" w:rsidRPr="00723E10" w:rsidRDefault="00723E10" w:rsidP="00723E10">
            <w:pPr>
              <w:rPr>
                <w:sz w:val="14"/>
                <w:szCs w:val="14"/>
              </w:rPr>
            </w:pPr>
          </w:p>
        </w:tc>
      </w:tr>
      <w:tr w:rsidR="00723E10" w:rsidRPr="00723E10" w:rsidTr="00723E10">
        <w:trPr>
          <w:trHeight w:val="23"/>
          <w:jc w:val="center"/>
        </w:trPr>
        <w:tc>
          <w:tcPr>
            <w:tcW w:w="14740" w:type="dxa"/>
            <w:gridSpan w:val="4"/>
            <w:tcBorders>
              <w:top w:val="nil"/>
              <w:left w:val="nil"/>
              <w:bottom w:val="nil"/>
              <w:right w:val="nil"/>
            </w:tcBorders>
            <w:shd w:val="clear" w:color="auto" w:fill="auto"/>
            <w:noWrap/>
            <w:vAlign w:val="bottom"/>
            <w:hideMark/>
          </w:tcPr>
          <w:p w:rsidR="00723E10" w:rsidRPr="00723E10" w:rsidRDefault="00723E10" w:rsidP="00723E10">
            <w:pPr>
              <w:rPr>
                <w:rFonts w:ascii="Arial" w:hAnsi="Arial" w:cs="Arial"/>
                <w:b/>
                <w:bCs/>
                <w:sz w:val="14"/>
                <w:szCs w:val="14"/>
              </w:rPr>
            </w:pPr>
            <w:r w:rsidRPr="00723E10">
              <w:rPr>
                <w:rFonts w:ascii="Arial" w:hAnsi="Arial" w:cs="Arial"/>
                <w:b/>
                <w:bCs/>
                <w:sz w:val="14"/>
                <w:szCs w:val="14"/>
              </w:rPr>
              <w:t>Исполнение расходов бюджета Порецкого муниципального округа Чувашской Республики по разделам, подразделам,</w:t>
            </w:r>
          </w:p>
        </w:tc>
        <w:tc>
          <w:tcPr>
            <w:tcW w:w="1240" w:type="dxa"/>
            <w:tcBorders>
              <w:top w:val="nil"/>
              <w:left w:val="nil"/>
              <w:bottom w:val="nil"/>
              <w:right w:val="nil"/>
            </w:tcBorders>
            <w:shd w:val="clear" w:color="auto" w:fill="auto"/>
            <w:noWrap/>
            <w:vAlign w:val="bottom"/>
            <w:hideMark/>
          </w:tcPr>
          <w:p w:rsidR="00723E10" w:rsidRPr="00723E10" w:rsidRDefault="00723E10" w:rsidP="00723E10">
            <w:pPr>
              <w:rPr>
                <w:rFonts w:ascii="Calibri" w:hAnsi="Calibri" w:cs="Calibri"/>
                <w:sz w:val="14"/>
                <w:szCs w:val="14"/>
              </w:rPr>
            </w:pPr>
            <w:r w:rsidRPr="00723E10">
              <w:rPr>
                <w:rFonts w:ascii="Calibri" w:hAnsi="Calibri" w:cs="Calibri"/>
                <w:sz w:val="14"/>
                <w:szCs w:val="14"/>
              </w:rPr>
              <w:t> </w:t>
            </w:r>
          </w:p>
        </w:tc>
      </w:tr>
      <w:tr w:rsidR="00723E10" w:rsidRPr="00723E10" w:rsidTr="00723E10">
        <w:trPr>
          <w:trHeight w:val="23"/>
          <w:jc w:val="center"/>
        </w:trPr>
        <w:tc>
          <w:tcPr>
            <w:tcW w:w="14740" w:type="dxa"/>
            <w:gridSpan w:val="4"/>
            <w:tcBorders>
              <w:top w:val="nil"/>
              <w:left w:val="nil"/>
              <w:bottom w:val="nil"/>
              <w:right w:val="nil"/>
            </w:tcBorders>
            <w:shd w:val="clear" w:color="auto" w:fill="auto"/>
            <w:noWrap/>
            <w:vAlign w:val="bottom"/>
            <w:hideMark/>
          </w:tcPr>
          <w:p w:rsidR="00723E10" w:rsidRPr="00723E10" w:rsidRDefault="00723E10" w:rsidP="00723E10">
            <w:pPr>
              <w:jc w:val="center"/>
              <w:rPr>
                <w:rFonts w:ascii="Arial" w:hAnsi="Arial" w:cs="Arial"/>
                <w:b/>
                <w:bCs/>
                <w:sz w:val="14"/>
                <w:szCs w:val="14"/>
              </w:rPr>
            </w:pPr>
            <w:r w:rsidRPr="00723E10">
              <w:rPr>
                <w:rFonts w:ascii="Arial" w:hAnsi="Arial" w:cs="Arial"/>
                <w:b/>
                <w:bCs/>
                <w:sz w:val="14"/>
                <w:szCs w:val="14"/>
              </w:rPr>
              <w:t xml:space="preserve"> целевым статьям и видам расходов классификации расходов бюджетов в ведомственной структуре</w:t>
            </w:r>
          </w:p>
        </w:tc>
        <w:tc>
          <w:tcPr>
            <w:tcW w:w="1240" w:type="dxa"/>
            <w:tcBorders>
              <w:top w:val="nil"/>
              <w:left w:val="nil"/>
              <w:bottom w:val="nil"/>
              <w:right w:val="nil"/>
            </w:tcBorders>
            <w:shd w:val="clear" w:color="auto" w:fill="auto"/>
            <w:noWrap/>
            <w:vAlign w:val="bottom"/>
            <w:hideMark/>
          </w:tcPr>
          <w:p w:rsidR="00723E10" w:rsidRPr="00723E10" w:rsidRDefault="00723E10" w:rsidP="00723E10">
            <w:pPr>
              <w:rPr>
                <w:rFonts w:ascii="Calibri" w:hAnsi="Calibri" w:cs="Calibri"/>
                <w:sz w:val="14"/>
                <w:szCs w:val="14"/>
              </w:rPr>
            </w:pPr>
            <w:r w:rsidRPr="00723E10">
              <w:rPr>
                <w:rFonts w:ascii="Calibri" w:hAnsi="Calibri" w:cs="Calibri"/>
                <w:sz w:val="14"/>
                <w:szCs w:val="14"/>
              </w:rPr>
              <w:t> </w:t>
            </w:r>
          </w:p>
        </w:tc>
      </w:tr>
      <w:tr w:rsidR="00723E10" w:rsidRPr="00723E10" w:rsidTr="00723E10">
        <w:trPr>
          <w:trHeight w:val="23"/>
          <w:jc w:val="center"/>
        </w:trPr>
        <w:tc>
          <w:tcPr>
            <w:tcW w:w="14740" w:type="dxa"/>
            <w:gridSpan w:val="4"/>
            <w:tcBorders>
              <w:top w:val="nil"/>
              <w:left w:val="nil"/>
              <w:bottom w:val="nil"/>
              <w:right w:val="nil"/>
            </w:tcBorders>
            <w:shd w:val="clear" w:color="auto" w:fill="auto"/>
            <w:noWrap/>
            <w:vAlign w:val="bottom"/>
            <w:hideMark/>
          </w:tcPr>
          <w:p w:rsidR="00723E10" w:rsidRPr="00723E10" w:rsidRDefault="00723E10" w:rsidP="00723E10">
            <w:pPr>
              <w:jc w:val="center"/>
              <w:rPr>
                <w:rFonts w:ascii="Arial" w:hAnsi="Arial" w:cs="Arial"/>
                <w:b/>
                <w:bCs/>
                <w:sz w:val="14"/>
                <w:szCs w:val="14"/>
              </w:rPr>
            </w:pPr>
            <w:r w:rsidRPr="00723E10">
              <w:rPr>
                <w:rFonts w:ascii="Arial" w:hAnsi="Arial" w:cs="Arial"/>
                <w:b/>
                <w:bCs/>
                <w:sz w:val="14"/>
                <w:szCs w:val="14"/>
              </w:rPr>
              <w:t xml:space="preserve">  расходов бюджетов Российской Федерации за 2025 год</w:t>
            </w:r>
          </w:p>
        </w:tc>
        <w:tc>
          <w:tcPr>
            <w:tcW w:w="1240" w:type="dxa"/>
            <w:tcBorders>
              <w:top w:val="nil"/>
              <w:left w:val="nil"/>
              <w:bottom w:val="nil"/>
              <w:right w:val="nil"/>
            </w:tcBorders>
            <w:shd w:val="clear" w:color="auto" w:fill="auto"/>
            <w:noWrap/>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 </w:t>
            </w:r>
          </w:p>
        </w:tc>
      </w:tr>
      <w:tr w:rsidR="00723E10" w:rsidRPr="00723E10" w:rsidTr="00723E10">
        <w:trPr>
          <w:trHeight w:val="23"/>
          <w:jc w:val="center"/>
        </w:trPr>
        <w:tc>
          <w:tcPr>
            <w:tcW w:w="5320" w:type="dxa"/>
            <w:tcBorders>
              <w:top w:val="nil"/>
              <w:left w:val="nil"/>
              <w:bottom w:val="nil"/>
              <w:right w:val="nil"/>
            </w:tcBorders>
            <w:shd w:val="clear" w:color="auto" w:fill="auto"/>
            <w:noWrap/>
            <w:vAlign w:val="bottom"/>
            <w:hideMark/>
          </w:tcPr>
          <w:p w:rsidR="00723E10" w:rsidRPr="00723E10" w:rsidRDefault="00723E10" w:rsidP="00723E10">
            <w:pPr>
              <w:jc w:val="center"/>
              <w:rPr>
                <w:rFonts w:ascii="Arial CYR" w:hAnsi="Arial CYR" w:cs="Arial CYR"/>
                <w:b/>
                <w:bCs/>
                <w:color w:val="000000"/>
                <w:sz w:val="14"/>
                <w:szCs w:val="14"/>
              </w:rPr>
            </w:pPr>
            <w:r w:rsidRPr="00723E10">
              <w:rPr>
                <w:rFonts w:ascii="Arial CYR" w:hAnsi="Arial CYR" w:cs="Arial CYR"/>
                <w:b/>
                <w:bCs/>
                <w:color w:val="000000"/>
                <w:sz w:val="14"/>
                <w:szCs w:val="14"/>
              </w:rPr>
              <w:t> </w:t>
            </w:r>
          </w:p>
        </w:tc>
        <w:tc>
          <w:tcPr>
            <w:tcW w:w="2820" w:type="dxa"/>
            <w:tcBorders>
              <w:top w:val="nil"/>
              <w:left w:val="nil"/>
              <w:bottom w:val="nil"/>
              <w:right w:val="nil"/>
            </w:tcBorders>
            <w:shd w:val="clear" w:color="auto" w:fill="auto"/>
            <w:noWrap/>
            <w:vAlign w:val="bottom"/>
            <w:hideMark/>
          </w:tcPr>
          <w:p w:rsidR="00723E10" w:rsidRPr="00723E10" w:rsidRDefault="00723E10" w:rsidP="00723E10">
            <w:pPr>
              <w:jc w:val="center"/>
              <w:rPr>
                <w:rFonts w:ascii="Arial CYR" w:hAnsi="Arial CYR" w:cs="Arial CYR"/>
                <w:b/>
                <w:bCs/>
                <w:color w:val="000000"/>
                <w:sz w:val="14"/>
                <w:szCs w:val="14"/>
              </w:rPr>
            </w:pPr>
            <w:r w:rsidRPr="00723E10">
              <w:rPr>
                <w:rFonts w:ascii="Arial CYR" w:hAnsi="Arial CYR" w:cs="Arial CYR"/>
                <w:b/>
                <w:bCs/>
                <w:color w:val="000000"/>
                <w:sz w:val="14"/>
                <w:szCs w:val="14"/>
              </w:rPr>
              <w:t> </w:t>
            </w:r>
          </w:p>
        </w:tc>
        <w:tc>
          <w:tcPr>
            <w:tcW w:w="4740" w:type="dxa"/>
            <w:tcBorders>
              <w:top w:val="nil"/>
              <w:left w:val="nil"/>
              <w:bottom w:val="nil"/>
              <w:right w:val="nil"/>
            </w:tcBorders>
            <w:shd w:val="clear" w:color="auto" w:fill="auto"/>
            <w:noWrap/>
            <w:vAlign w:val="bottom"/>
            <w:hideMark/>
          </w:tcPr>
          <w:p w:rsidR="00723E10" w:rsidRPr="00723E10" w:rsidRDefault="00723E10" w:rsidP="00723E10">
            <w:pPr>
              <w:jc w:val="center"/>
              <w:rPr>
                <w:rFonts w:ascii="Arial CYR" w:hAnsi="Arial CYR" w:cs="Arial CYR"/>
                <w:b/>
                <w:bCs/>
                <w:color w:val="000000"/>
                <w:sz w:val="14"/>
                <w:szCs w:val="14"/>
              </w:rPr>
            </w:pPr>
            <w:r w:rsidRPr="00723E10">
              <w:rPr>
                <w:rFonts w:ascii="Arial CYR" w:hAnsi="Arial CYR" w:cs="Arial CYR"/>
                <w:b/>
                <w:bCs/>
                <w:color w:val="000000"/>
                <w:sz w:val="14"/>
                <w:szCs w:val="14"/>
              </w:rPr>
              <w:t> </w:t>
            </w:r>
          </w:p>
        </w:tc>
        <w:tc>
          <w:tcPr>
            <w:tcW w:w="1860" w:type="dxa"/>
            <w:tcBorders>
              <w:top w:val="nil"/>
              <w:left w:val="nil"/>
              <w:bottom w:val="nil"/>
              <w:right w:val="nil"/>
            </w:tcBorders>
            <w:shd w:val="clear" w:color="auto" w:fill="auto"/>
            <w:noWrap/>
            <w:vAlign w:val="bottom"/>
            <w:hideMark/>
          </w:tcPr>
          <w:p w:rsidR="00723E10" w:rsidRPr="00723E10" w:rsidRDefault="00723E10" w:rsidP="00723E10">
            <w:pPr>
              <w:jc w:val="center"/>
              <w:rPr>
                <w:rFonts w:ascii="Arial CYR" w:hAnsi="Arial CYR" w:cs="Arial CYR"/>
                <w:b/>
                <w:bCs/>
                <w:color w:val="000000"/>
                <w:sz w:val="14"/>
                <w:szCs w:val="14"/>
              </w:rPr>
            </w:pPr>
            <w:r w:rsidRPr="00723E10">
              <w:rPr>
                <w:rFonts w:ascii="Arial CYR" w:hAnsi="Arial CYR" w:cs="Arial CYR"/>
                <w:b/>
                <w:bCs/>
                <w:color w:val="000000"/>
                <w:sz w:val="14"/>
                <w:szCs w:val="14"/>
              </w:rPr>
              <w:t> </w:t>
            </w:r>
          </w:p>
        </w:tc>
        <w:tc>
          <w:tcPr>
            <w:tcW w:w="1240" w:type="dxa"/>
            <w:tcBorders>
              <w:top w:val="nil"/>
              <w:left w:val="nil"/>
              <w:bottom w:val="nil"/>
              <w:right w:val="nil"/>
            </w:tcBorders>
            <w:shd w:val="clear" w:color="auto" w:fill="auto"/>
            <w:noWrap/>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 </w:t>
            </w:r>
          </w:p>
        </w:tc>
      </w:tr>
      <w:tr w:rsidR="00723E10" w:rsidRPr="00723E10" w:rsidTr="00723E10">
        <w:trPr>
          <w:trHeight w:val="23"/>
          <w:jc w:val="center"/>
        </w:trPr>
        <w:tc>
          <w:tcPr>
            <w:tcW w:w="5320" w:type="dxa"/>
            <w:tcBorders>
              <w:top w:val="nil"/>
              <w:left w:val="nil"/>
              <w:bottom w:val="single" w:sz="4" w:space="0" w:color="000000"/>
              <w:right w:val="nil"/>
            </w:tcBorders>
            <w:shd w:val="clear" w:color="auto" w:fill="auto"/>
            <w:noWrap/>
            <w:vAlign w:val="bottom"/>
            <w:hideMark/>
          </w:tcPr>
          <w:p w:rsidR="00723E10" w:rsidRPr="00723E10" w:rsidRDefault="00723E10" w:rsidP="00723E10">
            <w:pPr>
              <w:jc w:val="center"/>
              <w:rPr>
                <w:rFonts w:ascii="Arial CYR" w:hAnsi="Arial CYR" w:cs="Arial CYR"/>
                <w:b/>
                <w:bCs/>
                <w:color w:val="000000"/>
                <w:sz w:val="14"/>
                <w:szCs w:val="14"/>
              </w:rPr>
            </w:pPr>
            <w:r w:rsidRPr="00723E10">
              <w:rPr>
                <w:rFonts w:ascii="Arial CYR" w:hAnsi="Arial CYR" w:cs="Arial CYR"/>
                <w:b/>
                <w:bCs/>
                <w:color w:val="000000"/>
                <w:sz w:val="14"/>
                <w:szCs w:val="14"/>
              </w:rPr>
              <w:t> </w:t>
            </w:r>
          </w:p>
        </w:tc>
        <w:tc>
          <w:tcPr>
            <w:tcW w:w="2820" w:type="dxa"/>
            <w:tcBorders>
              <w:top w:val="nil"/>
              <w:left w:val="nil"/>
              <w:bottom w:val="single" w:sz="4" w:space="0" w:color="000000"/>
              <w:right w:val="nil"/>
            </w:tcBorders>
            <w:shd w:val="clear" w:color="auto" w:fill="auto"/>
            <w:noWrap/>
            <w:vAlign w:val="bottom"/>
            <w:hideMark/>
          </w:tcPr>
          <w:p w:rsidR="00723E10" w:rsidRPr="00723E10" w:rsidRDefault="00723E10" w:rsidP="00723E10">
            <w:pPr>
              <w:jc w:val="center"/>
              <w:rPr>
                <w:rFonts w:ascii="Arial CYR" w:hAnsi="Arial CYR" w:cs="Arial CYR"/>
                <w:b/>
                <w:bCs/>
                <w:color w:val="000000"/>
                <w:sz w:val="14"/>
                <w:szCs w:val="14"/>
              </w:rPr>
            </w:pPr>
            <w:r w:rsidRPr="00723E10">
              <w:rPr>
                <w:rFonts w:ascii="Arial CYR" w:hAnsi="Arial CYR" w:cs="Arial CYR"/>
                <w:b/>
                <w:bCs/>
                <w:color w:val="000000"/>
                <w:sz w:val="14"/>
                <w:szCs w:val="14"/>
              </w:rPr>
              <w:t> </w:t>
            </w:r>
          </w:p>
        </w:tc>
        <w:tc>
          <w:tcPr>
            <w:tcW w:w="4740" w:type="dxa"/>
            <w:tcBorders>
              <w:top w:val="nil"/>
              <w:left w:val="nil"/>
              <w:bottom w:val="single" w:sz="4" w:space="0" w:color="000000"/>
              <w:right w:val="nil"/>
            </w:tcBorders>
            <w:shd w:val="clear" w:color="auto" w:fill="auto"/>
            <w:noWrap/>
            <w:vAlign w:val="bottom"/>
            <w:hideMark/>
          </w:tcPr>
          <w:p w:rsidR="00723E10" w:rsidRPr="00723E10" w:rsidRDefault="00723E10" w:rsidP="00723E10">
            <w:pPr>
              <w:jc w:val="center"/>
              <w:rPr>
                <w:rFonts w:ascii="Arial CYR" w:hAnsi="Arial CYR" w:cs="Arial CYR"/>
                <w:b/>
                <w:bCs/>
                <w:color w:val="000000"/>
                <w:sz w:val="14"/>
                <w:szCs w:val="14"/>
              </w:rPr>
            </w:pPr>
            <w:r w:rsidRPr="00723E10">
              <w:rPr>
                <w:rFonts w:ascii="Arial CYR" w:hAnsi="Arial CYR" w:cs="Arial CYR"/>
                <w:b/>
                <w:bCs/>
                <w:color w:val="000000"/>
                <w:sz w:val="14"/>
                <w:szCs w:val="14"/>
              </w:rPr>
              <w:t> </w:t>
            </w:r>
          </w:p>
        </w:tc>
        <w:tc>
          <w:tcPr>
            <w:tcW w:w="1860" w:type="dxa"/>
            <w:tcBorders>
              <w:top w:val="nil"/>
              <w:left w:val="nil"/>
              <w:bottom w:val="single" w:sz="4" w:space="0" w:color="000000"/>
              <w:right w:val="nil"/>
            </w:tcBorders>
            <w:shd w:val="clear" w:color="auto" w:fill="auto"/>
            <w:noWrap/>
            <w:vAlign w:val="bottom"/>
            <w:hideMark/>
          </w:tcPr>
          <w:p w:rsidR="00723E10" w:rsidRPr="00723E10" w:rsidRDefault="00723E10" w:rsidP="00723E10">
            <w:pPr>
              <w:jc w:val="center"/>
              <w:rPr>
                <w:rFonts w:ascii="Arial CYR" w:hAnsi="Arial CYR" w:cs="Arial CYR"/>
                <w:b/>
                <w:bCs/>
                <w:color w:val="000000"/>
                <w:sz w:val="14"/>
                <w:szCs w:val="14"/>
              </w:rPr>
            </w:pPr>
            <w:r w:rsidRPr="00723E10">
              <w:rPr>
                <w:rFonts w:ascii="Arial CYR" w:hAnsi="Arial CYR" w:cs="Arial CYR"/>
                <w:b/>
                <w:bCs/>
                <w:color w:val="000000"/>
                <w:sz w:val="14"/>
                <w:szCs w:val="14"/>
              </w:rPr>
              <w:t> </w:t>
            </w:r>
          </w:p>
        </w:tc>
        <w:tc>
          <w:tcPr>
            <w:tcW w:w="1240" w:type="dxa"/>
            <w:tcBorders>
              <w:top w:val="nil"/>
              <w:left w:val="nil"/>
              <w:bottom w:val="single" w:sz="4" w:space="0" w:color="000000"/>
              <w:right w:val="nil"/>
            </w:tcBorders>
            <w:shd w:val="clear" w:color="auto" w:fill="auto"/>
            <w:noWrap/>
            <w:vAlign w:val="bottom"/>
            <w:hideMark/>
          </w:tcPr>
          <w:p w:rsidR="00723E10" w:rsidRPr="00723E10" w:rsidRDefault="00723E10" w:rsidP="00723E10">
            <w:pPr>
              <w:jc w:val="center"/>
              <w:rPr>
                <w:rFonts w:ascii="Arial CYR" w:hAnsi="Arial CYR" w:cs="Arial CYR"/>
                <w:b/>
                <w:bCs/>
                <w:color w:val="000000"/>
                <w:sz w:val="14"/>
                <w:szCs w:val="14"/>
              </w:rPr>
            </w:pPr>
            <w:r w:rsidRPr="00723E10">
              <w:rPr>
                <w:rFonts w:ascii="Arial CYR" w:hAnsi="Arial CYR" w:cs="Arial CYR"/>
                <w:b/>
                <w:bCs/>
                <w:color w:val="000000"/>
                <w:sz w:val="14"/>
                <w:szCs w:val="14"/>
              </w:rPr>
              <w:t> </w:t>
            </w:r>
          </w:p>
        </w:tc>
      </w:tr>
      <w:tr w:rsidR="00723E10" w:rsidRPr="00723E10" w:rsidTr="00723E10">
        <w:trPr>
          <w:trHeight w:val="23"/>
          <w:jc w:val="center"/>
        </w:trPr>
        <w:tc>
          <w:tcPr>
            <w:tcW w:w="5320" w:type="dxa"/>
            <w:vMerge w:val="restart"/>
            <w:tcBorders>
              <w:top w:val="nil"/>
              <w:left w:val="single" w:sz="4" w:space="0" w:color="000000"/>
              <w:bottom w:val="single" w:sz="4" w:space="0" w:color="000000"/>
              <w:right w:val="single" w:sz="4" w:space="0" w:color="000000"/>
            </w:tcBorders>
            <w:shd w:val="clear" w:color="auto" w:fill="auto"/>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 xml:space="preserve"> Наименование показателя</w:t>
            </w:r>
          </w:p>
        </w:tc>
        <w:tc>
          <w:tcPr>
            <w:tcW w:w="2820" w:type="dxa"/>
            <w:vMerge w:val="restart"/>
            <w:tcBorders>
              <w:top w:val="nil"/>
              <w:left w:val="single" w:sz="4" w:space="0" w:color="000000"/>
              <w:bottom w:val="single" w:sz="4" w:space="0" w:color="000000"/>
              <w:right w:val="single" w:sz="4" w:space="0" w:color="000000"/>
            </w:tcBorders>
            <w:shd w:val="clear" w:color="auto" w:fill="auto"/>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Код расхода по бюджетной классификации</w:t>
            </w:r>
          </w:p>
        </w:tc>
        <w:tc>
          <w:tcPr>
            <w:tcW w:w="4740" w:type="dxa"/>
            <w:vMerge w:val="restart"/>
            <w:tcBorders>
              <w:top w:val="nil"/>
              <w:left w:val="single" w:sz="4" w:space="0" w:color="000000"/>
              <w:bottom w:val="single" w:sz="4" w:space="0" w:color="000000"/>
              <w:right w:val="single" w:sz="4" w:space="0" w:color="000000"/>
            </w:tcBorders>
            <w:shd w:val="clear" w:color="auto" w:fill="auto"/>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Утвержденные бюджетные назначения</w:t>
            </w:r>
          </w:p>
        </w:tc>
        <w:tc>
          <w:tcPr>
            <w:tcW w:w="1860" w:type="dxa"/>
            <w:vMerge w:val="restart"/>
            <w:tcBorders>
              <w:top w:val="nil"/>
              <w:left w:val="single" w:sz="4" w:space="0" w:color="000000"/>
              <w:bottom w:val="single" w:sz="4" w:space="0" w:color="000000"/>
              <w:right w:val="single" w:sz="4" w:space="0" w:color="000000"/>
            </w:tcBorders>
            <w:shd w:val="clear" w:color="auto" w:fill="auto"/>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Исполнено</w:t>
            </w:r>
          </w:p>
        </w:tc>
        <w:tc>
          <w:tcPr>
            <w:tcW w:w="1240" w:type="dxa"/>
            <w:vMerge w:val="restart"/>
            <w:tcBorders>
              <w:top w:val="nil"/>
              <w:left w:val="single" w:sz="4" w:space="0" w:color="000000"/>
              <w:bottom w:val="single" w:sz="4" w:space="0" w:color="000000"/>
              <w:right w:val="single" w:sz="4" w:space="0" w:color="000000"/>
            </w:tcBorders>
            <w:shd w:val="clear" w:color="auto" w:fill="auto"/>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 исполнения</w:t>
            </w:r>
          </w:p>
        </w:tc>
      </w:tr>
      <w:tr w:rsidR="00723E10" w:rsidRPr="00723E10" w:rsidTr="00723E10">
        <w:trPr>
          <w:trHeight w:val="23"/>
          <w:jc w:val="center"/>
        </w:trPr>
        <w:tc>
          <w:tcPr>
            <w:tcW w:w="5320" w:type="dxa"/>
            <w:vMerge/>
            <w:tcBorders>
              <w:top w:val="nil"/>
              <w:left w:val="single" w:sz="4" w:space="0" w:color="000000"/>
              <w:bottom w:val="single" w:sz="4" w:space="0" w:color="000000"/>
              <w:right w:val="single" w:sz="4" w:space="0" w:color="000000"/>
            </w:tcBorders>
            <w:vAlign w:val="center"/>
            <w:hideMark/>
          </w:tcPr>
          <w:p w:rsidR="00723E10" w:rsidRPr="00723E10" w:rsidRDefault="00723E10" w:rsidP="00723E10">
            <w:pPr>
              <w:rPr>
                <w:rFonts w:ascii="Arial CYR" w:hAnsi="Arial CYR" w:cs="Arial CYR"/>
                <w:color w:val="000000"/>
                <w:sz w:val="14"/>
                <w:szCs w:val="14"/>
              </w:rPr>
            </w:pPr>
          </w:p>
        </w:tc>
        <w:tc>
          <w:tcPr>
            <w:tcW w:w="2820" w:type="dxa"/>
            <w:vMerge/>
            <w:tcBorders>
              <w:top w:val="nil"/>
              <w:left w:val="single" w:sz="4" w:space="0" w:color="000000"/>
              <w:bottom w:val="single" w:sz="4" w:space="0" w:color="000000"/>
              <w:right w:val="single" w:sz="4" w:space="0" w:color="000000"/>
            </w:tcBorders>
            <w:vAlign w:val="center"/>
            <w:hideMark/>
          </w:tcPr>
          <w:p w:rsidR="00723E10" w:rsidRPr="00723E10" w:rsidRDefault="00723E10" w:rsidP="00723E10">
            <w:pPr>
              <w:rPr>
                <w:rFonts w:ascii="Arial CYR" w:hAnsi="Arial CYR" w:cs="Arial CYR"/>
                <w:color w:val="000000"/>
                <w:sz w:val="14"/>
                <w:szCs w:val="14"/>
              </w:rPr>
            </w:pPr>
          </w:p>
        </w:tc>
        <w:tc>
          <w:tcPr>
            <w:tcW w:w="4740" w:type="dxa"/>
            <w:vMerge/>
            <w:tcBorders>
              <w:top w:val="nil"/>
              <w:left w:val="single" w:sz="4" w:space="0" w:color="000000"/>
              <w:bottom w:val="single" w:sz="4" w:space="0" w:color="000000"/>
              <w:right w:val="single" w:sz="4" w:space="0" w:color="000000"/>
            </w:tcBorders>
            <w:vAlign w:val="center"/>
            <w:hideMark/>
          </w:tcPr>
          <w:p w:rsidR="00723E10" w:rsidRPr="00723E10" w:rsidRDefault="00723E10" w:rsidP="00723E10">
            <w:pPr>
              <w:rPr>
                <w:rFonts w:ascii="Arial CYR" w:hAnsi="Arial CYR" w:cs="Arial CYR"/>
                <w:color w:val="000000"/>
                <w:sz w:val="14"/>
                <w:szCs w:val="14"/>
              </w:rPr>
            </w:pPr>
          </w:p>
        </w:tc>
        <w:tc>
          <w:tcPr>
            <w:tcW w:w="1860" w:type="dxa"/>
            <w:vMerge/>
            <w:tcBorders>
              <w:top w:val="nil"/>
              <w:left w:val="single" w:sz="4" w:space="0" w:color="000000"/>
              <w:bottom w:val="single" w:sz="4" w:space="0" w:color="000000"/>
              <w:right w:val="single" w:sz="4" w:space="0" w:color="000000"/>
            </w:tcBorders>
            <w:vAlign w:val="center"/>
            <w:hideMark/>
          </w:tcPr>
          <w:p w:rsidR="00723E10" w:rsidRPr="00723E10" w:rsidRDefault="00723E10" w:rsidP="00723E10">
            <w:pPr>
              <w:rPr>
                <w:rFonts w:ascii="Arial CYR" w:hAnsi="Arial CYR" w:cs="Arial CYR"/>
                <w:color w:val="000000"/>
                <w:sz w:val="14"/>
                <w:szCs w:val="14"/>
              </w:rPr>
            </w:pPr>
          </w:p>
        </w:tc>
        <w:tc>
          <w:tcPr>
            <w:tcW w:w="1240" w:type="dxa"/>
            <w:vMerge/>
            <w:tcBorders>
              <w:top w:val="nil"/>
              <w:left w:val="single" w:sz="4" w:space="0" w:color="000000"/>
              <w:bottom w:val="single" w:sz="4" w:space="0" w:color="000000"/>
              <w:right w:val="single" w:sz="4" w:space="0" w:color="000000"/>
            </w:tcBorders>
            <w:vAlign w:val="center"/>
            <w:hideMark/>
          </w:tcPr>
          <w:p w:rsidR="00723E10" w:rsidRPr="00723E10" w:rsidRDefault="00723E10" w:rsidP="00723E10">
            <w:pPr>
              <w:rPr>
                <w:rFonts w:ascii="Arial CYR" w:hAnsi="Arial CYR" w:cs="Arial CYR"/>
                <w:color w:val="000000"/>
                <w:sz w:val="14"/>
                <w:szCs w:val="14"/>
              </w:rPr>
            </w:pPr>
          </w:p>
        </w:tc>
      </w:tr>
      <w:tr w:rsidR="00723E10" w:rsidRPr="00723E10" w:rsidTr="00723E10">
        <w:trPr>
          <w:trHeight w:val="23"/>
          <w:jc w:val="center"/>
        </w:trPr>
        <w:tc>
          <w:tcPr>
            <w:tcW w:w="5320" w:type="dxa"/>
            <w:vMerge/>
            <w:tcBorders>
              <w:top w:val="nil"/>
              <w:left w:val="single" w:sz="4" w:space="0" w:color="000000"/>
              <w:bottom w:val="single" w:sz="4" w:space="0" w:color="000000"/>
              <w:right w:val="single" w:sz="4" w:space="0" w:color="000000"/>
            </w:tcBorders>
            <w:vAlign w:val="center"/>
            <w:hideMark/>
          </w:tcPr>
          <w:p w:rsidR="00723E10" w:rsidRPr="00723E10" w:rsidRDefault="00723E10" w:rsidP="00723E10">
            <w:pPr>
              <w:rPr>
                <w:rFonts w:ascii="Arial CYR" w:hAnsi="Arial CYR" w:cs="Arial CYR"/>
                <w:color w:val="000000"/>
                <w:sz w:val="14"/>
                <w:szCs w:val="14"/>
              </w:rPr>
            </w:pPr>
          </w:p>
        </w:tc>
        <w:tc>
          <w:tcPr>
            <w:tcW w:w="2820" w:type="dxa"/>
            <w:vMerge/>
            <w:tcBorders>
              <w:top w:val="nil"/>
              <w:left w:val="single" w:sz="4" w:space="0" w:color="000000"/>
              <w:bottom w:val="single" w:sz="4" w:space="0" w:color="000000"/>
              <w:right w:val="single" w:sz="4" w:space="0" w:color="000000"/>
            </w:tcBorders>
            <w:vAlign w:val="center"/>
            <w:hideMark/>
          </w:tcPr>
          <w:p w:rsidR="00723E10" w:rsidRPr="00723E10" w:rsidRDefault="00723E10" w:rsidP="00723E10">
            <w:pPr>
              <w:rPr>
                <w:rFonts w:ascii="Arial CYR" w:hAnsi="Arial CYR" w:cs="Arial CYR"/>
                <w:color w:val="000000"/>
                <w:sz w:val="14"/>
                <w:szCs w:val="14"/>
              </w:rPr>
            </w:pPr>
          </w:p>
        </w:tc>
        <w:tc>
          <w:tcPr>
            <w:tcW w:w="4740" w:type="dxa"/>
            <w:vMerge/>
            <w:tcBorders>
              <w:top w:val="nil"/>
              <w:left w:val="single" w:sz="4" w:space="0" w:color="000000"/>
              <w:bottom w:val="single" w:sz="4" w:space="0" w:color="000000"/>
              <w:right w:val="single" w:sz="4" w:space="0" w:color="000000"/>
            </w:tcBorders>
            <w:vAlign w:val="center"/>
            <w:hideMark/>
          </w:tcPr>
          <w:p w:rsidR="00723E10" w:rsidRPr="00723E10" w:rsidRDefault="00723E10" w:rsidP="00723E10">
            <w:pPr>
              <w:rPr>
                <w:rFonts w:ascii="Arial CYR" w:hAnsi="Arial CYR" w:cs="Arial CYR"/>
                <w:color w:val="000000"/>
                <w:sz w:val="14"/>
                <w:szCs w:val="14"/>
              </w:rPr>
            </w:pPr>
          </w:p>
        </w:tc>
        <w:tc>
          <w:tcPr>
            <w:tcW w:w="1860" w:type="dxa"/>
            <w:vMerge/>
            <w:tcBorders>
              <w:top w:val="nil"/>
              <w:left w:val="single" w:sz="4" w:space="0" w:color="000000"/>
              <w:bottom w:val="single" w:sz="4" w:space="0" w:color="000000"/>
              <w:right w:val="single" w:sz="4" w:space="0" w:color="000000"/>
            </w:tcBorders>
            <w:vAlign w:val="center"/>
            <w:hideMark/>
          </w:tcPr>
          <w:p w:rsidR="00723E10" w:rsidRPr="00723E10" w:rsidRDefault="00723E10" w:rsidP="00723E10">
            <w:pPr>
              <w:rPr>
                <w:rFonts w:ascii="Arial CYR" w:hAnsi="Arial CYR" w:cs="Arial CYR"/>
                <w:color w:val="000000"/>
                <w:sz w:val="14"/>
                <w:szCs w:val="14"/>
              </w:rPr>
            </w:pPr>
          </w:p>
        </w:tc>
        <w:tc>
          <w:tcPr>
            <w:tcW w:w="1240" w:type="dxa"/>
            <w:vMerge/>
            <w:tcBorders>
              <w:top w:val="nil"/>
              <w:left w:val="single" w:sz="4" w:space="0" w:color="000000"/>
              <w:bottom w:val="single" w:sz="4" w:space="0" w:color="000000"/>
              <w:right w:val="single" w:sz="4" w:space="0" w:color="000000"/>
            </w:tcBorders>
            <w:vAlign w:val="center"/>
            <w:hideMark/>
          </w:tcPr>
          <w:p w:rsidR="00723E10" w:rsidRPr="00723E10" w:rsidRDefault="00723E10" w:rsidP="00723E10">
            <w:pPr>
              <w:rPr>
                <w:rFonts w:ascii="Arial CYR" w:hAnsi="Arial CYR" w:cs="Arial CYR"/>
                <w:color w:val="000000"/>
                <w:sz w:val="14"/>
                <w:szCs w:val="14"/>
              </w:rPr>
            </w:pPr>
          </w:p>
        </w:tc>
      </w:tr>
      <w:tr w:rsidR="00723E10" w:rsidRPr="00723E10" w:rsidTr="00723E10">
        <w:trPr>
          <w:trHeight w:val="23"/>
          <w:jc w:val="center"/>
        </w:trPr>
        <w:tc>
          <w:tcPr>
            <w:tcW w:w="5320" w:type="dxa"/>
            <w:tcBorders>
              <w:top w:val="nil"/>
              <w:left w:val="single" w:sz="4" w:space="0" w:color="000000"/>
              <w:bottom w:val="single" w:sz="4" w:space="0" w:color="000000"/>
              <w:right w:val="single" w:sz="4" w:space="0" w:color="000000"/>
            </w:tcBorders>
            <w:shd w:val="clear" w:color="auto" w:fill="auto"/>
            <w:noWrap/>
            <w:vAlign w:val="center"/>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1</w:t>
            </w:r>
          </w:p>
        </w:tc>
        <w:tc>
          <w:tcPr>
            <w:tcW w:w="2820" w:type="dxa"/>
            <w:tcBorders>
              <w:top w:val="nil"/>
              <w:left w:val="nil"/>
              <w:bottom w:val="single" w:sz="8" w:space="0" w:color="000000"/>
              <w:right w:val="single" w:sz="4" w:space="0" w:color="000000"/>
            </w:tcBorders>
            <w:shd w:val="clear" w:color="auto" w:fill="auto"/>
            <w:noWrap/>
            <w:vAlign w:val="center"/>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2</w:t>
            </w:r>
          </w:p>
        </w:tc>
        <w:tc>
          <w:tcPr>
            <w:tcW w:w="4740" w:type="dxa"/>
            <w:tcBorders>
              <w:top w:val="nil"/>
              <w:left w:val="nil"/>
              <w:bottom w:val="single" w:sz="8" w:space="0" w:color="000000"/>
              <w:right w:val="single" w:sz="4" w:space="0" w:color="000000"/>
            </w:tcBorders>
            <w:shd w:val="clear" w:color="auto" w:fill="auto"/>
            <w:noWrap/>
            <w:vAlign w:val="center"/>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3</w:t>
            </w:r>
          </w:p>
        </w:tc>
        <w:tc>
          <w:tcPr>
            <w:tcW w:w="1860" w:type="dxa"/>
            <w:tcBorders>
              <w:top w:val="nil"/>
              <w:left w:val="nil"/>
              <w:bottom w:val="single" w:sz="8" w:space="0" w:color="000000"/>
              <w:right w:val="single" w:sz="4" w:space="0" w:color="000000"/>
            </w:tcBorders>
            <w:shd w:val="clear" w:color="auto" w:fill="auto"/>
            <w:noWrap/>
            <w:vAlign w:val="center"/>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4</w:t>
            </w:r>
          </w:p>
        </w:tc>
        <w:tc>
          <w:tcPr>
            <w:tcW w:w="1240" w:type="dxa"/>
            <w:tcBorders>
              <w:top w:val="nil"/>
              <w:left w:val="nil"/>
              <w:bottom w:val="nil"/>
              <w:right w:val="single" w:sz="4" w:space="0" w:color="000000"/>
            </w:tcBorders>
            <w:shd w:val="clear" w:color="auto" w:fill="auto"/>
            <w:noWrap/>
            <w:vAlign w:val="center"/>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5</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Расходы бюджета - всего</w:t>
            </w:r>
          </w:p>
        </w:tc>
        <w:tc>
          <w:tcPr>
            <w:tcW w:w="2820" w:type="dxa"/>
            <w:tcBorders>
              <w:top w:val="nil"/>
              <w:left w:val="single" w:sz="4" w:space="0" w:color="000000"/>
              <w:bottom w:val="single" w:sz="4" w:space="0" w:color="000000"/>
              <w:right w:val="single" w:sz="4" w:space="0" w:color="000000"/>
            </w:tcBorders>
            <w:shd w:val="clear" w:color="auto" w:fill="auto"/>
            <w:noWrap/>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x</w:t>
            </w:r>
          </w:p>
        </w:tc>
        <w:tc>
          <w:tcPr>
            <w:tcW w:w="4740" w:type="dxa"/>
            <w:tcBorders>
              <w:top w:val="nil"/>
              <w:left w:val="nil"/>
              <w:bottom w:val="single" w:sz="4" w:space="0" w:color="000000"/>
              <w:right w:val="single" w:sz="4" w:space="0" w:color="000000"/>
            </w:tcBorders>
            <w:shd w:val="clear" w:color="auto" w:fill="auto"/>
            <w:noWrap/>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759 799 056,06</w:t>
            </w:r>
          </w:p>
        </w:tc>
        <w:tc>
          <w:tcPr>
            <w:tcW w:w="1860" w:type="dxa"/>
            <w:tcBorders>
              <w:top w:val="nil"/>
              <w:left w:val="nil"/>
              <w:bottom w:val="single" w:sz="4" w:space="0" w:color="000000"/>
              <w:right w:val="nil"/>
            </w:tcBorders>
            <w:shd w:val="clear" w:color="auto" w:fill="auto"/>
            <w:noWrap/>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669 050 575,43</w:t>
            </w:r>
          </w:p>
        </w:tc>
        <w:tc>
          <w:tcPr>
            <w:tcW w:w="12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88,06</w:t>
            </w:r>
          </w:p>
        </w:tc>
      </w:tr>
      <w:tr w:rsidR="00723E10" w:rsidRPr="00723E10" w:rsidTr="00723E10">
        <w:trPr>
          <w:trHeight w:val="23"/>
          <w:jc w:val="center"/>
        </w:trPr>
        <w:tc>
          <w:tcPr>
            <w:tcW w:w="5320" w:type="dxa"/>
            <w:tcBorders>
              <w:top w:val="nil"/>
              <w:left w:val="single" w:sz="4" w:space="0" w:color="000000"/>
              <w:bottom w:val="nil"/>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в том числе:</w:t>
            </w:r>
          </w:p>
        </w:tc>
        <w:tc>
          <w:tcPr>
            <w:tcW w:w="2820" w:type="dxa"/>
            <w:tcBorders>
              <w:top w:val="nil"/>
              <w:left w:val="single" w:sz="4" w:space="0" w:color="000000"/>
              <w:bottom w:val="nil"/>
              <w:right w:val="single" w:sz="4" w:space="0" w:color="000000"/>
            </w:tcBorders>
            <w:shd w:val="clear" w:color="auto" w:fill="auto"/>
            <w:noWrap/>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 </w:t>
            </w:r>
          </w:p>
        </w:tc>
        <w:tc>
          <w:tcPr>
            <w:tcW w:w="4740" w:type="dxa"/>
            <w:tcBorders>
              <w:top w:val="nil"/>
              <w:left w:val="nil"/>
              <w:bottom w:val="nil"/>
              <w:right w:val="single" w:sz="4" w:space="0" w:color="000000"/>
            </w:tcBorders>
            <w:shd w:val="clear" w:color="auto" w:fill="auto"/>
            <w:noWrap/>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 </w:t>
            </w:r>
          </w:p>
        </w:tc>
        <w:tc>
          <w:tcPr>
            <w:tcW w:w="1860" w:type="dxa"/>
            <w:tcBorders>
              <w:top w:val="nil"/>
              <w:left w:val="nil"/>
              <w:bottom w:val="nil"/>
              <w:right w:val="nil"/>
            </w:tcBorders>
            <w:shd w:val="clear" w:color="auto" w:fill="auto"/>
            <w:noWrap/>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 </w:t>
            </w:r>
          </w:p>
        </w:tc>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 </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903</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903 0000 00 0 00 00000 000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160 352 278,60</w:t>
            </w:r>
          </w:p>
        </w:tc>
        <w:tc>
          <w:tcPr>
            <w:tcW w:w="1860" w:type="dxa"/>
            <w:tcBorders>
              <w:top w:val="nil"/>
              <w:left w:val="nil"/>
              <w:bottom w:val="single" w:sz="4" w:space="0" w:color="000000"/>
              <w:right w:val="nil"/>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157 570 879,89</w:t>
            </w:r>
          </w:p>
        </w:tc>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98,27</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ОБЩЕГОСУДАРСТВЕННЫЕ ВОПРОСЫ</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903 0100 00 0 00 00000 000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65 473 349,64</w:t>
            </w:r>
          </w:p>
        </w:tc>
        <w:tc>
          <w:tcPr>
            <w:tcW w:w="1860" w:type="dxa"/>
            <w:tcBorders>
              <w:top w:val="nil"/>
              <w:left w:val="nil"/>
              <w:bottom w:val="single" w:sz="4" w:space="0" w:color="000000"/>
              <w:right w:val="nil"/>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62 729 617,52</w:t>
            </w:r>
          </w:p>
        </w:tc>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95,81</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903 0104 00 0 00 00000 000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30 945 460,11</w:t>
            </w:r>
          </w:p>
        </w:tc>
        <w:tc>
          <w:tcPr>
            <w:tcW w:w="1860" w:type="dxa"/>
            <w:tcBorders>
              <w:top w:val="nil"/>
              <w:left w:val="nil"/>
              <w:bottom w:val="single" w:sz="4" w:space="0" w:color="000000"/>
              <w:right w:val="nil"/>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30 926 932,81</w:t>
            </w:r>
          </w:p>
        </w:tc>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99,94</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Государственная программа Чувашской Республики "Обеспечение общественного порядка и противодействие преступности"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0104 A3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604 800,00</w:t>
            </w:r>
          </w:p>
        </w:tc>
        <w:tc>
          <w:tcPr>
            <w:tcW w:w="1860" w:type="dxa"/>
            <w:tcBorders>
              <w:top w:val="nil"/>
              <w:left w:val="nil"/>
              <w:bottom w:val="single" w:sz="4" w:space="0" w:color="000000"/>
              <w:right w:val="nil"/>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604 800,00</w:t>
            </w:r>
          </w:p>
        </w:tc>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Комплекс процессных мероприятий "Обеспечение деятельности административных комиссий для рассмотрения дел об административных правонарушениях"</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0104 A3 4 05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200,00</w:t>
            </w:r>
          </w:p>
        </w:tc>
        <w:tc>
          <w:tcPr>
            <w:tcW w:w="1860" w:type="dxa"/>
            <w:tcBorders>
              <w:top w:val="nil"/>
              <w:left w:val="nil"/>
              <w:bottom w:val="single" w:sz="4" w:space="0" w:color="000000"/>
              <w:right w:val="nil"/>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200,00</w:t>
            </w:r>
          </w:p>
        </w:tc>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Обеспечение деятельности административных комиссий для рассмотрения дел об административных правонарушениях</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0104 A3 4 05 13800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200,00</w:t>
            </w:r>
          </w:p>
        </w:tc>
        <w:tc>
          <w:tcPr>
            <w:tcW w:w="1860" w:type="dxa"/>
            <w:tcBorders>
              <w:top w:val="nil"/>
              <w:left w:val="nil"/>
              <w:bottom w:val="single" w:sz="4" w:space="0" w:color="000000"/>
              <w:right w:val="nil"/>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200,00</w:t>
            </w:r>
          </w:p>
        </w:tc>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Закупка товаров, работ и услуг для обеспечения государственных (муниципальных) нужд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0104 A3 4 05 13800 200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200,00</w:t>
            </w:r>
          </w:p>
        </w:tc>
        <w:tc>
          <w:tcPr>
            <w:tcW w:w="1860" w:type="dxa"/>
            <w:tcBorders>
              <w:top w:val="nil"/>
              <w:left w:val="nil"/>
              <w:bottom w:val="single" w:sz="4" w:space="0" w:color="000000"/>
              <w:right w:val="nil"/>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200,00</w:t>
            </w:r>
          </w:p>
        </w:tc>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Иные закупки товаров, работ и услуг для обеспечения государственных (муниципальных) нужд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0104 A3 4 05 13800 240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200,00</w:t>
            </w:r>
          </w:p>
        </w:tc>
        <w:tc>
          <w:tcPr>
            <w:tcW w:w="1860" w:type="dxa"/>
            <w:tcBorders>
              <w:top w:val="nil"/>
              <w:left w:val="nil"/>
              <w:bottom w:val="single" w:sz="4" w:space="0" w:color="000000"/>
              <w:right w:val="nil"/>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200,00</w:t>
            </w:r>
          </w:p>
        </w:tc>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Прочая закупка товаров, работ и услуг</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0104 A3 4 05 13800 244</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200,00</w:t>
            </w:r>
          </w:p>
        </w:tc>
        <w:tc>
          <w:tcPr>
            <w:tcW w:w="1860" w:type="dxa"/>
            <w:tcBorders>
              <w:top w:val="nil"/>
              <w:left w:val="nil"/>
              <w:bottom w:val="single" w:sz="4" w:space="0" w:color="000000"/>
              <w:right w:val="nil"/>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200,00</w:t>
            </w:r>
          </w:p>
        </w:tc>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Комплекс процессных мероприятий "Осуществление отдельных полномочий по составлению протоколов об административных правонарушениях, посягающих на общественный порядок и общественную безопасность"</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0104 A3 4 07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604 600,00</w:t>
            </w:r>
          </w:p>
        </w:tc>
        <w:tc>
          <w:tcPr>
            <w:tcW w:w="1860" w:type="dxa"/>
            <w:tcBorders>
              <w:top w:val="nil"/>
              <w:left w:val="nil"/>
              <w:bottom w:val="single" w:sz="4" w:space="0" w:color="000000"/>
              <w:right w:val="nil"/>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604 600,00</w:t>
            </w:r>
          </w:p>
        </w:tc>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Создание комиссий по делам несовершеннолетних и защите их прав и </w:t>
            </w:r>
            <w:r w:rsidRPr="00723E10">
              <w:rPr>
                <w:rFonts w:ascii="Arial CYR" w:hAnsi="Arial CYR" w:cs="Arial CYR"/>
                <w:color w:val="000000"/>
                <w:sz w:val="14"/>
                <w:szCs w:val="14"/>
              </w:rPr>
              <w:lastRenderedPageBreak/>
              <w:t>организация деятельности таких комиссий</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lastRenderedPageBreak/>
              <w:t>903 0104 A3 4 07 11980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604 600,00</w:t>
            </w:r>
          </w:p>
        </w:tc>
        <w:tc>
          <w:tcPr>
            <w:tcW w:w="1860" w:type="dxa"/>
            <w:tcBorders>
              <w:top w:val="nil"/>
              <w:left w:val="nil"/>
              <w:bottom w:val="single" w:sz="4" w:space="0" w:color="000000"/>
              <w:right w:val="nil"/>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604 600,00</w:t>
            </w:r>
          </w:p>
        </w:tc>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0104 A3 4 07 11980 100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582 500,00</w:t>
            </w:r>
          </w:p>
        </w:tc>
        <w:tc>
          <w:tcPr>
            <w:tcW w:w="1860" w:type="dxa"/>
            <w:tcBorders>
              <w:top w:val="nil"/>
              <w:left w:val="nil"/>
              <w:bottom w:val="single" w:sz="4" w:space="0" w:color="000000"/>
              <w:right w:val="nil"/>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582 500,00</w:t>
            </w:r>
          </w:p>
        </w:tc>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Расходы на выплаты персоналу государственных (муниципальных) органов</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0104 A3 4 07 11980 120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582 500,00</w:t>
            </w:r>
          </w:p>
        </w:tc>
        <w:tc>
          <w:tcPr>
            <w:tcW w:w="1860" w:type="dxa"/>
            <w:tcBorders>
              <w:top w:val="nil"/>
              <w:left w:val="nil"/>
              <w:bottom w:val="single" w:sz="4" w:space="0" w:color="000000"/>
              <w:right w:val="nil"/>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582 500,00</w:t>
            </w:r>
          </w:p>
        </w:tc>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Фонд оплаты труда государственных (муниципальных) органов</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0104 A3 4 07 11980 121</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447 430,00</w:t>
            </w:r>
          </w:p>
        </w:tc>
        <w:tc>
          <w:tcPr>
            <w:tcW w:w="1860" w:type="dxa"/>
            <w:tcBorders>
              <w:top w:val="nil"/>
              <w:left w:val="nil"/>
              <w:bottom w:val="single" w:sz="4" w:space="0" w:color="000000"/>
              <w:right w:val="nil"/>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447 430,00</w:t>
            </w:r>
          </w:p>
        </w:tc>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0104 A3 4 07 11980 129</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135 070,00</w:t>
            </w:r>
          </w:p>
        </w:tc>
        <w:tc>
          <w:tcPr>
            <w:tcW w:w="1860" w:type="dxa"/>
            <w:tcBorders>
              <w:top w:val="nil"/>
              <w:left w:val="nil"/>
              <w:bottom w:val="single" w:sz="4" w:space="0" w:color="000000"/>
              <w:right w:val="nil"/>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135 070,00</w:t>
            </w:r>
          </w:p>
        </w:tc>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Закупка товаров, работ и услуг для обеспечения государственных (муниципальных) нужд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0104 A3 4 07 11980 200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22 100,00</w:t>
            </w:r>
          </w:p>
        </w:tc>
        <w:tc>
          <w:tcPr>
            <w:tcW w:w="1860" w:type="dxa"/>
            <w:tcBorders>
              <w:top w:val="nil"/>
              <w:left w:val="nil"/>
              <w:bottom w:val="single" w:sz="4" w:space="0" w:color="000000"/>
              <w:right w:val="nil"/>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22 100,00</w:t>
            </w:r>
          </w:p>
        </w:tc>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Иные закупки товаров, работ и услуг для обеспечения государственных (муниципальных) нужд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0104 A3 4 07 11980 240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22 100,00</w:t>
            </w:r>
          </w:p>
        </w:tc>
        <w:tc>
          <w:tcPr>
            <w:tcW w:w="1860" w:type="dxa"/>
            <w:tcBorders>
              <w:top w:val="nil"/>
              <w:left w:val="nil"/>
              <w:bottom w:val="single" w:sz="4" w:space="0" w:color="000000"/>
              <w:right w:val="nil"/>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22 100,00</w:t>
            </w:r>
          </w:p>
        </w:tc>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Закупка товаров, работ и услуг в сфере информационно-коммуникационных технологий</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0104 A3 4 07 11980 242</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10 000,00</w:t>
            </w:r>
          </w:p>
        </w:tc>
        <w:tc>
          <w:tcPr>
            <w:tcW w:w="1860" w:type="dxa"/>
            <w:tcBorders>
              <w:top w:val="nil"/>
              <w:left w:val="nil"/>
              <w:bottom w:val="single" w:sz="4" w:space="0" w:color="000000"/>
              <w:right w:val="nil"/>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10 000,00</w:t>
            </w:r>
          </w:p>
        </w:tc>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Прочая закупка товаров, работ и услуг</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0104 A3 4 07 11980 244</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12 100,00</w:t>
            </w:r>
          </w:p>
        </w:tc>
        <w:tc>
          <w:tcPr>
            <w:tcW w:w="1860" w:type="dxa"/>
            <w:tcBorders>
              <w:top w:val="nil"/>
              <w:left w:val="nil"/>
              <w:bottom w:val="single" w:sz="4" w:space="0" w:color="000000"/>
              <w:right w:val="nil"/>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12 100,00</w:t>
            </w:r>
          </w:p>
        </w:tc>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Государственная программа Чувашской Республики "Социальная поддержка граждан"</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0104 Ц3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12 464,00</w:t>
            </w:r>
          </w:p>
        </w:tc>
        <w:tc>
          <w:tcPr>
            <w:tcW w:w="1860" w:type="dxa"/>
            <w:tcBorders>
              <w:top w:val="nil"/>
              <w:left w:val="nil"/>
              <w:bottom w:val="single" w:sz="4" w:space="0" w:color="000000"/>
              <w:right w:val="nil"/>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12 464,00</w:t>
            </w:r>
          </w:p>
        </w:tc>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Подпрограмма "Совершенствование социальной поддержки семьи и детей" государственной программы Чувашской Республики "Социальная поддержка граждан"</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0104 Ц3 4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12 464,00</w:t>
            </w:r>
          </w:p>
        </w:tc>
        <w:tc>
          <w:tcPr>
            <w:tcW w:w="1860" w:type="dxa"/>
            <w:tcBorders>
              <w:top w:val="nil"/>
              <w:left w:val="nil"/>
              <w:bottom w:val="single" w:sz="4" w:space="0" w:color="000000"/>
              <w:right w:val="nil"/>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12 464,00</w:t>
            </w:r>
          </w:p>
        </w:tc>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Комплекс процессных мероприятий "Предоставление мер социальной поддержки отдельным категориям граждан"</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0104 Ц3 4 01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12 464,00</w:t>
            </w:r>
          </w:p>
        </w:tc>
        <w:tc>
          <w:tcPr>
            <w:tcW w:w="1860" w:type="dxa"/>
            <w:tcBorders>
              <w:top w:val="nil"/>
              <w:left w:val="nil"/>
              <w:bottom w:val="single" w:sz="4" w:space="0" w:color="000000"/>
              <w:right w:val="nil"/>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12 464,00</w:t>
            </w:r>
          </w:p>
        </w:tc>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Обеспечение мер социальной поддержки отдельных категорий граждан по оплате жилищно-коммунальных услуг</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0104 Ц3 4 01 10550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12 464,00</w:t>
            </w:r>
          </w:p>
        </w:tc>
        <w:tc>
          <w:tcPr>
            <w:tcW w:w="1860" w:type="dxa"/>
            <w:tcBorders>
              <w:top w:val="nil"/>
              <w:left w:val="nil"/>
              <w:bottom w:val="single" w:sz="4" w:space="0" w:color="000000"/>
              <w:right w:val="nil"/>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12 464,00</w:t>
            </w:r>
          </w:p>
        </w:tc>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0104 Ц3 4 01 10550 100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12 206,30</w:t>
            </w:r>
          </w:p>
        </w:tc>
        <w:tc>
          <w:tcPr>
            <w:tcW w:w="1860" w:type="dxa"/>
            <w:tcBorders>
              <w:top w:val="nil"/>
              <w:left w:val="nil"/>
              <w:bottom w:val="single" w:sz="4" w:space="0" w:color="000000"/>
              <w:right w:val="nil"/>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12 206,30</w:t>
            </w:r>
          </w:p>
        </w:tc>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Расходы на выплаты персоналу государственных (муниципальных) органов</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0104 Ц3 4 01 10550 120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12 206,30</w:t>
            </w:r>
          </w:p>
        </w:tc>
        <w:tc>
          <w:tcPr>
            <w:tcW w:w="1860" w:type="dxa"/>
            <w:tcBorders>
              <w:top w:val="nil"/>
              <w:left w:val="nil"/>
              <w:bottom w:val="single" w:sz="4" w:space="0" w:color="000000"/>
              <w:right w:val="nil"/>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12 206,30</w:t>
            </w:r>
          </w:p>
        </w:tc>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Фонд оплаты труда государственных (муниципальных) органов</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0104 Ц3 4 01 10550 121</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9 375,04</w:t>
            </w:r>
          </w:p>
        </w:tc>
        <w:tc>
          <w:tcPr>
            <w:tcW w:w="1860" w:type="dxa"/>
            <w:tcBorders>
              <w:top w:val="nil"/>
              <w:left w:val="nil"/>
              <w:bottom w:val="single" w:sz="4" w:space="0" w:color="000000"/>
              <w:right w:val="nil"/>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9 375,04</w:t>
            </w:r>
          </w:p>
        </w:tc>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0104 Ц3 4 01 10550 129</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2 831,26</w:t>
            </w:r>
          </w:p>
        </w:tc>
        <w:tc>
          <w:tcPr>
            <w:tcW w:w="1860" w:type="dxa"/>
            <w:tcBorders>
              <w:top w:val="nil"/>
              <w:left w:val="nil"/>
              <w:bottom w:val="single" w:sz="4" w:space="0" w:color="000000"/>
              <w:right w:val="nil"/>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2 831,26</w:t>
            </w:r>
          </w:p>
        </w:tc>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Закупка товаров, работ и услуг для обеспечения государственных (муниципальных) нужд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0104 Ц3 4 01 10550 200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257,70</w:t>
            </w:r>
          </w:p>
        </w:tc>
        <w:tc>
          <w:tcPr>
            <w:tcW w:w="1860" w:type="dxa"/>
            <w:tcBorders>
              <w:top w:val="nil"/>
              <w:left w:val="nil"/>
              <w:bottom w:val="single" w:sz="4" w:space="0" w:color="000000"/>
              <w:right w:val="nil"/>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257,70</w:t>
            </w:r>
          </w:p>
        </w:tc>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Иные закупки товаров, работ и услуг для обеспечения государственных (муниципальных) нужд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0104 Ц3 4 01 10550 240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257,70</w:t>
            </w:r>
          </w:p>
        </w:tc>
        <w:tc>
          <w:tcPr>
            <w:tcW w:w="1860" w:type="dxa"/>
            <w:tcBorders>
              <w:top w:val="nil"/>
              <w:left w:val="nil"/>
              <w:bottom w:val="single" w:sz="4" w:space="0" w:color="000000"/>
              <w:right w:val="nil"/>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257,70</w:t>
            </w:r>
          </w:p>
        </w:tc>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Прочая закупка товаров, работ и услуг</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0104 Ц3 4 01 10550 244</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257,70</w:t>
            </w:r>
          </w:p>
        </w:tc>
        <w:tc>
          <w:tcPr>
            <w:tcW w:w="1860" w:type="dxa"/>
            <w:tcBorders>
              <w:top w:val="nil"/>
              <w:left w:val="nil"/>
              <w:bottom w:val="single" w:sz="4" w:space="0" w:color="000000"/>
              <w:right w:val="nil"/>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257,70</w:t>
            </w:r>
          </w:p>
        </w:tc>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Государственная программа Чувашской Республики "Развитие образования"</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0104 Ц7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571 400,00</w:t>
            </w:r>
          </w:p>
        </w:tc>
        <w:tc>
          <w:tcPr>
            <w:tcW w:w="1860" w:type="dxa"/>
            <w:tcBorders>
              <w:top w:val="nil"/>
              <w:left w:val="nil"/>
              <w:bottom w:val="single" w:sz="4" w:space="0" w:color="000000"/>
              <w:right w:val="nil"/>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570 962,00</w:t>
            </w:r>
          </w:p>
        </w:tc>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99,92</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Подпрограмма "Создание в Чувашской Республике новых мест в общеобразовательных организациях в соответствии с прогнозируемой потребностью и современными условиями обучения" государственной программы Чувашской Республики "Развитие образования"</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0104 Ц7 4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571 400,00</w:t>
            </w:r>
          </w:p>
        </w:tc>
        <w:tc>
          <w:tcPr>
            <w:tcW w:w="1860" w:type="dxa"/>
            <w:tcBorders>
              <w:top w:val="nil"/>
              <w:left w:val="nil"/>
              <w:bottom w:val="single" w:sz="4" w:space="0" w:color="000000"/>
              <w:right w:val="nil"/>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570 962,00</w:t>
            </w:r>
          </w:p>
        </w:tc>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99,92</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Комплекс процессных мероприятий "Меры социальной поддержки"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0104 Ц7 4 07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571 400,00</w:t>
            </w:r>
          </w:p>
        </w:tc>
        <w:tc>
          <w:tcPr>
            <w:tcW w:w="1860" w:type="dxa"/>
            <w:tcBorders>
              <w:top w:val="nil"/>
              <w:left w:val="nil"/>
              <w:bottom w:val="single" w:sz="4" w:space="0" w:color="000000"/>
              <w:right w:val="nil"/>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570 962,00</w:t>
            </w:r>
          </w:p>
        </w:tc>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99,92</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Осуществление государственных полномочий Чувашской Республики по организации и осуществлению деятельности по опеке и попечительству</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0104 Ц7 4 07 11990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571 400,00</w:t>
            </w:r>
          </w:p>
        </w:tc>
        <w:tc>
          <w:tcPr>
            <w:tcW w:w="1860" w:type="dxa"/>
            <w:tcBorders>
              <w:top w:val="nil"/>
              <w:left w:val="nil"/>
              <w:bottom w:val="single" w:sz="4" w:space="0" w:color="000000"/>
              <w:right w:val="nil"/>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570 962,00</w:t>
            </w:r>
          </w:p>
        </w:tc>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99,92</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0104 Ц7 4 07 11990 100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560 400,00</w:t>
            </w:r>
          </w:p>
        </w:tc>
        <w:tc>
          <w:tcPr>
            <w:tcW w:w="1860" w:type="dxa"/>
            <w:tcBorders>
              <w:top w:val="nil"/>
              <w:left w:val="nil"/>
              <w:bottom w:val="single" w:sz="4" w:space="0" w:color="000000"/>
              <w:right w:val="nil"/>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560 400,00</w:t>
            </w:r>
          </w:p>
        </w:tc>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Расходы на выплаты персоналу государственных (муниципальных) органов</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0104 Ц7 4 07 11990 120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560 400,00</w:t>
            </w:r>
          </w:p>
        </w:tc>
        <w:tc>
          <w:tcPr>
            <w:tcW w:w="1860" w:type="dxa"/>
            <w:tcBorders>
              <w:top w:val="nil"/>
              <w:left w:val="nil"/>
              <w:bottom w:val="single" w:sz="4" w:space="0" w:color="000000"/>
              <w:right w:val="nil"/>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560 400,00</w:t>
            </w:r>
          </w:p>
        </w:tc>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Фонд оплаты труда государственных (муниципальных) органов</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0104 Ц7 4 07 11990 121</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430 415,00</w:t>
            </w:r>
          </w:p>
        </w:tc>
        <w:tc>
          <w:tcPr>
            <w:tcW w:w="1860" w:type="dxa"/>
            <w:tcBorders>
              <w:top w:val="nil"/>
              <w:left w:val="nil"/>
              <w:bottom w:val="single" w:sz="4" w:space="0" w:color="000000"/>
              <w:right w:val="nil"/>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430 415,00</w:t>
            </w:r>
          </w:p>
        </w:tc>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0104 Ц7 4 07 11990 129</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129 985,00</w:t>
            </w:r>
          </w:p>
        </w:tc>
        <w:tc>
          <w:tcPr>
            <w:tcW w:w="1860" w:type="dxa"/>
            <w:tcBorders>
              <w:top w:val="nil"/>
              <w:left w:val="nil"/>
              <w:bottom w:val="single" w:sz="4" w:space="0" w:color="000000"/>
              <w:right w:val="nil"/>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129 985,00</w:t>
            </w:r>
          </w:p>
        </w:tc>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Закупка товаров, работ и услуг для обеспечения государственных (муниципальных) нужд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0104 Ц7 4 07 11990 200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11 000,00</w:t>
            </w:r>
          </w:p>
        </w:tc>
        <w:tc>
          <w:tcPr>
            <w:tcW w:w="1860" w:type="dxa"/>
            <w:tcBorders>
              <w:top w:val="nil"/>
              <w:left w:val="nil"/>
              <w:bottom w:val="single" w:sz="4" w:space="0" w:color="000000"/>
              <w:right w:val="nil"/>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10 562,00</w:t>
            </w:r>
          </w:p>
        </w:tc>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96,02</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lastRenderedPageBreak/>
              <w:t xml:space="preserve">  Иные закупки товаров, работ и услуг для обеспечения государственных (муниципальных) нужд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0104 Ц7 4 07 11990 240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11 000,00</w:t>
            </w:r>
          </w:p>
        </w:tc>
        <w:tc>
          <w:tcPr>
            <w:tcW w:w="1860" w:type="dxa"/>
            <w:tcBorders>
              <w:top w:val="nil"/>
              <w:left w:val="nil"/>
              <w:bottom w:val="single" w:sz="4" w:space="0" w:color="000000"/>
              <w:right w:val="nil"/>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10 562,00</w:t>
            </w:r>
          </w:p>
        </w:tc>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96,02</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Закупка товаров, работ и услуг в сфере информационно-коммуникационных технологий</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0104 Ц7 4 07 11990 242</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5 000,00</w:t>
            </w:r>
          </w:p>
        </w:tc>
        <w:tc>
          <w:tcPr>
            <w:tcW w:w="1860" w:type="dxa"/>
            <w:tcBorders>
              <w:top w:val="nil"/>
              <w:left w:val="nil"/>
              <w:bottom w:val="single" w:sz="4" w:space="0" w:color="000000"/>
              <w:right w:val="nil"/>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5 000,00</w:t>
            </w:r>
          </w:p>
        </w:tc>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Прочая закупка товаров, работ и услуг</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0104 Ц7 4 07 11990 244</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6 000,00</w:t>
            </w:r>
          </w:p>
        </w:tc>
        <w:tc>
          <w:tcPr>
            <w:tcW w:w="1860" w:type="dxa"/>
            <w:tcBorders>
              <w:top w:val="nil"/>
              <w:left w:val="nil"/>
              <w:bottom w:val="single" w:sz="4" w:space="0" w:color="000000"/>
              <w:right w:val="nil"/>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5 562,00</w:t>
            </w:r>
          </w:p>
        </w:tc>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92,70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Государственная программа Чувашской Республики "Управление общественными финансами и государственным долгом Чувашской Республики"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0104 Ч4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1 283 251,06</w:t>
            </w:r>
          </w:p>
        </w:tc>
        <w:tc>
          <w:tcPr>
            <w:tcW w:w="1860" w:type="dxa"/>
            <w:tcBorders>
              <w:top w:val="nil"/>
              <w:left w:val="nil"/>
              <w:bottom w:val="single" w:sz="4" w:space="0" w:color="000000"/>
              <w:right w:val="nil"/>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1 283 251,06</w:t>
            </w:r>
          </w:p>
        </w:tc>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Подпрограмма Ч440000000</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0104 Ч4 4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1 283 251,06</w:t>
            </w:r>
          </w:p>
        </w:tc>
        <w:tc>
          <w:tcPr>
            <w:tcW w:w="1860" w:type="dxa"/>
            <w:tcBorders>
              <w:top w:val="nil"/>
              <w:left w:val="nil"/>
              <w:bottom w:val="single" w:sz="4" w:space="0" w:color="000000"/>
              <w:right w:val="nil"/>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1 283 251,06</w:t>
            </w:r>
          </w:p>
        </w:tc>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Комплекс процессных мероприятий "Осуществление мер финансовой поддержки муниципальных округов, городских округов Чувашской Республики с целью выравнивания их бюджетной обеспеченности, обеспечения сбалансированности бюджетов, социально-экономического развития и исполнения делегированных полномочий"</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0104 Ч4 4 03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1 283 251,06</w:t>
            </w:r>
          </w:p>
        </w:tc>
        <w:tc>
          <w:tcPr>
            <w:tcW w:w="1860" w:type="dxa"/>
            <w:tcBorders>
              <w:top w:val="nil"/>
              <w:left w:val="nil"/>
              <w:bottom w:val="single" w:sz="4" w:space="0" w:color="000000"/>
              <w:right w:val="nil"/>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1 283 251,06</w:t>
            </w:r>
          </w:p>
        </w:tc>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Поощрение региональной и муниципальных управленческих команд Чувашской Республики за счет средств дотации (гранта) за достижение значений (уровней) показателей для оценки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0104 Ч4 4 03 55491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1 283 251,06</w:t>
            </w:r>
          </w:p>
        </w:tc>
        <w:tc>
          <w:tcPr>
            <w:tcW w:w="1860" w:type="dxa"/>
            <w:tcBorders>
              <w:top w:val="nil"/>
              <w:left w:val="nil"/>
              <w:bottom w:val="single" w:sz="4" w:space="0" w:color="000000"/>
              <w:right w:val="nil"/>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1 283 251,06</w:t>
            </w:r>
          </w:p>
        </w:tc>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0104 Ч4 4 03 55491 100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1 283 251,06</w:t>
            </w:r>
          </w:p>
        </w:tc>
        <w:tc>
          <w:tcPr>
            <w:tcW w:w="1860" w:type="dxa"/>
            <w:tcBorders>
              <w:top w:val="nil"/>
              <w:left w:val="nil"/>
              <w:bottom w:val="single" w:sz="4" w:space="0" w:color="000000"/>
              <w:right w:val="nil"/>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1 283 251,06</w:t>
            </w:r>
          </w:p>
        </w:tc>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Расходы на выплаты персоналу государственных (муниципальных) органов</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0104 Ч4 4 03 55491 120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1 283 251,06</w:t>
            </w:r>
          </w:p>
        </w:tc>
        <w:tc>
          <w:tcPr>
            <w:tcW w:w="1860" w:type="dxa"/>
            <w:tcBorders>
              <w:top w:val="nil"/>
              <w:left w:val="nil"/>
              <w:bottom w:val="single" w:sz="4" w:space="0" w:color="000000"/>
              <w:right w:val="nil"/>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1 283 251,06</w:t>
            </w:r>
          </w:p>
        </w:tc>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Фонд оплаты труда государственных (муниципальных) органов</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0104 Ч4 4 03 55491 121</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985 599,89</w:t>
            </w:r>
          </w:p>
        </w:tc>
        <w:tc>
          <w:tcPr>
            <w:tcW w:w="1860" w:type="dxa"/>
            <w:tcBorders>
              <w:top w:val="nil"/>
              <w:left w:val="nil"/>
              <w:bottom w:val="single" w:sz="4" w:space="0" w:color="000000"/>
              <w:right w:val="nil"/>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985 599,89</w:t>
            </w:r>
          </w:p>
        </w:tc>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0104 Ч4 4 03 55491 129</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297 651,17</w:t>
            </w:r>
          </w:p>
        </w:tc>
        <w:tc>
          <w:tcPr>
            <w:tcW w:w="1860" w:type="dxa"/>
            <w:tcBorders>
              <w:top w:val="nil"/>
              <w:left w:val="nil"/>
              <w:bottom w:val="single" w:sz="4" w:space="0" w:color="000000"/>
              <w:right w:val="nil"/>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297 651,17</w:t>
            </w:r>
          </w:p>
        </w:tc>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Государственная программа Чувашской Республики "Развитие потенциала государственного управления"</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0104 Ч5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28 473 545,05</w:t>
            </w:r>
          </w:p>
        </w:tc>
        <w:tc>
          <w:tcPr>
            <w:tcW w:w="1860" w:type="dxa"/>
            <w:tcBorders>
              <w:top w:val="nil"/>
              <w:left w:val="nil"/>
              <w:bottom w:val="single" w:sz="4" w:space="0" w:color="000000"/>
              <w:right w:val="nil"/>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28 455 455,75</w:t>
            </w:r>
          </w:p>
        </w:tc>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99,94</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Подпрограмма "Совершенствование государственного управления в сфере юстиции" государственной программы Чувашской Республики "Развитие потенциала государственного управления"</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0104 Ч5 4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28 473 545,05</w:t>
            </w:r>
          </w:p>
        </w:tc>
        <w:tc>
          <w:tcPr>
            <w:tcW w:w="1860" w:type="dxa"/>
            <w:tcBorders>
              <w:top w:val="nil"/>
              <w:left w:val="nil"/>
              <w:bottom w:val="single" w:sz="4" w:space="0" w:color="000000"/>
              <w:right w:val="nil"/>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28 455 455,75</w:t>
            </w:r>
          </w:p>
        </w:tc>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99,94</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Комплекс процессных мероприятий "Проведение регионального этапа Всероссийского конкурса "Лучшая муниципальная практика"</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0104 Ч5 4 05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28 473 545,05</w:t>
            </w:r>
          </w:p>
        </w:tc>
        <w:tc>
          <w:tcPr>
            <w:tcW w:w="1860" w:type="dxa"/>
            <w:tcBorders>
              <w:top w:val="nil"/>
              <w:left w:val="nil"/>
              <w:bottom w:val="single" w:sz="4" w:space="0" w:color="000000"/>
              <w:right w:val="nil"/>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28 455 455,75</w:t>
            </w:r>
          </w:p>
        </w:tc>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99,94</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Обеспечение функций муниципальных органов</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0104 Ч5 4 05 00200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28 473 545,05</w:t>
            </w:r>
          </w:p>
        </w:tc>
        <w:tc>
          <w:tcPr>
            <w:tcW w:w="1860" w:type="dxa"/>
            <w:tcBorders>
              <w:top w:val="nil"/>
              <w:left w:val="nil"/>
              <w:bottom w:val="single" w:sz="4" w:space="0" w:color="000000"/>
              <w:right w:val="nil"/>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28 455 455,75</w:t>
            </w:r>
          </w:p>
        </w:tc>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99,94</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0104 Ч5 4 05 00200 100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26 920 584,57</w:t>
            </w:r>
          </w:p>
        </w:tc>
        <w:tc>
          <w:tcPr>
            <w:tcW w:w="1860" w:type="dxa"/>
            <w:tcBorders>
              <w:top w:val="nil"/>
              <w:left w:val="nil"/>
              <w:bottom w:val="single" w:sz="4" w:space="0" w:color="000000"/>
              <w:right w:val="nil"/>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26 920 584,57</w:t>
            </w:r>
          </w:p>
        </w:tc>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Расходы на выплаты персоналу государственных (муниципальных) органов</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0104 Ч5 4 05 00200 120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26 920 584,57</w:t>
            </w:r>
          </w:p>
        </w:tc>
        <w:tc>
          <w:tcPr>
            <w:tcW w:w="1860" w:type="dxa"/>
            <w:tcBorders>
              <w:top w:val="nil"/>
              <w:left w:val="nil"/>
              <w:bottom w:val="single" w:sz="4" w:space="0" w:color="000000"/>
              <w:right w:val="nil"/>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26 920 584,57</w:t>
            </w:r>
          </w:p>
        </w:tc>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Фонд оплаты труда государственных (муниципальных) органов</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0104 Ч5 4 05 00200 121</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20 753 527,11</w:t>
            </w:r>
          </w:p>
        </w:tc>
        <w:tc>
          <w:tcPr>
            <w:tcW w:w="1860" w:type="dxa"/>
            <w:tcBorders>
              <w:top w:val="nil"/>
              <w:left w:val="nil"/>
              <w:bottom w:val="single" w:sz="4" w:space="0" w:color="000000"/>
              <w:right w:val="nil"/>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20 753 527,11</w:t>
            </w:r>
          </w:p>
        </w:tc>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Иные выплаты персоналу государственных (муниципальных) органов, за исключением фонда оплаты труда</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0104 Ч5 4 05 00200 122</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72 634,90</w:t>
            </w:r>
          </w:p>
        </w:tc>
        <w:tc>
          <w:tcPr>
            <w:tcW w:w="1860" w:type="dxa"/>
            <w:tcBorders>
              <w:top w:val="nil"/>
              <w:left w:val="nil"/>
              <w:bottom w:val="single" w:sz="4" w:space="0" w:color="000000"/>
              <w:right w:val="nil"/>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72 634,90</w:t>
            </w:r>
          </w:p>
        </w:tc>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0104 Ч5 4 05 00200 129</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6 094 422,56</w:t>
            </w:r>
          </w:p>
        </w:tc>
        <w:tc>
          <w:tcPr>
            <w:tcW w:w="1860" w:type="dxa"/>
            <w:tcBorders>
              <w:top w:val="nil"/>
              <w:left w:val="nil"/>
              <w:bottom w:val="single" w:sz="4" w:space="0" w:color="000000"/>
              <w:right w:val="nil"/>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6 094 422,56</w:t>
            </w:r>
          </w:p>
        </w:tc>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Закупка товаров, работ и услуг для обеспечения государственных (муниципальных) нужд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0104 Ч5 4 05 00200 200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1 552 960,48</w:t>
            </w:r>
          </w:p>
        </w:tc>
        <w:tc>
          <w:tcPr>
            <w:tcW w:w="1860" w:type="dxa"/>
            <w:tcBorders>
              <w:top w:val="nil"/>
              <w:left w:val="nil"/>
              <w:bottom w:val="single" w:sz="4" w:space="0" w:color="000000"/>
              <w:right w:val="nil"/>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1 534 871,18</w:t>
            </w:r>
          </w:p>
        </w:tc>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98,84</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Иные закупки товаров, работ и услуг для обеспечения государственных (муниципальных) нужд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0104 Ч5 4 05 00200 240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1 552 960,48</w:t>
            </w:r>
          </w:p>
        </w:tc>
        <w:tc>
          <w:tcPr>
            <w:tcW w:w="1860" w:type="dxa"/>
            <w:tcBorders>
              <w:top w:val="nil"/>
              <w:left w:val="nil"/>
              <w:bottom w:val="single" w:sz="4" w:space="0" w:color="000000"/>
              <w:right w:val="nil"/>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1 534 871,18</w:t>
            </w:r>
          </w:p>
        </w:tc>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98,84</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Закупка товаров, работ и услуг в сфере информационно-коммуникационных технологий</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0104 Ч5 4 05 00200 242</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1 044 733,21</w:t>
            </w:r>
          </w:p>
        </w:tc>
        <w:tc>
          <w:tcPr>
            <w:tcW w:w="1860" w:type="dxa"/>
            <w:tcBorders>
              <w:top w:val="nil"/>
              <w:left w:val="nil"/>
              <w:bottom w:val="single" w:sz="4" w:space="0" w:color="000000"/>
              <w:right w:val="nil"/>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1 026 643,91</w:t>
            </w:r>
          </w:p>
        </w:tc>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98,27</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Прочая закупка товаров, работ и услуг</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0104 Ч5 4 05 00200 244</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508 227,27</w:t>
            </w:r>
          </w:p>
        </w:tc>
        <w:tc>
          <w:tcPr>
            <w:tcW w:w="1860" w:type="dxa"/>
            <w:tcBorders>
              <w:top w:val="nil"/>
              <w:left w:val="nil"/>
              <w:bottom w:val="single" w:sz="4" w:space="0" w:color="000000"/>
              <w:right w:val="nil"/>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508 227,27</w:t>
            </w:r>
          </w:p>
        </w:tc>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Судебная система</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903 0105 00 0 00 00000 000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2 700,00</w:t>
            </w:r>
          </w:p>
        </w:tc>
        <w:tc>
          <w:tcPr>
            <w:tcW w:w="1860" w:type="dxa"/>
            <w:tcBorders>
              <w:top w:val="nil"/>
              <w:left w:val="nil"/>
              <w:bottom w:val="single" w:sz="4" w:space="0" w:color="000000"/>
              <w:right w:val="nil"/>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2 700,00</w:t>
            </w:r>
          </w:p>
        </w:tc>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Государственная программа Чувашской Республики "Развитие потенциала государственного управления"</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0105 Ч5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2 700,00</w:t>
            </w:r>
          </w:p>
        </w:tc>
        <w:tc>
          <w:tcPr>
            <w:tcW w:w="1860" w:type="dxa"/>
            <w:tcBorders>
              <w:top w:val="nil"/>
              <w:left w:val="nil"/>
              <w:bottom w:val="single" w:sz="4" w:space="0" w:color="000000"/>
              <w:right w:val="nil"/>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2 700,00</w:t>
            </w:r>
          </w:p>
        </w:tc>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Подпрограмма "Совершенствование государственного управления в сфере юстиции" государственной программы Чувашской Республики "Развитие </w:t>
            </w:r>
            <w:r w:rsidRPr="00723E10">
              <w:rPr>
                <w:rFonts w:ascii="Arial CYR" w:hAnsi="Arial CYR" w:cs="Arial CYR"/>
                <w:color w:val="000000"/>
                <w:sz w:val="14"/>
                <w:szCs w:val="14"/>
              </w:rPr>
              <w:lastRenderedPageBreak/>
              <w:t>потенциала государственного управления"</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lastRenderedPageBreak/>
              <w:t>903 0105 Ч5 4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2 700,00</w:t>
            </w:r>
          </w:p>
        </w:tc>
        <w:tc>
          <w:tcPr>
            <w:tcW w:w="1860" w:type="dxa"/>
            <w:tcBorders>
              <w:top w:val="nil"/>
              <w:left w:val="nil"/>
              <w:bottom w:val="single" w:sz="4" w:space="0" w:color="000000"/>
              <w:right w:val="nil"/>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2 700,00</w:t>
            </w:r>
          </w:p>
        </w:tc>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Комплекс процессных мероприятий "Обеспечение деятельности мировых судей Чувашской Республики в целях реализации прав, свобод и законных интересов граждан и юридических лиц"</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0105 Ч5 4 01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2 700,00</w:t>
            </w:r>
          </w:p>
        </w:tc>
        <w:tc>
          <w:tcPr>
            <w:tcW w:w="1860" w:type="dxa"/>
            <w:tcBorders>
              <w:top w:val="nil"/>
              <w:left w:val="nil"/>
              <w:bottom w:val="single" w:sz="4" w:space="0" w:color="000000"/>
              <w:right w:val="nil"/>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2 700,00</w:t>
            </w:r>
          </w:p>
        </w:tc>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 счет субвенции, предоставляемой из федерального бюджета</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0105 Ч5 4 01 51200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2 700,00</w:t>
            </w:r>
          </w:p>
        </w:tc>
        <w:tc>
          <w:tcPr>
            <w:tcW w:w="1860" w:type="dxa"/>
            <w:tcBorders>
              <w:top w:val="nil"/>
              <w:left w:val="nil"/>
              <w:bottom w:val="single" w:sz="4" w:space="0" w:color="000000"/>
              <w:right w:val="nil"/>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2 700,00</w:t>
            </w:r>
          </w:p>
        </w:tc>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Закупка товаров, работ и услуг для обеспечения государственных (муниципальных) нужд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0105 Ч5 4 01 51200 200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2 700,00</w:t>
            </w:r>
          </w:p>
        </w:tc>
        <w:tc>
          <w:tcPr>
            <w:tcW w:w="1860" w:type="dxa"/>
            <w:tcBorders>
              <w:top w:val="nil"/>
              <w:left w:val="nil"/>
              <w:bottom w:val="single" w:sz="4" w:space="0" w:color="000000"/>
              <w:right w:val="nil"/>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2 700,00</w:t>
            </w:r>
          </w:p>
        </w:tc>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Иные закупки товаров, работ и услуг для обеспечения государственных (муниципальных) нужд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0105 Ч5 4 01 51200 240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2 700,00</w:t>
            </w:r>
          </w:p>
        </w:tc>
        <w:tc>
          <w:tcPr>
            <w:tcW w:w="1860" w:type="dxa"/>
            <w:tcBorders>
              <w:top w:val="nil"/>
              <w:left w:val="nil"/>
              <w:bottom w:val="single" w:sz="4" w:space="0" w:color="000000"/>
              <w:right w:val="nil"/>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2 700,00</w:t>
            </w:r>
          </w:p>
        </w:tc>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Прочая закупка товаров, работ и услуг</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0105 Ч5 4 01 51200 244</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2 700,00</w:t>
            </w:r>
          </w:p>
        </w:tc>
        <w:tc>
          <w:tcPr>
            <w:tcW w:w="1860" w:type="dxa"/>
            <w:tcBorders>
              <w:top w:val="nil"/>
              <w:left w:val="nil"/>
              <w:bottom w:val="single" w:sz="4" w:space="0" w:color="000000"/>
              <w:right w:val="nil"/>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2 700,00</w:t>
            </w:r>
          </w:p>
        </w:tc>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Резервные фонды</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903 0111 00 0 00 00000 000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2 705 711,00</w:t>
            </w:r>
          </w:p>
        </w:tc>
        <w:tc>
          <w:tcPr>
            <w:tcW w:w="1860" w:type="dxa"/>
            <w:tcBorders>
              <w:top w:val="nil"/>
              <w:left w:val="nil"/>
              <w:bottom w:val="single" w:sz="4" w:space="0" w:color="000000"/>
              <w:right w:val="nil"/>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w:t>
            </w:r>
          </w:p>
        </w:tc>
        <w:tc>
          <w:tcPr>
            <w:tcW w:w="1240" w:type="dxa"/>
            <w:tcBorders>
              <w:top w:val="nil"/>
              <w:left w:val="single" w:sz="4" w:space="0" w:color="auto"/>
              <w:bottom w:val="single" w:sz="4" w:space="0" w:color="auto"/>
              <w:right w:val="single" w:sz="4" w:space="0" w:color="auto"/>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Государственная программа Чувашской Республики "Управление общественными финансами и государственным долгом Чувашской Республики"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0111 Ч4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2 705 711,00</w:t>
            </w:r>
          </w:p>
        </w:tc>
        <w:tc>
          <w:tcPr>
            <w:tcW w:w="1860" w:type="dxa"/>
            <w:tcBorders>
              <w:top w:val="nil"/>
              <w:left w:val="nil"/>
              <w:bottom w:val="single" w:sz="4" w:space="0" w:color="000000"/>
              <w:right w:val="nil"/>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w:t>
            </w:r>
          </w:p>
        </w:tc>
        <w:tc>
          <w:tcPr>
            <w:tcW w:w="1240" w:type="dxa"/>
            <w:tcBorders>
              <w:top w:val="nil"/>
              <w:left w:val="single" w:sz="4" w:space="0" w:color="auto"/>
              <w:bottom w:val="single" w:sz="4" w:space="0" w:color="auto"/>
              <w:right w:val="single" w:sz="4" w:space="0" w:color="auto"/>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Комплекс процессных мероприятий "Организация и управление бюджетным процессом и повышение его открытости"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0111 Ч4 4 01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2 705 711,00</w:t>
            </w:r>
          </w:p>
        </w:tc>
        <w:tc>
          <w:tcPr>
            <w:tcW w:w="1860" w:type="dxa"/>
            <w:tcBorders>
              <w:top w:val="nil"/>
              <w:left w:val="nil"/>
              <w:bottom w:val="single" w:sz="4" w:space="0" w:color="000000"/>
              <w:right w:val="nil"/>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w:t>
            </w:r>
          </w:p>
        </w:tc>
        <w:tc>
          <w:tcPr>
            <w:tcW w:w="1240" w:type="dxa"/>
            <w:tcBorders>
              <w:top w:val="nil"/>
              <w:left w:val="single" w:sz="4" w:space="0" w:color="auto"/>
              <w:bottom w:val="single" w:sz="4" w:space="0" w:color="auto"/>
              <w:right w:val="single" w:sz="4" w:space="0" w:color="auto"/>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Резервный фонд администрации муниципального образования Чувашской Республики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0111 Ч4 4 01 73430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2 705 711,00</w:t>
            </w:r>
          </w:p>
        </w:tc>
        <w:tc>
          <w:tcPr>
            <w:tcW w:w="1860" w:type="dxa"/>
            <w:tcBorders>
              <w:top w:val="nil"/>
              <w:left w:val="nil"/>
              <w:bottom w:val="single" w:sz="4" w:space="0" w:color="000000"/>
              <w:right w:val="nil"/>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w:t>
            </w:r>
          </w:p>
        </w:tc>
        <w:tc>
          <w:tcPr>
            <w:tcW w:w="1240" w:type="dxa"/>
            <w:tcBorders>
              <w:top w:val="nil"/>
              <w:left w:val="single" w:sz="4" w:space="0" w:color="auto"/>
              <w:bottom w:val="single" w:sz="4" w:space="0" w:color="auto"/>
              <w:right w:val="single" w:sz="4" w:space="0" w:color="auto"/>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Иные бюджетные ассигнования</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0111 Ч4 4 01 73430 800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2 705 711,00</w:t>
            </w:r>
          </w:p>
        </w:tc>
        <w:tc>
          <w:tcPr>
            <w:tcW w:w="1860" w:type="dxa"/>
            <w:tcBorders>
              <w:top w:val="nil"/>
              <w:left w:val="nil"/>
              <w:bottom w:val="single" w:sz="4" w:space="0" w:color="000000"/>
              <w:right w:val="nil"/>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w:t>
            </w:r>
          </w:p>
        </w:tc>
        <w:tc>
          <w:tcPr>
            <w:tcW w:w="1240" w:type="dxa"/>
            <w:tcBorders>
              <w:top w:val="nil"/>
              <w:left w:val="single" w:sz="4" w:space="0" w:color="auto"/>
              <w:bottom w:val="single" w:sz="4" w:space="0" w:color="auto"/>
              <w:right w:val="single" w:sz="4" w:space="0" w:color="auto"/>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Резервные средства</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0111 Ч4 4 01 73430 870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2 705 711,00</w:t>
            </w:r>
          </w:p>
        </w:tc>
        <w:tc>
          <w:tcPr>
            <w:tcW w:w="1860" w:type="dxa"/>
            <w:tcBorders>
              <w:top w:val="nil"/>
              <w:left w:val="nil"/>
              <w:bottom w:val="single" w:sz="4" w:space="0" w:color="000000"/>
              <w:right w:val="nil"/>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w:t>
            </w:r>
          </w:p>
        </w:tc>
        <w:tc>
          <w:tcPr>
            <w:tcW w:w="1240" w:type="dxa"/>
            <w:tcBorders>
              <w:top w:val="nil"/>
              <w:left w:val="single" w:sz="4" w:space="0" w:color="auto"/>
              <w:bottom w:val="single" w:sz="4" w:space="0" w:color="auto"/>
              <w:right w:val="single" w:sz="4" w:space="0" w:color="auto"/>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Другие общегосударственные вопросы</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903 0113 00 0 00 00000 000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31 819 478,53</w:t>
            </w:r>
          </w:p>
        </w:tc>
        <w:tc>
          <w:tcPr>
            <w:tcW w:w="1860" w:type="dxa"/>
            <w:tcBorders>
              <w:top w:val="nil"/>
              <w:left w:val="nil"/>
              <w:bottom w:val="single" w:sz="4" w:space="0" w:color="000000"/>
              <w:right w:val="nil"/>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31 799 984,71</w:t>
            </w:r>
          </w:p>
        </w:tc>
        <w:tc>
          <w:tcPr>
            <w:tcW w:w="1240" w:type="dxa"/>
            <w:tcBorders>
              <w:top w:val="nil"/>
              <w:left w:val="single" w:sz="4" w:space="0" w:color="auto"/>
              <w:bottom w:val="single" w:sz="4" w:space="0" w:color="auto"/>
              <w:right w:val="single" w:sz="4" w:space="0" w:color="auto"/>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99,94</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Государственная программа Чувашской Республики "Обеспечение общественного порядка и противодействие преступности"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0113 A3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93 648,00</w:t>
            </w:r>
          </w:p>
        </w:tc>
        <w:tc>
          <w:tcPr>
            <w:tcW w:w="1860" w:type="dxa"/>
            <w:tcBorders>
              <w:top w:val="nil"/>
              <w:left w:val="nil"/>
              <w:bottom w:val="single" w:sz="4" w:space="0" w:color="000000"/>
              <w:right w:val="nil"/>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93 648,00</w:t>
            </w:r>
          </w:p>
        </w:tc>
        <w:tc>
          <w:tcPr>
            <w:tcW w:w="1240" w:type="dxa"/>
            <w:tcBorders>
              <w:top w:val="nil"/>
              <w:left w:val="single" w:sz="4" w:space="0" w:color="auto"/>
              <w:bottom w:val="single" w:sz="4" w:space="0" w:color="auto"/>
              <w:right w:val="single" w:sz="4" w:space="0" w:color="auto"/>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Комплекс процессных мероприятий "Развитие многоуровневой системы профилактики правонарушений"</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0113 A3 4 01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35 848,00</w:t>
            </w:r>
          </w:p>
        </w:tc>
        <w:tc>
          <w:tcPr>
            <w:tcW w:w="1860" w:type="dxa"/>
            <w:tcBorders>
              <w:top w:val="nil"/>
              <w:left w:val="nil"/>
              <w:bottom w:val="single" w:sz="4" w:space="0" w:color="000000"/>
              <w:right w:val="nil"/>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35 848,00</w:t>
            </w:r>
          </w:p>
        </w:tc>
        <w:tc>
          <w:tcPr>
            <w:tcW w:w="1240" w:type="dxa"/>
            <w:tcBorders>
              <w:top w:val="nil"/>
              <w:left w:val="single" w:sz="4" w:space="0" w:color="auto"/>
              <w:bottom w:val="single" w:sz="4" w:space="0" w:color="auto"/>
              <w:right w:val="single" w:sz="4" w:space="0" w:color="auto"/>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Материальное стимулирование деятельности народных дружинников</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0113 A3 4 01 70380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35 848,00</w:t>
            </w:r>
          </w:p>
        </w:tc>
        <w:tc>
          <w:tcPr>
            <w:tcW w:w="1860" w:type="dxa"/>
            <w:tcBorders>
              <w:top w:val="nil"/>
              <w:left w:val="nil"/>
              <w:bottom w:val="single" w:sz="4" w:space="0" w:color="000000"/>
              <w:right w:val="nil"/>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35 848,00</w:t>
            </w:r>
          </w:p>
        </w:tc>
        <w:tc>
          <w:tcPr>
            <w:tcW w:w="1240" w:type="dxa"/>
            <w:tcBorders>
              <w:top w:val="nil"/>
              <w:left w:val="single" w:sz="4" w:space="0" w:color="auto"/>
              <w:bottom w:val="single" w:sz="4" w:space="0" w:color="auto"/>
              <w:right w:val="single" w:sz="4" w:space="0" w:color="auto"/>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0113 A3 4 01 70380 100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35 848,00</w:t>
            </w:r>
          </w:p>
        </w:tc>
        <w:tc>
          <w:tcPr>
            <w:tcW w:w="1860" w:type="dxa"/>
            <w:tcBorders>
              <w:top w:val="nil"/>
              <w:left w:val="nil"/>
              <w:bottom w:val="single" w:sz="4" w:space="0" w:color="000000"/>
              <w:right w:val="nil"/>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35 848,00</w:t>
            </w:r>
          </w:p>
        </w:tc>
        <w:tc>
          <w:tcPr>
            <w:tcW w:w="1240" w:type="dxa"/>
            <w:tcBorders>
              <w:top w:val="nil"/>
              <w:left w:val="single" w:sz="4" w:space="0" w:color="auto"/>
              <w:bottom w:val="single" w:sz="4" w:space="0" w:color="auto"/>
              <w:right w:val="single" w:sz="4" w:space="0" w:color="auto"/>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Расходы на выплаты персоналу государственных (муниципальных) органов</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0113 A3 4 01 70380 120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35 848,00</w:t>
            </w:r>
          </w:p>
        </w:tc>
        <w:tc>
          <w:tcPr>
            <w:tcW w:w="1860" w:type="dxa"/>
            <w:tcBorders>
              <w:top w:val="nil"/>
              <w:left w:val="nil"/>
              <w:bottom w:val="single" w:sz="4" w:space="0" w:color="000000"/>
              <w:right w:val="nil"/>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35 848,00</w:t>
            </w:r>
          </w:p>
        </w:tc>
        <w:tc>
          <w:tcPr>
            <w:tcW w:w="1240" w:type="dxa"/>
            <w:tcBorders>
              <w:top w:val="nil"/>
              <w:left w:val="single" w:sz="4" w:space="0" w:color="auto"/>
              <w:bottom w:val="single" w:sz="4" w:space="0" w:color="auto"/>
              <w:right w:val="single" w:sz="4" w:space="0" w:color="auto"/>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Иные выплаты государственных (муниципальных) органов привлекаемым лицам</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0113 A3 4 01 70380 123</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35 848,00</w:t>
            </w:r>
          </w:p>
        </w:tc>
        <w:tc>
          <w:tcPr>
            <w:tcW w:w="1860" w:type="dxa"/>
            <w:tcBorders>
              <w:top w:val="nil"/>
              <w:left w:val="nil"/>
              <w:bottom w:val="single" w:sz="4" w:space="0" w:color="000000"/>
              <w:right w:val="nil"/>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35 848,00</w:t>
            </w:r>
          </w:p>
        </w:tc>
        <w:tc>
          <w:tcPr>
            <w:tcW w:w="1240" w:type="dxa"/>
            <w:tcBorders>
              <w:top w:val="nil"/>
              <w:left w:val="single" w:sz="4" w:space="0" w:color="auto"/>
              <w:bottom w:val="single" w:sz="4" w:space="0" w:color="auto"/>
              <w:right w:val="single" w:sz="4" w:space="0" w:color="auto"/>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Комплекс процессных мероприятий "Информационно-методическое обеспечение профилактики правонарушений и повышение уровня правовой культуры населения"</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0113 A3 4 04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9 800,00</w:t>
            </w:r>
          </w:p>
        </w:tc>
        <w:tc>
          <w:tcPr>
            <w:tcW w:w="1860" w:type="dxa"/>
            <w:tcBorders>
              <w:top w:val="nil"/>
              <w:left w:val="nil"/>
              <w:bottom w:val="single" w:sz="4" w:space="0" w:color="000000"/>
              <w:right w:val="nil"/>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9 800,00</w:t>
            </w:r>
          </w:p>
        </w:tc>
        <w:tc>
          <w:tcPr>
            <w:tcW w:w="1240" w:type="dxa"/>
            <w:tcBorders>
              <w:top w:val="nil"/>
              <w:left w:val="single" w:sz="4" w:space="0" w:color="auto"/>
              <w:bottom w:val="single" w:sz="4" w:space="0" w:color="auto"/>
              <w:right w:val="single" w:sz="4" w:space="0" w:color="auto"/>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Обеспечение создания и размещения в средствах массовой информации информационных материалов, направленных на предупреждение отдельных видов преступлений, социальной рекламы</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0113 A3 4 04 72560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9 800,00</w:t>
            </w:r>
          </w:p>
        </w:tc>
        <w:tc>
          <w:tcPr>
            <w:tcW w:w="1860" w:type="dxa"/>
            <w:tcBorders>
              <w:top w:val="nil"/>
              <w:left w:val="nil"/>
              <w:bottom w:val="single" w:sz="4" w:space="0" w:color="000000"/>
              <w:right w:val="nil"/>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9 800,00</w:t>
            </w:r>
          </w:p>
        </w:tc>
        <w:tc>
          <w:tcPr>
            <w:tcW w:w="1240" w:type="dxa"/>
            <w:tcBorders>
              <w:top w:val="nil"/>
              <w:left w:val="single" w:sz="4" w:space="0" w:color="auto"/>
              <w:bottom w:val="single" w:sz="4" w:space="0" w:color="auto"/>
              <w:right w:val="single" w:sz="4" w:space="0" w:color="auto"/>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Закупка товаров, работ и услуг для обеспечения государственных (муниципальных) нужд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0113 A3 4 04 72560 200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9 800,00</w:t>
            </w:r>
          </w:p>
        </w:tc>
        <w:tc>
          <w:tcPr>
            <w:tcW w:w="1860" w:type="dxa"/>
            <w:tcBorders>
              <w:top w:val="nil"/>
              <w:left w:val="nil"/>
              <w:bottom w:val="single" w:sz="4" w:space="0" w:color="000000"/>
              <w:right w:val="nil"/>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9 800,00</w:t>
            </w:r>
          </w:p>
        </w:tc>
        <w:tc>
          <w:tcPr>
            <w:tcW w:w="1240" w:type="dxa"/>
            <w:tcBorders>
              <w:top w:val="nil"/>
              <w:left w:val="single" w:sz="4" w:space="0" w:color="auto"/>
              <w:bottom w:val="single" w:sz="4" w:space="0" w:color="auto"/>
              <w:right w:val="single" w:sz="4" w:space="0" w:color="auto"/>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Иные закупки товаров, работ и услуг для обеспечения государственных (муниципальных) нужд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0113 A3 4 04 72560 240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9 800,00</w:t>
            </w:r>
          </w:p>
        </w:tc>
        <w:tc>
          <w:tcPr>
            <w:tcW w:w="1860" w:type="dxa"/>
            <w:tcBorders>
              <w:top w:val="nil"/>
              <w:left w:val="nil"/>
              <w:bottom w:val="single" w:sz="4" w:space="0" w:color="000000"/>
              <w:right w:val="nil"/>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9 800,00</w:t>
            </w:r>
          </w:p>
        </w:tc>
        <w:tc>
          <w:tcPr>
            <w:tcW w:w="1240" w:type="dxa"/>
            <w:tcBorders>
              <w:top w:val="nil"/>
              <w:left w:val="single" w:sz="4" w:space="0" w:color="auto"/>
              <w:bottom w:val="single" w:sz="4" w:space="0" w:color="auto"/>
              <w:right w:val="single" w:sz="4" w:space="0" w:color="auto"/>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Прочая закупка товаров, работ и услуг</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0113 A3 4 04 72560 244</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9 800,00</w:t>
            </w:r>
          </w:p>
        </w:tc>
        <w:tc>
          <w:tcPr>
            <w:tcW w:w="1860" w:type="dxa"/>
            <w:tcBorders>
              <w:top w:val="nil"/>
              <w:left w:val="nil"/>
              <w:bottom w:val="single" w:sz="4" w:space="0" w:color="000000"/>
              <w:right w:val="nil"/>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9 800,00</w:t>
            </w:r>
          </w:p>
        </w:tc>
        <w:tc>
          <w:tcPr>
            <w:tcW w:w="1240" w:type="dxa"/>
            <w:tcBorders>
              <w:top w:val="nil"/>
              <w:left w:val="single" w:sz="4" w:space="0" w:color="auto"/>
              <w:bottom w:val="single" w:sz="4" w:space="0" w:color="auto"/>
              <w:right w:val="single" w:sz="4" w:space="0" w:color="auto"/>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Комплекс процессных мероприятий "Информационно-методическое обеспечение профилактики правонарушений и повышение уровня правовой культуры населения"</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0113 A3 4 06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38 000,00</w:t>
            </w:r>
          </w:p>
        </w:tc>
        <w:tc>
          <w:tcPr>
            <w:tcW w:w="1860" w:type="dxa"/>
            <w:tcBorders>
              <w:top w:val="nil"/>
              <w:left w:val="nil"/>
              <w:bottom w:val="single" w:sz="4" w:space="0" w:color="000000"/>
              <w:right w:val="nil"/>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38 000,00</w:t>
            </w:r>
          </w:p>
        </w:tc>
        <w:tc>
          <w:tcPr>
            <w:tcW w:w="1240" w:type="dxa"/>
            <w:tcBorders>
              <w:top w:val="nil"/>
              <w:left w:val="single" w:sz="4" w:space="0" w:color="auto"/>
              <w:bottom w:val="single" w:sz="4" w:space="0" w:color="auto"/>
              <w:right w:val="single" w:sz="4" w:space="0" w:color="auto"/>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Комплексные меры противодействия злоупотреблению наркотическими средствами и их незаконному обороту</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0113 A3 4 06 72630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38 000,00</w:t>
            </w:r>
          </w:p>
        </w:tc>
        <w:tc>
          <w:tcPr>
            <w:tcW w:w="1860" w:type="dxa"/>
            <w:tcBorders>
              <w:top w:val="nil"/>
              <w:left w:val="nil"/>
              <w:bottom w:val="single" w:sz="4" w:space="0" w:color="000000"/>
              <w:right w:val="nil"/>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38 000,00</w:t>
            </w:r>
          </w:p>
        </w:tc>
        <w:tc>
          <w:tcPr>
            <w:tcW w:w="1240" w:type="dxa"/>
            <w:tcBorders>
              <w:top w:val="nil"/>
              <w:left w:val="single" w:sz="4" w:space="0" w:color="auto"/>
              <w:bottom w:val="single" w:sz="4" w:space="0" w:color="auto"/>
              <w:right w:val="single" w:sz="4" w:space="0" w:color="auto"/>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Закупка товаров, работ и услуг для обеспечения государственных (муниципальных) нужд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0113 A3 4 06 72630 200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38 000,00</w:t>
            </w:r>
          </w:p>
        </w:tc>
        <w:tc>
          <w:tcPr>
            <w:tcW w:w="1860" w:type="dxa"/>
            <w:tcBorders>
              <w:top w:val="nil"/>
              <w:left w:val="nil"/>
              <w:bottom w:val="single" w:sz="4" w:space="0" w:color="000000"/>
              <w:right w:val="nil"/>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38 000,00</w:t>
            </w:r>
          </w:p>
        </w:tc>
        <w:tc>
          <w:tcPr>
            <w:tcW w:w="1240" w:type="dxa"/>
            <w:tcBorders>
              <w:top w:val="nil"/>
              <w:left w:val="single" w:sz="4" w:space="0" w:color="auto"/>
              <w:bottom w:val="single" w:sz="4" w:space="0" w:color="auto"/>
              <w:right w:val="single" w:sz="4" w:space="0" w:color="auto"/>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Иные закупки товаров, работ и услуг для обеспечения государственных (муниципальных) нужд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0113 A3 4 06 72630 240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38 000,00</w:t>
            </w:r>
          </w:p>
        </w:tc>
        <w:tc>
          <w:tcPr>
            <w:tcW w:w="1860" w:type="dxa"/>
            <w:tcBorders>
              <w:top w:val="nil"/>
              <w:left w:val="nil"/>
              <w:bottom w:val="single" w:sz="4" w:space="0" w:color="000000"/>
              <w:right w:val="nil"/>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38 000,00</w:t>
            </w:r>
          </w:p>
        </w:tc>
        <w:tc>
          <w:tcPr>
            <w:tcW w:w="1240" w:type="dxa"/>
            <w:tcBorders>
              <w:top w:val="nil"/>
              <w:left w:val="single" w:sz="4" w:space="0" w:color="auto"/>
              <w:bottom w:val="single" w:sz="4" w:space="0" w:color="auto"/>
              <w:right w:val="single" w:sz="4" w:space="0" w:color="auto"/>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Прочая закупка товаров, работ и услуг</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0113 A3 4 06 72630 244</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38 000,00</w:t>
            </w:r>
          </w:p>
        </w:tc>
        <w:tc>
          <w:tcPr>
            <w:tcW w:w="1860" w:type="dxa"/>
            <w:tcBorders>
              <w:top w:val="nil"/>
              <w:left w:val="nil"/>
              <w:bottom w:val="single" w:sz="4" w:space="0" w:color="000000"/>
              <w:right w:val="nil"/>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38 000,00</w:t>
            </w:r>
          </w:p>
        </w:tc>
        <w:tc>
          <w:tcPr>
            <w:tcW w:w="1240" w:type="dxa"/>
            <w:tcBorders>
              <w:top w:val="nil"/>
              <w:left w:val="single" w:sz="4" w:space="0" w:color="auto"/>
              <w:bottom w:val="single" w:sz="4" w:space="0" w:color="auto"/>
              <w:right w:val="single" w:sz="4" w:space="0" w:color="auto"/>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Комплекс процессных мероприятий "Осуществление отдельных полномочий по составлению протоколов об административных правонарушениях, </w:t>
            </w:r>
            <w:r w:rsidRPr="00723E10">
              <w:rPr>
                <w:rFonts w:ascii="Arial CYR" w:hAnsi="Arial CYR" w:cs="Arial CYR"/>
                <w:color w:val="000000"/>
                <w:sz w:val="14"/>
                <w:szCs w:val="14"/>
              </w:rPr>
              <w:lastRenderedPageBreak/>
              <w:t>посягающих на общественный порядок и общественную безопасность"</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lastRenderedPageBreak/>
              <w:t>903 0113 A3 4 07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10 000,00</w:t>
            </w:r>
          </w:p>
        </w:tc>
        <w:tc>
          <w:tcPr>
            <w:tcW w:w="1860" w:type="dxa"/>
            <w:tcBorders>
              <w:top w:val="nil"/>
              <w:left w:val="nil"/>
              <w:bottom w:val="single" w:sz="4" w:space="0" w:color="000000"/>
              <w:right w:val="nil"/>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10 000,00</w:t>
            </w:r>
          </w:p>
        </w:tc>
        <w:tc>
          <w:tcPr>
            <w:tcW w:w="1240" w:type="dxa"/>
            <w:tcBorders>
              <w:top w:val="nil"/>
              <w:left w:val="single" w:sz="4" w:space="0" w:color="auto"/>
              <w:bottom w:val="single" w:sz="4" w:space="0" w:color="auto"/>
              <w:right w:val="single" w:sz="4" w:space="0" w:color="auto"/>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Мероприятия, направленные на снижение количества преступлений, совершаемых несовершеннолетними гражданами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0113 A3 4 07 79930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10 000,00</w:t>
            </w:r>
          </w:p>
        </w:tc>
        <w:tc>
          <w:tcPr>
            <w:tcW w:w="1860" w:type="dxa"/>
            <w:tcBorders>
              <w:top w:val="nil"/>
              <w:left w:val="nil"/>
              <w:bottom w:val="single" w:sz="4" w:space="0" w:color="000000"/>
              <w:right w:val="nil"/>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10 000,00</w:t>
            </w:r>
          </w:p>
        </w:tc>
        <w:tc>
          <w:tcPr>
            <w:tcW w:w="1240" w:type="dxa"/>
            <w:tcBorders>
              <w:top w:val="nil"/>
              <w:left w:val="single" w:sz="4" w:space="0" w:color="auto"/>
              <w:bottom w:val="single" w:sz="4" w:space="0" w:color="auto"/>
              <w:right w:val="single" w:sz="4" w:space="0" w:color="auto"/>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Закупка товаров, работ и услуг для обеспечения государственных (муниципальных) нужд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0113 A3 4 07 79930 200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10 000,00</w:t>
            </w:r>
          </w:p>
        </w:tc>
        <w:tc>
          <w:tcPr>
            <w:tcW w:w="1860" w:type="dxa"/>
            <w:tcBorders>
              <w:top w:val="nil"/>
              <w:left w:val="nil"/>
              <w:bottom w:val="single" w:sz="4" w:space="0" w:color="000000"/>
              <w:right w:val="nil"/>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10 000,00</w:t>
            </w:r>
          </w:p>
        </w:tc>
        <w:tc>
          <w:tcPr>
            <w:tcW w:w="1240" w:type="dxa"/>
            <w:tcBorders>
              <w:top w:val="nil"/>
              <w:left w:val="single" w:sz="4" w:space="0" w:color="auto"/>
              <w:bottom w:val="single" w:sz="4" w:space="0" w:color="auto"/>
              <w:right w:val="single" w:sz="4" w:space="0" w:color="auto"/>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Иные закупки товаров, работ и услуг для обеспечения государственных (муниципальных) нужд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0113 A3 4 07 79930 240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10 000,00</w:t>
            </w:r>
          </w:p>
        </w:tc>
        <w:tc>
          <w:tcPr>
            <w:tcW w:w="1860" w:type="dxa"/>
            <w:tcBorders>
              <w:top w:val="nil"/>
              <w:left w:val="nil"/>
              <w:bottom w:val="single" w:sz="4" w:space="0" w:color="000000"/>
              <w:right w:val="nil"/>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10 000,00</w:t>
            </w:r>
          </w:p>
        </w:tc>
        <w:tc>
          <w:tcPr>
            <w:tcW w:w="1240" w:type="dxa"/>
            <w:tcBorders>
              <w:top w:val="nil"/>
              <w:left w:val="single" w:sz="4" w:space="0" w:color="auto"/>
              <w:bottom w:val="single" w:sz="4" w:space="0" w:color="auto"/>
              <w:right w:val="single" w:sz="4" w:space="0" w:color="auto"/>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Прочая закупка товаров, работ и услуг</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0113 A3 4 07 79930 244</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10 000,00</w:t>
            </w:r>
          </w:p>
        </w:tc>
        <w:tc>
          <w:tcPr>
            <w:tcW w:w="1860" w:type="dxa"/>
            <w:tcBorders>
              <w:top w:val="nil"/>
              <w:left w:val="nil"/>
              <w:bottom w:val="single" w:sz="4" w:space="0" w:color="000000"/>
              <w:right w:val="nil"/>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10 000,00</w:t>
            </w:r>
          </w:p>
        </w:tc>
        <w:tc>
          <w:tcPr>
            <w:tcW w:w="1240" w:type="dxa"/>
            <w:tcBorders>
              <w:top w:val="nil"/>
              <w:left w:val="single" w:sz="4" w:space="0" w:color="auto"/>
              <w:bottom w:val="single" w:sz="4" w:space="0" w:color="auto"/>
              <w:right w:val="single" w:sz="4" w:space="0" w:color="auto"/>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Государственная программа Чувашской Республики "Экономическое развитие Чувашской Республики"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0113 Ч1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15 000,00</w:t>
            </w:r>
          </w:p>
        </w:tc>
        <w:tc>
          <w:tcPr>
            <w:tcW w:w="1860" w:type="dxa"/>
            <w:tcBorders>
              <w:top w:val="nil"/>
              <w:left w:val="nil"/>
              <w:bottom w:val="single" w:sz="4" w:space="0" w:color="000000"/>
              <w:right w:val="nil"/>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15 000,00</w:t>
            </w:r>
          </w:p>
        </w:tc>
        <w:tc>
          <w:tcPr>
            <w:tcW w:w="1240" w:type="dxa"/>
            <w:tcBorders>
              <w:top w:val="nil"/>
              <w:left w:val="single" w:sz="4" w:space="0" w:color="auto"/>
              <w:bottom w:val="single" w:sz="4" w:space="0" w:color="auto"/>
              <w:right w:val="single" w:sz="4" w:space="0" w:color="auto"/>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Подпрограмма "Содействие развитию внешнеэкономической деятельности" государственной программы Чувашской Республики "Экономическое развитие Чувашской Республики"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0113 Ч1 4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15 000,00</w:t>
            </w:r>
          </w:p>
        </w:tc>
        <w:tc>
          <w:tcPr>
            <w:tcW w:w="1860" w:type="dxa"/>
            <w:tcBorders>
              <w:top w:val="nil"/>
              <w:left w:val="nil"/>
              <w:bottom w:val="single" w:sz="4" w:space="0" w:color="000000"/>
              <w:right w:val="nil"/>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15 000,00</w:t>
            </w:r>
          </w:p>
        </w:tc>
        <w:tc>
          <w:tcPr>
            <w:tcW w:w="1240" w:type="dxa"/>
            <w:tcBorders>
              <w:top w:val="nil"/>
              <w:left w:val="single" w:sz="4" w:space="0" w:color="auto"/>
              <w:bottom w:val="single" w:sz="4" w:space="0" w:color="auto"/>
              <w:right w:val="single" w:sz="4" w:space="0" w:color="auto"/>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Комплекс процессных мероприятий "Совершенствование системы государственного стратегического управления"</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0113 Ч1 4 01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15 000,00</w:t>
            </w:r>
          </w:p>
        </w:tc>
        <w:tc>
          <w:tcPr>
            <w:tcW w:w="1860" w:type="dxa"/>
            <w:tcBorders>
              <w:top w:val="nil"/>
              <w:left w:val="nil"/>
              <w:bottom w:val="single" w:sz="4" w:space="0" w:color="000000"/>
              <w:right w:val="nil"/>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15 000,00</w:t>
            </w:r>
          </w:p>
        </w:tc>
        <w:tc>
          <w:tcPr>
            <w:tcW w:w="1240" w:type="dxa"/>
            <w:tcBorders>
              <w:top w:val="nil"/>
              <w:left w:val="single" w:sz="4" w:space="0" w:color="auto"/>
              <w:bottom w:val="single" w:sz="4" w:space="0" w:color="auto"/>
              <w:right w:val="single" w:sz="4" w:space="0" w:color="auto"/>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Содействие формированию положительного имиджа предпринимательской деятельности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0113 Ч1 4 01 76300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15 000,00</w:t>
            </w:r>
          </w:p>
        </w:tc>
        <w:tc>
          <w:tcPr>
            <w:tcW w:w="1860" w:type="dxa"/>
            <w:tcBorders>
              <w:top w:val="nil"/>
              <w:left w:val="nil"/>
              <w:bottom w:val="single" w:sz="4" w:space="0" w:color="000000"/>
              <w:right w:val="nil"/>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15 000,00</w:t>
            </w:r>
          </w:p>
        </w:tc>
        <w:tc>
          <w:tcPr>
            <w:tcW w:w="1240" w:type="dxa"/>
            <w:tcBorders>
              <w:top w:val="nil"/>
              <w:left w:val="single" w:sz="4" w:space="0" w:color="auto"/>
              <w:bottom w:val="single" w:sz="4" w:space="0" w:color="auto"/>
              <w:right w:val="single" w:sz="4" w:space="0" w:color="auto"/>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Закупка товаров, работ и услуг для обеспечения государственных (муниципальных) нужд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0113 Ч1 4 01 76300 200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15 000,00</w:t>
            </w:r>
          </w:p>
        </w:tc>
        <w:tc>
          <w:tcPr>
            <w:tcW w:w="1860" w:type="dxa"/>
            <w:tcBorders>
              <w:top w:val="nil"/>
              <w:left w:val="nil"/>
              <w:bottom w:val="single" w:sz="4" w:space="0" w:color="000000"/>
              <w:right w:val="nil"/>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15 000,00</w:t>
            </w:r>
          </w:p>
        </w:tc>
        <w:tc>
          <w:tcPr>
            <w:tcW w:w="1240" w:type="dxa"/>
            <w:tcBorders>
              <w:top w:val="nil"/>
              <w:left w:val="single" w:sz="4" w:space="0" w:color="auto"/>
              <w:bottom w:val="single" w:sz="4" w:space="0" w:color="auto"/>
              <w:right w:val="single" w:sz="4" w:space="0" w:color="auto"/>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Иные закупки товаров, работ и услуг для обеспечения государственных (муниципальных) нужд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0113 Ч1 4 01 76300 240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15 000,00</w:t>
            </w:r>
          </w:p>
        </w:tc>
        <w:tc>
          <w:tcPr>
            <w:tcW w:w="1860" w:type="dxa"/>
            <w:tcBorders>
              <w:top w:val="nil"/>
              <w:left w:val="nil"/>
              <w:bottom w:val="single" w:sz="4" w:space="0" w:color="000000"/>
              <w:right w:val="nil"/>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15 000,00</w:t>
            </w:r>
          </w:p>
        </w:tc>
        <w:tc>
          <w:tcPr>
            <w:tcW w:w="1240" w:type="dxa"/>
            <w:tcBorders>
              <w:top w:val="nil"/>
              <w:left w:val="single" w:sz="4" w:space="0" w:color="auto"/>
              <w:bottom w:val="single" w:sz="4" w:space="0" w:color="auto"/>
              <w:right w:val="single" w:sz="4" w:space="0" w:color="auto"/>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Прочая закупка товаров, работ и услуг</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0113 Ч1 4 01 76300 244</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15 000,00</w:t>
            </w:r>
          </w:p>
        </w:tc>
        <w:tc>
          <w:tcPr>
            <w:tcW w:w="1860" w:type="dxa"/>
            <w:tcBorders>
              <w:top w:val="nil"/>
              <w:left w:val="nil"/>
              <w:bottom w:val="single" w:sz="4" w:space="0" w:color="000000"/>
              <w:right w:val="nil"/>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15 000,00</w:t>
            </w:r>
          </w:p>
        </w:tc>
        <w:tc>
          <w:tcPr>
            <w:tcW w:w="1240" w:type="dxa"/>
            <w:tcBorders>
              <w:top w:val="nil"/>
              <w:left w:val="single" w:sz="4" w:space="0" w:color="auto"/>
              <w:bottom w:val="single" w:sz="4" w:space="0" w:color="auto"/>
              <w:right w:val="single" w:sz="4" w:space="0" w:color="auto"/>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Государственная программа Чувашской Республики "Управление общественными финансами и государственным долгом Чувашской Республики"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0113 Ч4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9 326 374,92</w:t>
            </w:r>
          </w:p>
        </w:tc>
        <w:tc>
          <w:tcPr>
            <w:tcW w:w="1860" w:type="dxa"/>
            <w:tcBorders>
              <w:top w:val="nil"/>
              <w:left w:val="nil"/>
              <w:bottom w:val="single" w:sz="4" w:space="0" w:color="000000"/>
              <w:right w:val="nil"/>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9 326 374,92</w:t>
            </w:r>
          </w:p>
        </w:tc>
        <w:tc>
          <w:tcPr>
            <w:tcW w:w="1240" w:type="dxa"/>
            <w:tcBorders>
              <w:top w:val="nil"/>
              <w:left w:val="single" w:sz="4" w:space="0" w:color="auto"/>
              <w:bottom w:val="single" w:sz="4" w:space="0" w:color="auto"/>
              <w:right w:val="single" w:sz="4" w:space="0" w:color="auto"/>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Комплекс процессных мероприятий "Организация и управление бюджетным процессом и повышение его открытости"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0113 Ч4 4 01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9 326 374,92</w:t>
            </w:r>
          </w:p>
        </w:tc>
        <w:tc>
          <w:tcPr>
            <w:tcW w:w="1860" w:type="dxa"/>
            <w:tcBorders>
              <w:top w:val="nil"/>
              <w:left w:val="nil"/>
              <w:bottom w:val="single" w:sz="4" w:space="0" w:color="000000"/>
              <w:right w:val="nil"/>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9 326 374,92</w:t>
            </w:r>
          </w:p>
        </w:tc>
        <w:tc>
          <w:tcPr>
            <w:tcW w:w="1240" w:type="dxa"/>
            <w:tcBorders>
              <w:top w:val="nil"/>
              <w:left w:val="single" w:sz="4" w:space="0" w:color="auto"/>
              <w:bottom w:val="single" w:sz="4" w:space="0" w:color="auto"/>
              <w:right w:val="single" w:sz="4" w:space="0" w:color="auto"/>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Частичная компенсация дополнительных расходов на повышение оплаты труда отдельных категорий работников в связи с увеличением минимального размера оплаты труда</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0113 Ч4 4 01 36530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1 091 100,00</w:t>
            </w:r>
          </w:p>
        </w:tc>
        <w:tc>
          <w:tcPr>
            <w:tcW w:w="1860" w:type="dxa"/>
            <w:tcBorders>
              <w:top w:val="nil"/>
              <w:left w:val="nil"/>
              <w:bottom w:val="single" w:sz="4" w:space="0" w:color="000000"/>
              <w:right w:val="nil"/>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1 091 100,00</w:t>
            </w:r>
          </w:p>
        </w:tc>
        <w:tc>
          <w:tcPr>
            <w:tcW w:w="1240" w:type="dxa"/>
            <w:tcBorders>
              <w:top w:val="nil"/>
              <w:left w:val="single" w:sz="4" w:space="0" w:color="auto"/>
              <w:bottom w:val="single" w:sz="4" w:space="0" w:color="auto"/>
              <w:right w:val="single" w:sz="4" w:space="0" w:color="auto"/>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0113 Ч4 4 01 36530 100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1 091 100,00</w:t>
            </w:r>
          </w:p>
        </w:tc>
        <w:tc>
          <w:tcPr>
            <w:tcW w:w="1860" w:type="dxa"/>
            <w:tcBorders>
              <w:top w:val="nil"/>
              <w:left w:val="nil"/>
              <w:bottom w:val="single" w:sz="4" w:space="0" w:color="000000"/>
              <w:right w:val="nil"/>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1 091 100,00</w:t>
            </w:r>
          </w:p>
        </w:tc>
        <w:tc>
          <w:tcPr>
            <w:tcW w:w="1240" w:type="dxa"/>
            <w:tcBorders>
              <w:top w:val="nil"/>
              <w:left w:val="single" w:sz="4" w:space="0" w:color="auto"/>
              <w:bottom w:val="single" w:sz="4" w:space="0" w:color="auto"/>
              <w:right w:val="single" w:sz="4" w:space="0" w:color="auto"/>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Расходы на выплаты персоналу казенных учреждений</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0113 Ч4 4 01 36530 110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1 091 100,00</w:t>
            </w:r>
          </w:p>
        </w:tc>
        <w:tc>
          <w:tcPr>
            <w:tcW w:w="1860" w:type="dxa"/>
            <w:tcBorders>
              <w:top w:val="nil"/>
              <w:left w:val="nil"/>
              <w:bottom w:val="single" w:sz="4" w:space="0" w:color="000000"/>
              <w:right w:val="nil"/>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1 091 100,00</w:t>
            </w:r>
          </w:p>
        </w:tc>
        <w:tc>
          <w:tcPr>
            <w:tcW w:w="1240" w:type="dxa"/>
            <w:tcBorders>
              <w:top w:val="nil"/>
              <w:left w:val="single" w:sz="4" w:space="0" w:color="auto"/>
              <w:bottom w:val="single" w:sz="4" w:space="0" w:color="auto"/>
              <w:right w:val="single" w:sz="4" w:space="0" w:color="auto"/>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Фонд оплаты труда учреждений</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0113 Ч4 4 01 36530 111</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838 000,00</w:t>
            </w:r>
          </w:p>
        </w:tc>
        <w:tc>
          <w:tcPr>
            <w:tcW w:w="1860" w:type="dxa"/>
            <w:tcBorders>
              <w:top w:val="nil"/>
              <w:left w:val="nil"/>
              <w:bottom w:val="single" w:sz="4" w:space="0" w:color="000000"/>
              <w:right w:val="nil"/>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838 000,00</w:t>
            </w:r>
          </w:p>
        </w:tc>
        <w:tc>
          <w:tcPr>
            <w:tcW w:w="1240" w:type="dxa"/>
            <w:tcBorders>
              <w:top w:val="nil"/>
              <w:left w:val="single" w:sz="4" w:space="0" w:color="auto"/>
              <w:bottom w:val="single" w:sz="4" w:space="0" w:color="auto"/>
              <w:right w:val="single" w:sz="4" w:space="0" w:color="auto"/>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Взносы по обязательному социальному страхованию на выплаты по оплате труда работников и иные выплаты работникам учреждений</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0113 Ч4 4 01 36530 119</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253 100,00</w:t>
            </w:r>
          </w:p>
        </w:tc>
        <w:tc>
          <w:tcPr>
            <w:tcW w:w="1860" w:type="dxa"/>
            <w:tcBorders>
              <w:top w:val="nil"/>
              <w:left w:val="nil"/>
              <w:bottom w:val="single" w:sz="4" w:space="0" w:color="000000"/>
              <w:right w:val="nil"/>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253 100,00</w:t>
            </w:r>
          </w:p>
        </w:tc>
        <w:tc>
          <w:tcPr>
            <w:tcW w:w="1240" w:type="dxa"/>
            <w:tcBorders>
              <w:top w:val="nil"/>
              <w:left w:val="single" w:sz="4" w:space="0" w:color="auto"/>
              <w:bottom w:val="single" w:sz="4" w:space="0" w:color="auto"/>
              <w:right w:val="single" w:sz="4" w:space="0" w:color="auto"/>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Прочие выплаты по обязательствам муниципального образования Чувашской Республики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0113 Ч4 4 01 73450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8 235 274,92</w:t>
            </w:r>
          </w:p>
        </w:tc>
        <w:tc>
          <w:tcPr>
            <w:tcW w:w="1860" w:type="dxa"/>
            <w:tcBorders>
              <w:top w:val="nil"/>
              <w:left w:val="nil"/>
              <w:bottom w:val="single" w:sz="4" w:space="0" w:color="000000"/>
              <w:right w:val="nil"/>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8 235 274,92</w:t>
            </w:r>
          </w:p>
        </w:tc>
        <w:tc>
          <w:tcPr>
            <w:tcW w:w="1240" w:type="dxa"/>
            <w:tcBorders>
              <w:top w:val="nil"/>
              <w:left w:val="single" w:sz="4" w:space="0" w:color="auto"/>
              <w:bottom w:val="single" w:sz="4" w:space="0" w:color="auto"/>
              <w:right w:val="single" w:sz="4" w:space="0" w:color="auto"/>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Иные бюджетные ассигнования</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0113 Ч4 4 01 73450 800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8 235 274,92</w:t>
            </w:r>
          </w:p>
        </w:tc>
        <w:tc>
          <w:tcPr>
            <w:tcW w:w="1860" w:type="dxa"/>
            <w:tcBorders>
              <w:top w:val="nil"/>
              <w:left w:val="nil"/>
              <w:bottom w:val="single" w:sz="4" w:space="0" w:color="000000"/>
              <w:right w:val="nil"/>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8 235 274,92</w:t>
            </w:r>
          </w:p>
        </w:tc>
        <w:tc>
          <w:tcPr>
            <w:tcW w:w="1240" w:type="dxa"/>
            <w:tcBorders>
              <w:top w:val="nil"/>
              <w:left w:val="single" w:sz="4" w:space="0" w:color="auto"/>
              <w:bottom w:val="single" w:sz="4" w:space="0" w:color="auto"/>
              <w:right w:val="single" w:sz="4" w:space="0" w:color="auto"/>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Исполнение судебных актов</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0113 Ч4 4 01 73450 830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7 905 274,92</w:t>
            </w:r>
          </w:p>
        </w:tc>
        <w:tc>
          <w:tcPr>
            <w:tcW w:w="1860" w:type="dxa"/>
            <w:tcBorders>
              <w:top w:val="nil"/>
              <w:left w:val="nil"/>
              <w:bottom w:val="single" w:sz="4" w:space="0" w:color="000000"/>
              <w:right w:val="nil"/>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7 905 274,92</w:t>
            </w:r>
          </w:p>
        </w:tc>
        <w:tc>
          <w:tcPr>
            <w:tcW w:w="1240" w:type="dxa"/>
            <w:tcBorders>
              <w:top w:val="nil"/>
              <w:left w:val="single" w:sz="4" w:space="0" w:color="auto"/>
              <w:bottom w:val="single" w:sz="4" w:space="0" w:color="auto"/>
              <w:right w:val="single" w:sz="4" w:space="0" w:color="auto"/>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Исполнение судебных актов Российской Федерации и мировых соглашений по возмещению причиненного вреда</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0113 Ч4 4 01 73450 831</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7 905 274,92</w:t>
            </w:r>
          </w:p>
        </w:tc>
        <w:tc>
          <w:tcPr>
            <w:tcW w:w="1860" w:type="dxa"/>
            <w:tcBorders>
              <w:top w:val="nil"/>
              <w:left w:val="nil"/>
              <w:bottom w:val="single" w:sz="4" w:space="0" w:color="000000"/>
              <w:right w:val="nil"/>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7 905 274,92</w:t>
            </w:r>
          </w:p>
        </w:tc>
        <w:tc>
          <w:tcPr>
            <w:tcW w:w="1240" w:type="dxa"/>
            <w:tcBorders>
              <w:top w:val="nil"/>
              <w:left w:val="single" w:sz="4" w:space="0" w:color="auto"/>
              <w:bottom w:val="single" w:sz="4" w:space="0" w:color="auto"/>
              <w:right w:val="single" w:sz="4" w:space="0" w:color="auto"/>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Уплата налогов, сборов и иных платежей</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0113 Ч4 4 01 73450 850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330 000,00</w:t>
            </w:r>
          </w:p>
        </w:tc>
        <w:tc>
          <w:tcPr>
            <w:tcW w:w="1860" w:type="dxa"/>
            <w:tcBorders>
              <w:top w:val="nil"/>
              <w:left w:val="nil"/>
              <w:bottom w:val="single" w:sz="4" w:space="0" w:color="000000"/>
              <w:right w:val="nil"/>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330 000,00</w:t>
            </w:r>
          </w:p>
        </w:tc>
        <w:tc>
          <w:tcPr>
            <w:tcW w:w="1240" w:type="dxa"/>
            <w:tcBorders>
              <w:top w:val="nil"/>
              <w:left w:val="single" w:sz="4" w:space="0" w:color="auto"/>
              <w:bottom w:val="single" w:sz="4" w:space="0" w:color="auto"/>
              <w:right w:val="single" w:sz="4" w:space="0" w:color="auto"/>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Уплата иных платежей</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0113 Ч4 4 01 73450 853</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330 000,00</w:t>
            </w:r>
          </w:p>
        </w:tc>
        <w:tc>
          <w:tcPr>
            <w:tcW w:w="1860" w:type="dxa"/>
            <w:tcBorders>
              <w:top w:val="nil"/>
              <w:left w:val="nil"/>
              <w:bottom w:val="single" w:sz="4" w:space="0" w:color="000000"/>
              <w:right w:val="nil"/>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330 000,00</w:t>
            </w:r>
          </w:p>
        </w:tc>
        <w:tc>
          <w:tcPr>
            <w:tcW w:w="1240" w:type="dxa"/>
            <w:tcBorders>
              <w:top w:val="nil"/>
              <w:left w:val="single" w:sz="4" w:space="0" w:color="auto"/>
              <w:bottom w:val="single" w:sz="4" w:space="0" w:color="auto"/>
              <w:right w:val="single" w:sz="4" w:space="0" w:color="auto"/>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Государственная программа Чувашской Республики "Развитие потенциала государственного управления"</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0113 Ч5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22 171 023,61</w:t>
            </w:r>
          </w:p>
        </w:tc>
        <w:tc>
          <w:tcPr>
            <w:tcW w:w="1860" w:type="dxa"/>
            <w:tcBorders>
              <w:top w:val="nil"/>
              <w:left w:val="nil"/>
              <w:bottom w:val="single" w:sz="4" w:space="0" w:color="000000"/>
              <w:right w:val="nil"/>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22 151 529,79</w:t>
            </w:r>
          </w:p>
        </w:tc>
        <w:tc>
          <w:tcPr>
            <w:tcW w:w="1240" w:type="dxa"/>
            <w:tcBorders>
              <w:top w:val="nil"/>
              <w:left w:val="single" w:sz="4" w:space="0" w:color="auto"/>
              <w:bottom w:val="single" w:sz="4" w:space="0" w:color="auto"/>
              <w:right w:val="single" w:sz="4" w:space="0" w:color="auto"/>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99,91</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Подпрограмма "Совершенствование государственного управления в сфере юстиции" государственной программы Чувашской Республики "Развитие потенциала государственного управления"</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0113 Ч5 4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22 171 023,61</w:t>
            </w:r>
          </w:p>
        </w:tc>
        <w:tc>
          <w:tcPr>
            <w:tcW w:w="1860" w:type="dxa"/>
            <w:tcBorders>
              <w:top w:val="nil"/>
              <w:left w:val="nil"/>
              <w:bottom w:val="single" w:sz="4" w:space="0" w:color="000000"/>
              <w:right w:val="nil"/>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22 151 529,79</w:t>
            </w:r>
          </w:p>
        </w:tc>
        <w:tc>
          <w:tcPr>
            <w:tcW w:w="1240" w:type="dxa"/>
            <w:tcBorders>
              <w:top w:val="nil"/>
              <w:left w:val="single" w:sz="4" w:space="0" w:color="auto"/>
              <w:bottom w:val="single" w:sz="4" w:space="0" w:color="auto"/>
              <w:right w:val="single" w:sz="4" w:space="0" w:color="auto"/>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99,91</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Комплекс процессных мероприятий "Проведение регионального этапа Всероссийского конкурса "Лучшая муниципальная практика"</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0113 Ч5 4 05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22 171 023,61</w:t>
            </w:r>
          </w:p>
        </w:tc>
        <w:tc>
          <w:tcPr>
            <w:tcW w:w="1860" w:type="dxa"/>
            <w:tcBorders>
              <w:top w:val="nil"/>
              <w:left w:val="nil"/>
              <w:bottom w:val="single" w:sz="4" w:space="0" w:color="000000"/>
              <w:right w:val="nil"/>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22 151 529,79</w:t>
            </w:r>
          </w:p>
        </w:tc>
        <w:tc>
          <w:tcPr>
            <w:tcW w:w="1240" w:type="dxa"/>
            <w:tcBorders>
              <w:top w:val="nil"/>
              <w:left w:val="single" w:sz="4" w:space="0" w:color="auto"/>
              <w:bottom w:val="single" w:sz="4" w:space="0" w:color="auto"/>
              <w:right w:val="single" w:sz="4" w:space="0" w:color="auto"/>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99,91</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Обеспечение деятельности (оказание услуг) муниципальных учреждений</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0113 Ч5 4 05 00600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20 614 395,21</w:t>
            </w:r>
          </w:p>
        </w:tc>
        <w:tc>
          <w:tcPr>
            <w:tcW w:w="1860" w:type="dxa"/>
            <w:tcBorders>
              <w:top w:val="nil"/>
              <w:left w:val="nil"/>
              <w:bottom w:val="single" w:sz="4" w:space="0" w:color="000000"/>
              <w:right w:val="nil"/>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20 599 588,79</w:t>
            </w:r>
          </w:p>
        </w:tc>
        <w:tc>
          <w:tcPr>
            <w:tcW w:w="1240" w:type="dxa"/>
            <w:tcBorders>
              <w:top w:val="nil"/>
              <w:left w:val="single" w:sz="4" w:space="0" w:color="auto"/>
              <w:bottom w:val="single" w:sz="4" w:space="0" w:color="auto"/>
              <w:right w:val="single" w:sz="4" w:space="0" w:color="auto"/>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99,93</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0113 Ч5 4 05 00600 100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12 377 564,24</w:t>
            </w:r>
          </w:p>
        </w:tc>
        <w:tc>
          <w:tcPr>
            <w:tcW w:w="1860" w:type="dxa"/>
            <w:tcBorders>
              <w:top w:val="nil"/>
              <w:left w:val="nil"/>
              <w:bottom w:val="single" w:sz="4" w:space="0" w:color="000000"/>
              <w:right w:val="nil"/>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12 377 564,24</w:t>
            </w:r>
          </w:p>
        </w:tc>
        <w:tc>
          <w:tcPr>
            <w:tcW w:w="1240" w:type="dxa"/>
            <w:tcBorders>
              <w:top w:val="nil"/>
              <w:left w:val="single" w:sz="4" w:space="0" w:color="auto"/>
              <w:bottom w:val="single" w:sz="4" w:space="0" w:color="auto"/>
              <w:right w:val="single" w:sz="4" w:space="0" w:color="auto"/>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Расходы на выплаты персоналу казенных учреждений</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0113 Ч5 4 05 00600 110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12 377 564,24</w:t>
            </w:r>
          </w:p>
        </w:tc>
        <w:tc>
          <w:tcPr>
            <w:tcW w:w="1860" w:type="dxa"/>
            <w:tcBorders>
              <w:top w:val="nil"/>
              <w:left w:val="nil"/>
              <w:bottom w:val="single" w:sz="4" w:space="0" w:color="000000"/>
              <w:right w:val="nil"/>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12 377 564,24</w:t>
            </w:r>
          </w:p>
        </w:tc>
        <w:tc>
          <w:tcPr>
            <w:tcW w:w="1240" w:type="dxa"/>
            <w:tcBorders>
              <w:top w:val="nil"/>
              <w:left w:val="single" w:sz="4" w:space="0" w:color="auto"/>
              <w:bottom w:val="single" w:sz="4" w:space="0" w:color="auto"/>
              <w:right w:val="single" w:sz="4" w:space="0" w:color="auto"/>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lastRenderedPageBreak/>
              <w:t xml:space="preserve">  Фонд оплаты труда учреждений</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0113 Ч5 4 05 00600 111</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9 532 713,00</w:t>
            </w:r>
          </w:p>
        </w:tc>
        <w:tc>
          <w:tcPr>
            <w:tcW w:w="1860" w:type="dxa"/>
            <w:tcBorders>
              <w:top w:val="nil"/>
              <w:left w:val="nil"/>
              <w:bottom w:val="single" w:sz="4" w:space="0" w:color="000000"/>
              <w:right w:val="nil"/>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9 532 713,00</w:t>
            </w:r>
          </w:p>
        </w:tc>
        <w:tc>
          <w:tcPr>
            <w:tcW w:w="1240" w:type="dxa"/>
            <w:tcBorders>
              <w:top w:val="nil"/>
              <w:left w:val="single" w:sz="4" w:space="0" w:color="auto"/>
              <w:bottom w:val="single" w:sz="4" w:space="0" w:color="auto"/>
              <w:right w:val="single" w:sz="4" w:space="0" w:color="auto"/>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Иные выплаты персоналу учреждений, за исключением фонда оплаты труда</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0113 Ч5 4 05 00600 112</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24 169,00</w:t>
            </w:r>
          </w:p>
        </w:tc>
        <w:tc>
          <w:tcPr>
            <w:tcW w:w="1860" w:type="dxa"/>
            <w:tcBorders>
              <w:top w:val="nil"/>
              <w:left w:val="nil"/>
              <w:bottom w:val="single" w:sz="4" w:space="0" w:color="000000"/>
              <w:right w:val="nil"/>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24 169,00</w:t>
            </w:r>
          </w:p>
        </w:tc>
        <w:tc>
          <w:tcPr>
            <w:tcW w:w="1240" w:type="dxa"/>
            <w:tcBorders>
              <w:top w:val="nil"/>
              <w:left w:val="single" w:sz="4" w:space="0" w:color="auto"/>
              <w:bottom w:val="single" w:sz="4" w:space="0" w:color="auto"/>
              <w:right w:val="single" w:sz="4" w:space="0" w:color="auto"/>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Взносы по обязательному социальному страхованию на выплаты по оплате труда работников и иные выплаты работникам учреждений</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0113 Ч5 4 05 00600 119</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2 820 682,24</w:t>
            </w:r>
          </w:p>
        </w:tc>
        <w:tc>
          <w:tcPr>
            <w:tcW w:w="1860" w:type="dxa"/>
            <w:tcBorders>
              <w:top w:val="nil"/>
              <w:left w:val="nil"/>
              <w:bottom w:val="single" w:sz="4" w:space="0" w:color="000000"/>
              <w:right w:val="nil"/>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2 820 682,24</w:t>
            </w:r>
          </w:p>
        </w:tc>
        <w:tc>
          <w:tcPr>
            <w:tcW w:w="1240" w:type="dxa"/>
            <w:tcBorders>
              <w:top w:val="nil"/>
              <w:left w:val="single" w:sz="4" w:space="0" w:color="auto"/>
              <w:bottom w:val="single" w:sz="4" w:space="0" w:color="auto"/>
              <w:right w:val="single" w:sz="4" w:space="0" w:color="auto"/>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Закупка товаров, работ и услуг для обеспечения государственных (муниципальных) нужд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0113 Ч5 4 05 00600 200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8 154 830,26</w:t>
            </w:r>
          </w:p>
        </w:tc>
        <w:tc>
          <w:tcPr>
            <w:tcW w:w="1860" w:type="dxa"/>
            <w:tcBorders>
              <w:top w:val="nil"/>
              <w:left w:val="nil"/>
              <w:bottom w:val="single" w:sz="4" w:space="0" w:color="000000"/>
              <w:right w:val="nil"/>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8 140 023,84</w:t>
            </w:r>
          </w:p>
        </w:tc>
        <w:tc>
          <w:tcPr>
            <w:tcW w:w="1240" w:type="dxa"/>
            <w:tcBorders>
              <w:top w:val="nil"/>
              <w:left w:val="single" w:sz="4" w:space="0" w:color="auto"/>
              <w:bottom w:val="single" w:sz="4" w:space="0" w:color="auto"/>
              <w:right w:val="single" w:sz="4" w:space="0" w:color="auto"/>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99,82</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Иные закупки товаров, работ и услуг для обеспечения государственных (муниципальных) нужд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0113 Ч5 4 05 00600 240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8 154 830,26</w:t>
            </w:r>
          </w:p>
        </w:tc>
        <w:tc>
          <w:tcPr>
            <w:tcW w:w="1860" w:type="dxa"/>
            <w:tcBorders>
              <w:top w:val="nil"/>
              <w:left w:val="nil"/>
              <w:bottom w:val="single" w:sz="4" w:space="0" w:color="000000"/>
              <w:right w:val="nil"/>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8 140 023,84</w:t>
            </w:r>
          </w:p>
        </w:tc>
        <w:tc>
          <w:tcPr>
            <w:tcW w:w="1240" w:type="dxa"/>
            <w:tcBorders>
              <w:top w:val="nil"/>
              <w:left w:val="single" w:sz="4" w:space="0" w:color="auto"/>
              <w:bottom w:val="single" w:sz="4" w:space="0" w:color="auto"/>
              <w:right w:val="single" w:sz="4" w:space="0" w:color="auto"/>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99,82</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Закупка товаров, работ и услуг в сфере информационно-коммуникационных технологий</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0113 Ч5 4 05 00600 242</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101 790,63</w:t>
            </w:r>
          </w:p>
        </w:tc>
        <w:tc>
          <w:tcPr>
            <w:tcW w:w="1860" w:type="dxa"/>
            <w:tcBorders>
              <w:top w:val="nil"/>
              <w:left w:val="nil"/>
              <w:bottom w:val="single" w:sz="4" w:space="0" w:color="000000"/>
              <w:right w:val="nil"/>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101 790,63</w:t>
            </w:r>
          </w:p>
        </w:tc>
        <w:tc>
          <w:tcPr>
            <w:tcW w:w="1240" w:type="dxa"/>
            <w:tcBorders>
              <w:top w:val="nil"/>
              <w:left w:val="single" w:sz="4" w:space="0" w:color="auto"/>
              <w:bottom w:val="single" w:sz="4" w:space="0" w:color="auto"/>
              <w:right w:val="single" w:sz="4" w:space="0" w:color="auto"/>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Закупка товаров, работ и услуг в целях капитального ремонта государственного (муниципального) имущества</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0113 Ч5 4 05 00600 243</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577 114,88</w:t>
            </w:r>
          </w:p>
        </w:tc>
        <w:tc>
          <w:tcPr>
            <w:tcW w:w="1860" w:type="dxa"/>
            <w:tcBorders>
              <w:top w:val="nil"/>
              <w:left w:val="nil"/>
              <w:bottom w:val="single" w:sz="4" w:space="0" w:color="000000"/>
              <w:right w:val="nil"/>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577 114,88</w:t>
            </w:r>
          </w:p>
        </w:tc>
        <w:tc>
          <w:tcPr>
            <w:tcW w:w="1240" w:type="dxa"/>
            <w:tcBorders>
              <w:top w:val="nil"/>
              <w:left w:val="single" w:sz="4" w:space="0" w:color="auto"/>
              <w:bottom w:val="single" w:sz="4" w:space="0" w:color="auto"/>
              <w:right w:val="single" w:sz="4" w:space="0" w:color="auto"/>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Прочая закупка товаров, работ и услуг</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0113 Ч5 4 05 00600 244</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6 544 427,65</w:t>
            </w:r>
          </w:p>
        </w:tc>
        <w:tc>
          <w:tcPr>
            <w:tcW w:w="1860" w:type="dxa"/>
            <w:tcBorders>
              <w:top w:val="nil"/>
              <w:left w:val="nil"/>
              <w:bottom w:val="single" w:sz="4" w:space="0" w:color="000000"/>
              <w:right w:val="nil"/>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6 544 427,65</w:t>
            </w:r>
          </w:p>
        </w:tc>
        <w:tc>
          <w:tcPr>
            <w:tcW w:w="1240" w:type="dxa"/>
            <w:tcBorders>
              <w:top w:val="nil"/>
              <w:left w:val="single" w:sz="4" w:space="0" w:color="auto"/>
              <w:bottom w:val="single" w:sz="4" w:space="0" w:color="auto"/>
              <w:right w:val="single" w:sz="4" w:space="0" w:color="auto"/>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Закупка энергетических ресурсов</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0113 Ч5 4 05 00600 247</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931 497,10</w:t>
            </w:r>
          </w:p>
        </w:tc>
        <w:tc>
          <w:tcPr>
            <w:tcW w:w="1860" w:type="dxa"/>
            <w:tcBorders>
              <w:top w:val="nil"/>
              <w:left w:val="nil"/>
              <w:bottom w:val="single" w:sz="4" w:space="0" w:color="000000"/>
              <w:right w:val="nil"/>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916 690,68</w:t>
            </w:r>
          </w:p>
        </w:tc>
        <w:tc>
          <w:tcPr>
            <w:tcW w:w="1240" w:type="dxa"/>
            <w:tcBorders>
              <w:top w:val="nil"/>
              <w:left w:val="single" w:sz="4" w:space="0" w:color="auto"/>
              <w:bottom w:val="single" w:sz="4" w:space="0" w:color="auto"/>
              <w:right w:val="single" w:sz="4" w:space="0" w:color="auto"/>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98,41</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Иные бюджетные ассигнования</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0113 Ч5 4 05 00600 800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82 000,71</w:t>
            </w:r>
          </w:p>
        </w:tc>
        <w:tc>
          <w:tcPr>
            <w:tcW w:w="1860" w:type="dxa"/>
            <w:tcBorders>
              <w:top w:val="nil"/>
              <w:left w:val="nil"/>
              <w:bottom w:val="single" w:sz="4" w:space="0" w:color="000000"/>
              <w:right w:val="nil"/>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82 000,71</w:t>
            </w:r>
          </w:p>
        </w:tc>
        <w:tc>
          <w:tcPr>
            <w:tcW w:w="1240" w:type="dxa"/>
            <w:tcBorders>
              <w:top w:val="nil"/>
              <w:left w:val="single" w:sz="4" w:space="0" w:color="auto"/>
              <w:bottom w:val="single" w:sz="4" w:space="0" w:color="auto"/>
              <w:right w:val="single" w:sz="4" w:space="0" w:color="auto"/>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Исполнение судебных актов</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0113 Ч5 4 05 00600 830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16 658,71</w:t>
            </w:r>
          </w:p>
        </w:tc>
        <w:tc>
          <w:tcPr>
            <w:tcW w:w="1860" w:type="dxa"/>
            <w:tcBorders>
              <w:top w:val="nil"/>
              <w:left w:val="nil"/>
              <w:bottom w:val="single" w:sz="4" w:space="0" w:color="000000"/>
              <w:right w:val="nil"/>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16 658,71</w:t>
            </w:r>
          </w:p>
        </w:tc>
        <w:tc>
          <w:tcPr>
            <w:tcW w:w="1240" w:type="dxa"/>
            <w:tcBorders>
              <w:top w:val="nil"/>
              <w:left w:val="single" w:sz="4" w:space="0" w:color="auto"/>
              <w:bottom w:val="single" w:sz="4" w:space="0" w:color="auto"/>
              <w:right w:val="single" w:sz="4" w:space="0" w:color="auto"/>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Исполнение судебных актов Российской Федерации и мировых соглашений по возмещению причиненного вреда</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0113 Ч5 4 05 00600 831</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16 658,71</w:t>
            </w:r>
          </w:p>
        </w:tc>
        <w:tc>
          <w:tcPr>
            <w:tcW w:w="1860" w:type="dxa"/>
            <w:tcBorders>
              <w:top w:val="nil"/>
              <w:left w:val="nil"/>
              <w:bottom w:val="single" w:sz="4" w:space="0" w:color="000000"/>
              <w:right w:val="nil"/>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16 658,71</w:t>
            </w:r>
          </w:p>
        </w:tc>
        <w:tc>
          <w:tcPr>
            <w:tcW w:w="1240" w:type="dxa"/>
            <w:tcBorders>
              <w:top w:val="nil"/>
              <w:left w:val="single" w:sz="4" w:space="0" w:color="auto"/>
              <w:bottom w:val="single" w:sz="4" w:space="0" w:color="auto"/>
              <w:right w:val="single" w:sz="4" w:space="0" w:color="auto"/>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Уплата налогов, сборов и иных платежей</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0113 Ч5 4 05 00600 850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65 342,00</w:t>
            </w:r>
          </w:p>
        </w:tc>
        <w:tc>
          <w:tcPr>
            <w:tcW w:w="1860" w:type="dxa"/>
            <w:tcBorders>
              <w:top w:val="nil"/>
              <w:left w:val="nil"/>
              <w:bottom w:val="single" w:sz="4" w:space="0" w:color="000000"/>
              <w:right w:val="nil"/>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65 342,00</w:t>
            </w:r>
          </w:p>
        </w:tc>
        <w:tc>
          <w:tcPr>
            <w:tcW w:w="1240" w:type="dxa"/>
            <w:tcBorders>
              <w:top w:val="nil"/>
              <w:left w:val="single" w:sz="4" w:space="0" w:color="auto"/>
              <w:bottom w:val="single" w:sz="4" w:space="0" w:color="auto"/>
              <w:right w:val="single" w:sz="4" w:space="0" w:color="auto"/>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Уплата налога на имущество организаций и земельного налога</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0113 Ч5 4 05 00600 851</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2 834,00</w:t>
            </w:r>
          </w:p>
        </w:tc>
        <w:tc>
          <w:tcPr>
            <w:tcW w:w="1860" w:type="dxa"/>
            <w:tcBorders>
              <w:top w:val="nil"/>
              <w:left w:val="nil"/>
              <w:bottom w:val="single" w:sz="4" w:space="0" w:color="000000"/>
              <w:right w:val="nil"/>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2 834,00</w:t>
            </w:r>
          </w:p>
        </w:tc>
        <w:tc>
          <w:tcPr>
            <w:tcW w:w="1240" w:type="dxa"/>
            <w:tcBorders>
              <w:top w:val="nil"/>
              <w:left w:val="single" w:sz="4" w:space="0" w:color="auto"/>
              <w:bottom w:val="single" w:sz="4" w:space="0" w:color="auto"/>
              <w:right w:val="single" w:sz="4" w:space="0" w:color="auto"/>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Уплата прочих налогов, сборов</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0113 Ч5 4 05 00600 852</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58 008,00</w:t>
            </w:r>
          </w:p>
        </w:tc>
        <w:tc>
          <w:tcPr>
            <w:tcW w:w="1860" w:type="dxa"/>
            <w:tcBorders>
              <w:top w:val="nil"/>
              <w:left w:val="nil"/>
              <w:bottom w:val="single" w:sz="4" w:space="0" w:color="000000"/>
              <w:right w:val="nil"/>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58 008,00</w:t>
            </w:r>
          </w:p>
        </w:tc>
        <w:tc>
          <w:tcPr>
            <w:tcW w:w="1240" w:type="dxa"/>
            <w:tcBorders>
              <w:top w:val="nil"/>
              <w:left w:val="single" w:sz="4" w:space="0" w:color="auto"/>
              <w:bottom w:val="single" w:sz="4" w:space="0" w:color="auto"/>
              <w:right w:val="single" w:sz="4" w:space="0" w:color="auto"/>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Уплата иных платежей</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0113 Ч5 4 05 00600 853</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4 500,00</w:t>
            </w:r>
          </w:p>
        </w:tc>
        <w:tc>
          <w:tcPr>
            <w:tcW w:w="1860" w:type="dxa"/>
            <w:tcBorders>
              <w:top w:val="nil"/>
              <w:left w:val="nil"/>
              <w:bottom w:val="single" w:sz="4" w:space="0" w:color="000000"/>
              <w:right w:val="nil"/>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4 500,00</w:t>
            </w:r>
          </w:p>
        </w:tc>
        <w:tc>
          <w:tcPr>
            <w:tcW w:w="1240" w:type="dxa"/>
            <w:tcBorders>
              <w:top w:val="nil"/>
              <w:left w:val="single" w:sz="4" w:space="0" w:color="auto"/>
              <w:bottom w:val="single" w:sz="4" w:space="0" w:color="auto"/>
              <w:right w:val="single" w:sz="4" w:space="0" w:color="auto"/>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Выполнение других обязательств муниципального образования Чувашской Республики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0113 Ч5 4 05 73770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1 556 628,40</w:t>
            </w:r>
          </w:p>
        </w:tc>
        <w:tc>
          <w:tcPr>
            <w:tcW w:w="1860" w:type="dxa"/>
            <w:tcBorders>
              <w:top w:val="nil"/>
              <w:left w:val="nil"/>
              <w:bottom w:val="single" w:sz="4" w:space="0" w:color="000000"/>
              <w:right w:val="nil"/>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1 551 941,00</w:t>
            </w:r>
          </w:p>
        </w:tc>
        <w:tc>
          <w:tcPr>
            <w:tcW w:w="1240" w:type="dxa"/>
            <w:tcBorders>
              <w:top w:val="nil"/>
              <w:left w:val="single" w:sz="4" w:space="0" w:color="auto"/>
              <w:bottom w:val="single" w:sz="4" w:space="0" w:color="auto"/>
              <w:right w:val="single" w:sz="4" w:space="0" w:color="auto"/>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99,70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Закупка товаров, работ и услуг для обеспечения государственных (муниципальных) нужд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0113 Ч5 4 05 73770 200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1 556 628,40</w:t>
            </w:r>
          </w:p>
        </w:tc>
        <w:tc>
          <w:tcPr>
            <w:tcW w:w="1860" w:type="dxa"/>
            <w:tcBorders>
              <w:top w:val="nil"/>
              <w:left w:val="nil"/>
              <w:bottom w:val="single" w:sz="4" w:space="0" w:color="000000"/>
              <w:right w:val="nil"/>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1 551 941,00</w:t>
            </w:r>
          </w:p>
        </w:tc>
        <w:tc>
          <w:tcPr>
            <w:tcW w:w="1240" w:type="dxa"/>
            <w:tcBorders>
              <w:top w:val="nil"/>
              <w:left w:val="single" w:sz="4" w:space="0" w:color="auto"/>
              <w:bottom w:val="single" w:sz="4" w:space="0" w:color="auto"/>
              <w:right w:val="single" w:sz="4" w:space="0" w:color="auto"/>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99,70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Иные закупки товаров, работ и услуг для обеспечения государственных (муниципальных) нужд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0113 Ч5 4 05 73770 240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1 556 628,40</w:t>
            </w:r>
          </w:p>
        </w:tc>
        <w:tc>
          <w:tcPr>
            <w:tcW w:w="1860" w:type="dxa"/>
            <w:tcBorders>
              <w:top w:val="nil"/>
              <w:left w:val="nil"/>
              <w:bottom w:val="single" w:sz="4" w:space="0" w:color="000000"/>
              <w:right w:val="nil"/>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1 551 941,00</w:t>
            </w:r>
          </w:p>
        </w:tc>
        <w:tc>
          <w:tcPr>
            <w:tcW w:w="1240" w:type="dxa"/>
            <w:tcBorders>
              <w:top w:val="nil"/>
              <w:left w:val="single" w:sz="4" w:space="0" w:color="auto"/>
              <w:bottom w:val="single" w:sz="4" w:space="0" w:color="auto"/>
              <w:right w:val="single" w:sz="4" w:space="0" w:color="auto"/>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99,70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Прочая закупка товаров, работ и услуг</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0113 Ч5 4 05 73770 244</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1 556 628,40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1 551 941,00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99,70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Государственная программа Чувашской Республики "Цифровое общество Чувашии"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0113 Ч6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213 432,00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213 432,00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Подпрограмма "Массовые коммуникации" государственной программы Чувашской Республики "Цифровое общество Чувашии"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0113 Ч6 4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213 432,00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213 432,00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Комплекс процессных мероприятий "Развитие электронного правительства"</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0113 Ч6 4 01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213 432,00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213 432,00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Создание и эксплуатация прикладных информационных систем поддержки выполнения (оказания) муниципальными органами основных функций (услуг)</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0113 Ч6 4 01 73820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213 432,00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213 432,00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Закупка товаров, работ и услуг для обеспечения государственных (муниципальных) нужд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0113 Ч6 4 01 73820 200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213 432,00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213 432,00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Иные закупки товаров, работ и услуг для обеспечения государственных (муниципальных) нужд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0113 Ч6 4 01 73820 240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213 432,00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213 432,00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Закупка товаров, работ и услуг в сфере информационно-коммуникационных технологий</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0113 Ч6 4 01 73820 242</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213 432,00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213 432,00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НАЦИОНАЛЬНАЯ ОБОРОНА</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903 0200 00 0 00 00000 000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843 000,00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843 000,00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Мобилизационная и вневойсковая подготовка</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903 0203 00 0 00 00000 000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843 000,00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843 000,00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Государственная программа Чувашской Республики "Управление общественными финансами и государственным долгом Чувашской Республики"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0203 Ч4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843 000,00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843 000,00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Комплекс процессных мероприятий "Организация и управление бюджетным процессом и повышение его открытости"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0203 Ч4 4 01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843 000,00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843 000,00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Осуществление первичного воинского учета органами местного самоуправления муниципальных округов</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0203 Ч4 4 01 51180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843 000,00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843 000,00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0203 Ч4 4 01 51180 100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743 134,00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743 134,00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Расходы на выплаты персоналу государственных (муниципальных) органов</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0203 Ч4 4 01 51180 120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743 134,00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743 134,00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Фонд оплаты труда государственных (муниципальных) органов</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0203 Ч4 4 01 51180 121</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568 362,00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568 362,00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lastRenderedPageBreak/>
              <w:t xml:space="preserve">  Иные выплаты персоналу государственных (муниципальных) органов, за исключением фонда оплаты труда</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0203 Ч4 4 01 51180 122</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7 457,00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7 457,00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0203 Ч4 4 01 51180 129</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167 315,00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167 315,00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Закупка товаров, работ и услуг для обеспечения государственных (муниципальных) нужд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0203 Ч4 4 01 51180 200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99 866,00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99 866,00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Иные закупки товаров, работ и услуг для обеспечения государственных (муниципальных) нужд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0203 Ч4 4 01 51180 240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99 866,00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99 866,00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Закупка товаров, работ и услуг в сфере информационно-коммуникационных технологий</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0203 Ч4 4 01 51180 242</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49 756,00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49 756,00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Прочая закупка товаров, работ и услуг</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0203 Ч4 4 01 51180 244</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50 110,00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50 110,00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НАЦИОНАЛЬНАЯ БЕЗОПАСНОСТЬ И ПРАВООХРАНИТЕЛЬНАЯ ДЕЯТЕЛЬНОСТЬ</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903 0300 00 0 00 00000 000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12 607 749,14</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12 607 749,14</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Органы юстиции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903 0304 00 0 00 00000 000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989 200,00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989 200,00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Государственная программа Чувашской Республики "Развитие потенциала государственного управления"</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0304 Ч5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989 200,00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989 200,00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Подпрограмма "Совершенствование государственного управления в сфере юстиции" государственной программы Чувашской Республики "Развитие потенциала государственного управления"</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0304 Ч5 4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989 200,00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989 200,00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Комплекс процессных мероприятий "Повышение качества и доступности государственных услуг в сфере государственной регистрации актов гражданского состояния, в том числе в электронном виде"</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0304 Ч5 4 02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989 200,00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989 200,00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 143-ФЗ "Об актах гражданского состояния" полномочий Российской Федерации на государственную регистрацию актов гражданского состояния за счет субвенции, предоставляемой из федерального бюджета</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0304 Ч5 4 02 59300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989 200,00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989 200,00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0304 Ч5 4 02 59300 100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831 400,00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831 400,00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Расходы на выплаты персоналу государственных (муниципальных) органов</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0304 Ч5 4 02 59300 120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831 400,00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831 400,00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Фонд оплаты труда государственных (муниципальных) органов</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0304 Ч5 4 02 59300 121</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638 600,00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638 600,00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0304 Ч5 4 02 59300 129</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192 800,00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192 800,00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Закупка товаров, работ и услуг для обеспечения государственных (муниципальных) нужд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0304 Ч5 4 02 59300 200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157 800,00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157 800,00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Иные закупки товаров, работ и услуг для обеспечения государственных (муниципальных) нужд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0304 Ч5 4 02 59300 240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157 800,00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157 800,00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Закупка товаров, работ и услуг в сфере информационно-коммуникационных технологий</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0304 Ч5 4 02 59300 242</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75 667,69</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75 667,69</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Прочая закупка товаров, работ и услуг</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0304 Ч5 4 02 59300 244</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82 132,31</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82 132,31</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Гражданская оборона</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903 0309 00 0 00 00000 000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2 110 329,62</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2 110 329,62</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Государственная программа Чувашской Республики "Повышение безопасности жизнедеятельности населения и территорий Чувашской Республики"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0309 Ц8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2 110 329,62</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2 110 329,62</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Подпрограмма "Профилактика незаконного потребления наркотических средств и психотропных веществ, наркомании в Чувашской Республике"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0309 Ц8 4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2 110 329,62</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2 110 329,62</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Комплекс процессных мероприятий "Защита населения и территории от чрезвычайных ситуаций, обеспечение пожарной безопасности и безопасности людей на водных объектах"</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0309 Ц8 4 01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2 110 329,62</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2 110 329,62</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Содержание и развитие единой дежурно-диспетчерской службы (ЕДДС)</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0309 Ц8 4 01 76320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2 110 329,62</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2 110 329,62</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lastRenderedPageBreak/>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0309 Ц8 4 01 76320 100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2 054 139,62</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2 054 139,62</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Расходы на выплаты персоналу казенных учреждений</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0309 Ц8 4 01 76320 110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2 054 139,62</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2 054 139,62</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Фонд оплаты труда учреждений</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0309 Ц8 4 01 76320 111</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1 581 911,90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1 581 911,90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Взносы по обязательному социальному страхованию на выплаты по оплате труда работников и иные выплаты работникам учреждений</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0309 Ц8 4 01 76320 119</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472 227,72</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472 227,72</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Закупка товаров, работ и услуг для обеспечения государственных (муниципальных) нужд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0309 Ц8 4 01 76320 200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56 190,00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56 190,00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Иные закупки товаров, работ и услуг для обеспечения государственных (муниципальных) нужд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0309 Ц8 4 01 76320 240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56 190,00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56 190,00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Закупка товаров, работ и услуг в сфере информационно-коммуникационных технологий</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0309 Ц8 4 01 76320 242</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6 990,00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6 990,00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Прочая закупка товаров, работ и услуг</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0309 Ц8 4 01 76320 244</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49 200,00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49 200,00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Защита населения и территории от чрезвычайных ситуаций природного и техногенного характера, пожарная безопасность</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903 0310 00 0 00 00000 000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9 483 719,52</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9 483 719,52</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Государственная программа Чувашской Республики "Повышение безопасности жизнедеятельности населения и территорий Чувашской Республики"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0310 Ц8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9 483 719,52</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9 483 719,52</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Подпрограмма "Профилактика терроризма и экстремистской деятельности в Чувашской Республике"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0310 Ц8 3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9 483 719,52</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9 483 719,52</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Ведомственный проект "Развитие государственных учреждений, обеспечивающих безопасность жизнедеятельности населения и территорий Чувашской Республики"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0310 Ц8 3 02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9 483 719,52</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9 483 719,52</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Совершенствование региональной автоматизированной системы централизованного оповещения органов управления и населения Чувашской Республики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0310 Ц8 3 02 S1130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9 483 719,52</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9 483 719,52</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Закупка товаров, работ и услуг для обеспечения государственных (муниципальных) нужд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0310 Ц8 3 02 S1130 200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9 483 719,52</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9 483 719,52</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Иные закупки товаров, работ и услуг для обеспечения государственных (муниципальных) нужд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0310 Ц8 3 02 S1130 240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9 483 719,52</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9 483 719,52</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Прочая закупка товаров, работ и услуг</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0310 Ц8 3 02 S1130 244</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9 483 719,52</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9 483 719,52</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Другие вопросы в области национальной безопасности и правоохранительной деятельности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903 0314 00 0 00 00000 000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24 500,00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24 500,00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Государственная программа Чувашской Республики "Повышение безопасности жизнедеятельности населения и территорий Чувашской Республики"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0314 Ц8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24 500,00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24 500,00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Подпрограмма "Профилактика незаконного потребления наркотических средств и психотропных веществ, наркомании в Чувашской Республике"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0314 Ц8 4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24 500,00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24 500,00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Комплекс процессных мероприятий "Профилактика терроризма и экстремистской деятельности в Чувашской Республике"</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0314 Ц8 4 02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24 500,00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24 500,00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Организация работы по добровольной сдаче на возмездной (компенсационной) основе органам внутренних дел незарегистрированных предметов вооружения, боеприпасов, взрывчатых веществ и взрывных устройств, незаконно хранящихся у населения</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0314 Ц8 4 02 70340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13 500,00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13 500,00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Социальное обеспечение и иные выплаты населению</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0314 Ц8 4 02 70340 300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13 500,00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13 500,00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Иные выплаты населению</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0314 Ц8 4 02 70340 360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13 500,00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13 500,00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Осуществление мер по противодействию терроризму в муниципальном образовании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0314 Ц8 4 02 74360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11 000,00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11 000,00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Закупка товаров, работ и услуг для обеспечения государственных (муниципальных) нужд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0314 Ц8 4 02 74360 200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11 000,00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11 000,00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Иные закупки товаров, работ и услуг для обеспечения государственных </w:t>
            </w:r>
            <w:r w:rsidRPr="00723E10">
              <w:rPr>
                <w:rFonts w:ascii="Arial CYR" w:hAnsi="Arial CYR" w:cs="Arial CYR"/>
                <w:color w:val="000000"/>
                <w:sz w:val="14"/>
                <w:szCs w:val="14"/>
              </w:rPr>
              <w:lastRenderedPageBreak/>
              <w:t>(муниципальных) нужд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lastRenderedPageBreak/>
              <w:t>903 0314 Ц8 4 02 74360 240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11 000,00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11 000,00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Прочая закупка товаров, работ и услуг</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0314 Ц8 4 02 74360 244</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11 000,00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11 000,00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НАЦИОНАЛЬНАЯ ЭКОНОМИКА</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903 0400 00 0 00 00000 000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306 638,01</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306 638,01</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Общеэкономические вопросы</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903 0401 00 0 00 00000 000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68 198,01</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68 198,01</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Государственная программа Чувашской Республики "Содействие занятости населения"</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0401 Ц6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68 198,01</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68 198,01</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Подпрограмма "Сопровождение инвалидов молодого возраста при получении ими профессионального образования и содействие в последующем трудоустройстве" государственной программы Чувашской Республики "Содействие занятости населения"</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0401 Ц6 4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68 198,01</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68 198,01</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Комплекс процессных мероприятий "Активная политика занятости и социальная поддержка безработных граждан"</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0401 Ц6 4 01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68 198,01</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68 198,01</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Организация временного трудоустройства безработных граждан, испытывающих трудности в поиске работы</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0401 Ц6 4 01 72270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68 198,01</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68 198,01</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0401 Ц6 4 01 72270 100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68 198,01</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68 198,01</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Расходы на выплаты персоналу государственных (муниципальных) органов</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0401 Ц6 4 01 72270 120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68 198,01</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68 198,01</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Фонд оплаты труда государственных (муниципальных) органов</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0401 Ц6 4 01 72270 121</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52 379,42</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52 379,42</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0401 Ц6 4 01 72270 129</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15 818,59</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15 818,59</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Сельское хозяйство и рыболовство</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903 0405 00 0 00 00000 000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238 440,00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238 440,00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Государственная программа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0405 Ц9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238 440,00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238 440,00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Подпрограмма "Поддержка малых форм хозяйствования"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0405 Ц9 4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238 440,00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238 440,00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Комплекс процессных мероприятий "Формирование государственных информационных ресурсов в сферах обеспечения продовольственной безопасности и управления агропромышленным комплексом"</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0405 Ц9 4 01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186 640,00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186 640,00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Организация конкурсов, выставок и ярмарок с участием организаций агропромышленного комплекса</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0405 Ц9 4 01 72660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186 640,00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186 640,00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Закупка товаров, работ и услуг для обеспечения государственных (муниципальных) нужд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0405 Ц9 4 01 72660 200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28 640,00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28 640,00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Иные закупки товаров, работ и услуг для обеспечения государственных (муниципальных) нужд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0405 Ц9 4 01 72660 240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28 640,00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28 640,00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Прочая закупка товаров, работ и услуг</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0405 Ц9 4 01 72660 244</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28 640,00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28 640,00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Социальное обеспечение и иные выплаты населению</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0405 Ц9 4 01 72660 300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158 000,00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158 000,00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Премии и гранты</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0405 Ц9 4 01 72660 350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158 000,00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158 000,00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Комплекс процессных мероприятий "Стимулирование муниципальных округов Чувашской Республики к обеспечению устойчивого и динамичного развития сельского хозяйства"</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0405 Ц9 4 02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51 800,00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51 800,00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Финансовое обеспечение передаваемых государственных полномочий Чувашской Республики по организации на территории муниципальных округов и городских округов мероприятий при осуществлении деятельности по обращению с животными без владельцев</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0405 Ц9 4 02 12750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51 800,00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51 800,00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0405 Ц9 4 02 12750 100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51 800,00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51 800,00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Расходы на выплаты персоналу государственных (муниципальных) органов</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0405 Ц9 4 02 12750 120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51 800,00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51 800,00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Фонд оплаты труда государственных (муниципальных) органов</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0405 Ц9 4 02 12750 121</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39 784,95</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39 784,95</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w:t>
            </w:r>
            <w:r w:rsidRPr="00723E10">
              <w:rPr>
                <w:rFonts w:ascii="Arial CYR" w:hAnsi="Arial CYR" w:cs="Arial CYR"/>
                <w:color w:val="000000"/>
                <w:sz w:val="14"/>
                <w:szCs w:val="14"/>
              </w:rPr>
              <w:lastRenderedPageBreak/>
              <w:t>органов</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lastRenderedPageBreak/>
              <w:t>903 0405 Ц9 4 02 12750 129</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12 015,05</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12 015,05</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ЖИЛИЩНО-КОММУНАЛЬНОЕ ХОЗЯЙСТВО</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903 0500 00 0 00 00000 000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4 718 012,20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4 681 001,61</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99,22</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Жилищное хозяйство</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903 0501 00 0 00 00000 000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234 228,76</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234 228,76</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Государственная программа Чувашской Республики "Модернизация и развитие сферы жилищно-коммунального хозяйства"</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0501 A1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234 228,76</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234 228,76</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Подпрограмма "Газификация Чувашской Республики" государственной программы Чувашской Республики "Модернизация и развитие сферы жилищно-коммунального хозяйства"</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0501 A1 4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234 228,76</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234 228,76</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Комплекс процессных мероприятий "Улучшение условий проживания граждан в многоквартирных домах"</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0501 A1 4 01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234 228,76</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234 228,76</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Обеспечение мероприятий по капитальному ремонту многоквартирных домов, находящихся в муниципальной собственности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0501 A1 4 01 72770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234 228,76</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234 228,76</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Закупка товаров, работ и услуг для обеспечения государственных (муниципальных) нужд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0501 A1 4 01 72770 200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234 228,76</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234 228,76</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Иные закупки товаров, работ и услуг для обеспечения государственных (муниципальных) нужд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0501 A1 4 01 72770 240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234 228,76</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234 228,76</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Прочая закупка товаров, работ и услуг</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0501 A1 4 01 72770 244</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234 228,76</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234 228,76</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Коммунальное хозяйство</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903 0502 00 0 00 00000 000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4 483 783,44</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4 446 772,85</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99,17</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Государственная программа Чувашской Республики "Модернизация и развитие сферы жилищно-коммунального хозяйства"</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0502 A1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4 483 783,44</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4 446 772,85</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99,17</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Подпрограмма "Строительство и реконструкция (модернизация) объектов питьевого водоснабжения и водоподготовки с учетом оценки качества и безопасности питьевой воды" государственной программы Чувашской Республики "Модернизация и развитие сферы жилищно-коммунального хозяйства"</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0502 A1 3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4 483 783,44</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4 446 772,85</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99,17</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Ведомственный проект "Обеспечение качества жилищно-коммунальных услуг"</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0502 A1 3 01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4 483 783,44</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4 446 772,85</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99,17</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Приобретение коммунальной техники и оборудования для нужд муниципальных округов и городских округов Чувашской Республики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0502 A1 3 01 25120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4 000 000,00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4 000 000,00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Закупка товаров, работ и услуг для обеспечения государственных (муниципальных) нужд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0502 A1 3 01 25120 200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4 000 000,00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4 000 000,00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Иные закупки товаров, работ и услуг для обеспечения государственных (муниципальных) нужд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0502 A1 3 01 25120 240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4 000 000,00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4 000 000,00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Прочая закупка товаров, работ и услуг</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0502 A1 3 01 25120 244</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4 000 000,00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4 000 000,00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Мероприятия, направленные на развитие и модернизацию объектов коммунальной инфраструктуры</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0502 A1 3 01 75350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483 783,44</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446 772,85</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92,35</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Закупка товаров, работ и услуг для обеспечения государственных (муниципальных) нужд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0502 A1 3 01 75350 200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483 783,44</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446 772,85</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92,35</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Иные закупки товаров, работ и услуг для обеспечения государственных (муниципальных) нужд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0502 A1 3 01 75350 240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483 783,44</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446 772,85</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92,35</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Прочая закупка товаров, работ и услуг</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0502 A1 3 01 75350 244</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418 783,44</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418 783,44</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Закупка энергетических ресурсов</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0502 A1 3 01 75350 247</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65 000,00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27 989,41</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43,06</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КУЛЬТУРА, КИНЕМАТОГРАФИЯ</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903 0800 00 0 00 00000 000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62 410 649,64</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62 410 649,64</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Культура</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903 0801 00 0 00 00000 000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62 410 649,64</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62 410 649,64</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Государственная программа Чувашской Республики "Развитие культуры"</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0801 Ц4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62 224 649,64</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62 224 649,64</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Подпрограмма "Развитие культуры в Чувашской Республике" государственной программы Чувашской Республики "Развитие культуры"</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0801 Ц4 1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10 106 060,61</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10 106 060,61</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Региональный проект "Семейные ценности и инфраструктура культуры"</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0801 Ц4 1 Я5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10 106 060,61</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10 106 060,61</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Модернизация региональных и (или) муниципальных учреждений культуры (в части капитального ремонта учреждений культурно-досугового типа)</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0801 Ц4 1 Я5 55130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10 106 060,61</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10 106 060,61</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Предоставление субсидий бюджетным, автономным учреждениям и иным некоммерческим организациям</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0801 Ц4 1 Я5 55130 600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10 106 060,61</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10 106 060,61</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Субсидии бюджетным учреждениям</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0801 Ц4 1 Я5 55130 610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10 106 060,61</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10 106 060,61</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Субсидии бюджетным учреждениям на иные цели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0801 Ц4 1 Я5 55130 612</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10 106 060,61</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10 106 060,61</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Подпрограмма "Укрепление единства российской нации и этнокультурное развитие народов Чувашской Республики" государственной программы Чувашской Республики "Развитие культуры"</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0801 Ц4 2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914 681,82</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914 681,82</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lastRenderedPageBreak/>
              <w:t xml:space="preserve">  Региональный проект "Развитие искусства и творчества"</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0801 Ц4 2 02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914 681,82</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914 681,82</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0801 Ц4 2 02 L4670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564 681,82</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564 681,82</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Предоставление субсидий бюджетным, автономным учреждениям и иным некоммерческим организациям</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0801 Ц4 2 02 L4670 600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564 681,82</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564 681,82</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Субсидии бюджетным учреждениям</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0801 Ц4 2 02 L4670 610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564 681,82</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564 681,82</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Субсидии бюджетным учреждениям на иные цели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0801 Ц4 2 02 L4670 612</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564 681,82</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564 681,82</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Государственная поддержка лучших работников муниципальных учреждений культуры и лучших муниципальных учреждений культуры в рамках поддержки отрасли культуры</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0801 Ц4 2 02 L5194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350 000,00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350 000,00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Предоставление субсидий бюджетным, автономным учреждениям и иным некоммерческим организациям</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0801 Ц4 2 02 L5194 600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350 000,00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350 000,00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Субсидии бюджетным учреждениям</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0801 Ц4 2 02 L5194 610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350 000,00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350 000,00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Субсидии бюджетным учреждениям на иные цели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0801 Ц4 2 02 L5194 612</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350 000,00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350 000,00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Подпрограмма "Туризм" государственной программы Чувашской Республики "Развитие культуры"</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0801 Ц4 4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51 203 907,21</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51 203 907,21</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Комплекс процессных мероприятий "Искусство"</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0801 Ц4 4 02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20 123 554,37</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20 123 554,37</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Обеспечение деятельности муниципальных учреждений культурно-досугового типа и народного творчества</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0801 Ц4 4 02 7A390 000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20 123 554,37</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20 123 554,37</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Предоставление субсидий бюджетным, автономным учреждениям и иным некоммерческим организациям</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0801 Ц4 4 02 7A390 600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20 123 554,37</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20 123 554,37</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Субсидии бюджетным учреждениям</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0801 Ц4 4 02 7A390 610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20 123 554,37</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20 123 554,37</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0801 Ц4 4 02 7A390 611</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20 123 554,37</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20 123 554,37</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Комплекс процессных мероприятий "Наследие"</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0801 Ц4 4 03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16 212 773,89</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16 212 773,89</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Обеспечение деятельности муниципальных библиотек</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0801 Ц4 4 03 4A410 000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14 147 257,89</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14 147 257,89</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Предоставление субсидий бюджетным, автономным учреждениям и иным некоммерческим организациям</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0801 Ц4 4 03 4A410 600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14 147 257,89</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14 147 257,89</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Субсидии бюджетным учреждениям</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0801 Ц4 4 03 4A410 610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14 147 257,89</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14 147 257,89</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0801 Ц4 4 03 4A410 611</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14 147 257,89</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14 147 257,89</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Обеспечение деятельности муниципальных музеев</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0801 Ц4 4 03 70760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1 850 000,00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1 850 000,00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Предоставление субсидий бюджетным, автономным учреждениям и иным некоммерческим организациям</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0801 Ц4 4 03 70760 600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1 850 000,00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1 850 000,00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Субсидии бюджетным учреждениям</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0801 Ц4 4 03 70760 610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1 850 000,00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1 850 000,00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0801 Ц4 4 03 70760 611</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1 850 000,00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1 850 000,00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Мероприятия по сохранению, использованию, популяризации и охране объектов культурного наследия муниципального значения</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0801 Ц4 4 03 70910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215 516,00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215 516,00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Закупка товаров, работ и услуг для обеспечения государственных (муниципальных) нужд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0801 Ц4 4 03 70910 200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215 516,00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215 516,00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Иные закупки товаров, работ и услуг для обеспечения государственных (муниципальных) нужд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0801 Ц4 4 03 70910 240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215 516,00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215 516,00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Прочая закупка товаров, работ и услуг</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0801 Ц4 4 03 70910 244</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215 516,00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215 516,00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Комплекс процессных мероприятий "Сохранение и развитие искусства и творчества"</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0801 Ц4 4 04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14 867 578,95</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14 867 578,95</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Обеспечение уровня заработной платы работников муниципальных учреждений культуры, установленного Указом Президента Российской Федерации от 7 мая 2012 года № 597 "О мероприятиях по реализации государственной социальной политики"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0801 Ц4 4 04 36340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4 737 894,74</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4 737 894,74</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Предоставление субсидий бюджетным, автономным учреждениям и иным некоммерческим организациям</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0801 Ц4 4 04 36340 600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4 737 894,74</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4 737 894,74</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Субсидии бюджетным учреждениям</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0801 Ц4 4 04 36340 610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4 737 894,74</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4 737 894,74</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lastRenderedPageBreak/>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0801 Ц4 4 04 36340 611</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4 737 894,74</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4 737 894,74</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Обеспечение учреждений культуры специализированным автотранспортом для обслуживания населения, в том числе сельского населения</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0801 Ц4 4 04 S7130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9 969 684,21</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9 969 684,21</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Предоставление субсидий бюджетным, автономным учреждениям и иным некоммерческим организациям</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0801 Ц4 4 04 S7130 600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9 969 684,21</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9 969 684,21</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Субсидии бюджетным учреждениям</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0801 Ц4 4 04 S7130 610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9 969 684,21</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9 969 684,21</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Субсидии бюджетным учреждениям на иные цели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0801 Ц4 4 04 S7130 612</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9 969 684,21</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9 969 684,21</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Укрепление материально-технической базы муниципальных библиотек</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0801 Ц4 4 04 S9830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160 000,00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160 000,00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Предоставление субсидий бюджетным, автономным учреждениям и иным некоммерческим организациям</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0801 Ц4 4 04 S9830 600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160 000,00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160 000,00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Субсидии бюджетным учреждениям</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0801 Ц4 4 04 S9830 610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160 000,00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160 000,00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Субсидии бюджетным учреждениям на иные цели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0801 Ц4 4 04 S9830 612</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160 000,00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160 000,00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Государственная программа Чувашской Республики "Повышение безопасности жизнедеятельности населения и территорий Чувашской Республики"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0801 Ц8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186 000,00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186 000,00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Подпрограмма "Профилактика незаконного потребления наркотических средств и психотропных веществ, наркомании в Чувашской Республике"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0801 Ц8 4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186 000,00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186 000,00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Комплекс процессных мероприятий "Профилактика терроризма и экстремистской деятельности в Чувашской Республике"</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0801 Ц8 4 02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186 000,00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186 000,00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Осуществление мер по противодействию терроризму в муниципальном образовании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0801 Ц8 4 02 74360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186 000,00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186 000,00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Предоставление субсидий бюджетным, автономным учреждениям и иным некоммерческим организациям</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0801 Ц8 4 02 74360 600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186 000,00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186 000,00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Субсидии бюджетным учреждениям</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0801 Ц8 4 02 74360 610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186 000,00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186 000,00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0801 Ц8 4 02 74360 611</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186 000,00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186 000,00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СОЦИАЛЬНАЯ ПОЛИТИКА</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903 1000 00 0 00 00000 000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13 992 879,97</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13 992 223,97</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Пенсионное обеспечение</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903 1001 00 0 00 00000 000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2 807 856,11</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2 807 856,11</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Государственная программа Чувашской Республики "Социальная поддержка граждан"</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1001 Ц3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2 807 856,11</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2 807 856,11</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Подпрограмма "Совершенствование социальной поддержки семьи и детей" государственной программы Чувашской Республики "Социальная поддержка граждан"</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1001 Ц3 4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2 807 856,11</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2 807 856,11</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Комплекс процессных мероприятий "Предоставление мер социальной поддержки отдельным категориям граждан"</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1001 Ц3 4 01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2 807 856,11</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2 807 856,11</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Выплаты пенсии за выслугу лет муниципальным служащим</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1001 Ц3 4 01 70520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2 807 856,11</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2 807 856,11</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Социальное обеспечение и иные выплаты населению</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1001 Ц3 4 01 70520 300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2 807 856,11</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2 807 856,11</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Публичные нормативные социальные выплаты гражданам</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1001 Ц3 4 01 70520 310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2 807 856,11</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2 807 856,11</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Иные пенсии, социальные доплаты к пенсиям</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1001 Ц3 4 01 70520 312</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2 807 856,11</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2 807 856,11</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Социальное обеспечение населения</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903 1003 00 0 00 00000 000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1 011 636,00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1 011 636,00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Государственная программа Чувашской Республики "Социальная поддержка граждан"</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1003 Ц3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1 011 636,00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1 011 636,00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Подпрограмма "Совершенствование социальной поддержки семьи и детей" государственной программы Чувашской Республики "Социальная поддержка граждан"</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1003 Ц3 4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1 011 636,00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1 011 636,00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Комплекс процессных мероприятий "Предоставление мер социальной поддержки отдельным категориям граждан"</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1003 Ц3 4 01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1 011 636,00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1 011 636,00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Обеспечение мер социальной поддержки отдельных категорий граждан по оплате жилищно-коммунальных услуг</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1003 Ц3 4 01 10550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939 636,00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939 636,00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Социальное обеспечение и иные выплаты населению</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1003 Ц3 4 01 10550 300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939 636,00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939 636,00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Публичные нормативные социальные выплаты гражданам</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1003 Ц3 4 01 10550 310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939 636,00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939 636,00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lastRenderedPageBreak/>
              <w:t xml:space="preserve">  Пособия, компенсации, меры социальной поддержки по публичным нормативным обязательствам</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1003 Ц3 4 01 10550 313</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939 636,00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939 636,00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Оказание материальной помощи отдельным категориям граждан</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1003 Ц3 4 01 70510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72 000,00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72 000,00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Социальное обеспечение и иные выплаты населению</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1003 Ц3 4 01 70510 300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72 000,00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72 000,00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Социальные выплаты гражданам, кроме публичных нормативных социальных выплат</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1003 Ц3 4 01 70510 320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72 000,00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72 000,00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Пособия, компенсации и иные социальные выплаты гражданам, кроме публичных нормативных обязательств</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1003 Ц3 4 01 70510 321</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72 000,00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72 000,00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Охрана семьи и детства</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903 1004 00 0 00 00000 000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9 887 687,86</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9 887 687,86</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Государственная программа Чувашской Республики "Обеспечение граждан в Чувашской Республике доступным и комфортным жильем"</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1004 A2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9 887 687,86</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9 887 687,86</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Подпрограмма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государственной программы Чувашской Республики "Обеспечение граждан в Чувашской Республике доступным и комфортным жильем"</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1004 A2 2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9 887 687,86</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9 887 687,86</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Региональный проект "Обеспечение жильем молодых семей"</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1004 A2 2 01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3 865 190,17</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3 865 190,17</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Обеспечение жильем молодых семей в рамках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1004 A2 2 01 L4970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2 353 190,17</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2 353 190,17</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Социальное обеспечение и иные выплаты населению</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1004 A2 2 01 L4970 300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2 353 190,17</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2 353 190,17</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Социальные выплаты гражданам, кроме публичных нормативных социальных выплат</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1004 A2 2 01 L4970 320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2 353 190,17</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2 353 190,17</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Субсидии гражданам на приобретение жилья</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1004 A2 2 01 L4970 322</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2 353 190,17</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2 353 190,17</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Реализация полномочий по обеспечению жильем молодых семей</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1004 A2 2 01 S4970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1 512 000,00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1 512 000,00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Социальное обеспечение и иные выплаты населению</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1004 A2 2 01 S4970 300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1 512 000,00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1 512 000,00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Социальные выплаты гражданам, кроме публичных нормативных социальных выплат</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1004 A2 2 01 S4970 320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1 512 000,00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1 512 000,00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Субсидии гражданам на приобретение жилья</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1004 A2 2 01 S4970 322</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1 512 000,00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1 512 000,00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Региональный проект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1004 A2 2 02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6 022 497,69</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6 022 497,69</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1004 A2 2 02 1A820 000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6 022 497,69</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6 022 497,69</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Социальное обеспечение и иные выплаты населению</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1004 A2 2 02 1A820 300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3 437 775,00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3 437 775,00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Социальные выплаты гражданам, кроме публичных нормативных социальных выплат</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1004 A2 2 02 1A820 320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3 437 775,00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3 437 775,00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Субсидии гражданам на приобретение жилья</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1004 A2 2 02 1A820 322</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3 437 775,00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3 437 775,00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Капитальные вложения в объекты государственной (муниципальной) собственности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1004 A2 2 02 1A820 400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2 584 722,69</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2 584 722,69</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Бюджетные инвестиции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1004 A2 2 02 1A820 410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2 584 722,69</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2 584 722,69</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Бюджетные инвестиции на приобретение объектов недвижимого имущества в государственную (муниципальную) собственность</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1004 A2 2 02 1A820 412</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2 584 722,69</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2 584 722,69</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Другие вопросы в области социальной политики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903 1006 00 0 00 00000 000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285 700,00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285 044,00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99,77</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Государственная программа Чувашской Республики "Содействие занятости населения"</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1006 Ц6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285 700,00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285 044,00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99,77</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Подпрограмма "Сопровождение инвалидов молодого возраста при получении ими профессионального образования и содействие в последующем трудоустройстве" государственной программы Чувашской Республики "Содействие занятости населения"</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1006 Ц6 4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285 700,00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285 044,00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99,77</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Комплекс процессных мероприятий "Безопасный труд"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1006 Ц6 4 02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285 700,00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285 044,00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99,77</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Реализация государственной политики в сфере охраны труда</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1006 Ц6 4 02 12440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285 700,00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285 044,00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99,77</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lastRenderedPageBreak/>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1006 Ц6 4 02 12440 100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280 200,00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280 100,00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99,96</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Расходы на выплаты персоналу государственных (муниципальных) органов</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1006 Ц6 4 02 12440 120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280 200,00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280 100,00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99,96</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Фонд оплаты труда государственных (муниципальных) органов</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1006 Ц6 4 02 12440 121</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215 200,00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215 100,00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99,95</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1006 Ц6 4 02 12440 129</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65 000,00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65 000,00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Закупка товаров, работ и услуг для обеспечения государственных (муниципальных) нужд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1006 Ц6 4 02 12440 200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5 500,00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4 944,00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89,89</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Иные закупки товаров, работ и услуг для обеспечения государственных (муниципальных) нужд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1006 Ц6 4 02 12440 240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5 500,00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4 944,00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89,89</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Прочая закупка товаров, работ и услуг</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903 1006 Ц6 4 02 12440 244</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5 500,00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4 944,00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89,89</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930</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930 0000 00 0 00 00000 000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16 800,00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16 800,00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ОБЩЕГОСУДАРСТВЕННЫЕ ВОПРОСЫ</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930 0100 00 0 00 00000 000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16 800,00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16 800,00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930 0104 00 0 00 00000 000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16 800,00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16 800,00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Государственная программа Чувашской Республики "Развитие потенциала государственного управления"</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930 0104 Ч5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16 800,00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16 800,00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Подпрограмма "Совершенствование государственного управления в сфере юстиции" государственной программы Чувашской Республики "Развитие потенциала государственного управления"</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930 0104 Ч5 4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16 800,00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16 800,00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Комплекс процессных мероприятий "Проведение регионального этапа Всероссийского конкурса "Лучшая муниципальная практика"</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930 0104 Ч5 4 05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16 800,00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16 800,00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Обеспечение функций муниципальных органов</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930 0104 Ч5 4 05 00200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16 800,00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16 800,00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Закупка товаров, работ и услуг для обеспечения государственных (муниципальных) нужд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930 0104 Ч5 4 05 00200 200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16 800,00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16 800,00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Иные закупки товаров, работ и услуг для обеспечения государственных (муниципальных) нужд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930 0104 Ч5 4 05 00200 240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16 800,00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16 800,00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Прочая закупка товаров, работ и услуг</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930 0104 Ч5 4 05 00200 244</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16 800,00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16 800,00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974</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974 0000 00 0 00 00000 000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232 286 881,46</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231 846 405,12</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99,81</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ОБЩЕГОСУДАРСТВЕННЫЕ ВОПРОСЫ</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974 0100 00 0 00 00000 000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9 935,00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9 935,00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974 0104 00 0 00 00000 000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9 935,00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9 935,00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Государственная программа Чувашской Республики "Социальная поддержка граждан"</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0104 Ц3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9 935,00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9 935,00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Подпрограмма "Совершенствование социальной поддержки семьи и детей" государственной программы Чувашской Республики "Социальная поддержка граждан"</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0104 Ц3 4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9 935,00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9 935,00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Комплекс процессных мероприятий "Предоставление мер социальной поддержки отдельным категориям граждан"</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0104 Ц3 4 01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9 935,00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9 935,00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Обеспечение мер социальной поддержки отдельных категорий граждан по оплате жилищно-коммунальных услуг</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0104 Ц3 4 01 10550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9 935,00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9 935,00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0104 Ц3 4 01 10550 100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9 935,00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9 935,00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Расходы на выплаты персоналу государственных (муниципальных) органов</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0104 Ц3 4 01 10550 120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9 935,00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9 935,00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Фонд оплаты труда государственных (муниципальных) органов</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0104 Ц3 4 01 10550 121</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7 630,57</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7 630,57</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0104 Ц3 4 01 10550 129</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2 304,43</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2 304,43</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ОБРАЗОВАНИЕ</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974 0700 00 0 00 00000 000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208 565 065,32</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208 132 985,06</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99,79</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Дошкольное образование</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974 0701 00 0 00 00000 000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31 384 051,80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31 384 051,80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Государственная программа Чувашской Республики "Развитие образования"</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0701 Ц7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31 306 800,00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31 306 800,00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lastRenderedPageBreak/>
              <w:t xml:space="preserve">  Подпрограмма "Создание в Чувашской Республике новых мест в общеобразовательных организациях в соответствии с прогнозируемой потребностью и современными условиями обучения" государственной программы Чувашской Республики "Развитие образования"</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0701 Ц7 4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31 306 800,00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31 306 800,00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Комплекс процессных мероприятий "Обеспечение деятельности организаций в сфере образования"</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0701 Ц7 4 01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3 588 000,00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3 588 000,00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Обеспечение деятельности детских дошкольных образовательных организаций</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0701 Ц7 4 01 70670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3 588 000,00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3 588 000,00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Предоставление субсидий бюджетным, автономным учреждениям и иным некоммерческим организациям</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0701 Ц7 4 01 70670 600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3 588 000,00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3 588 000,00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Субсидии бюджетным учреждениям</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0701 Ц7 4 01 70670 610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3 588 000,00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3 588 000,00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0701 Ц7 4 01 70670 611</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3 588 000,00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3 588 000,00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Комплекс процессных мероприятий "Финансовое обеспечение получения дошкольного образования, начального общего, основного общего и среднего общего образования, среднего профессионального образования"</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0701 Ц7 4 02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27 218 800,00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27 218 800,00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0701 Ц7 4 02 12000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27 218 800,00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27 218 800,00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Предоставление субсидий бюджетным, автономным учреждениям и иным некоммерческим организациям</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0701 Ц7 4 02 12000 600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27 218 800,00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27 218 800,00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Субсидии бюджетным учреждениям</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0701 Ц7 4 02 12000 610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27 218 800,00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27 218 800,00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0701 Ц7 4 02 12000 611</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27 218 800,00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27 218 800,00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Комплекс процессных мероприятий "Стипендии, гранты, премии и денежные поощрения"</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0701 Ц7 4 04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500 000,00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500 000,00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Ежегодные денежные поощрения и гранты Главы Чувашской Республики для поддержки инноваций в сфере образования</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0701 Ц7 4 04 16400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500 000,00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500 000,00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Предоставление субсидий бюджетным, автономным учреждениям и иным некоммерческим организациям</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0701 Ц7 4 04 16400 600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500 000,00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500 000,00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Субсидии бюджетным учреждениям</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0701 Ц7 4 04 16400 610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500 000,00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500 000,00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Субсидии бюджетным учреждениям на иные цели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0701 Ц7 4 04 16400 612</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500 000,00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500 000,00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Государственная программа Чувашской Республики "Повышение безопасности жизнедеятельности населения и территорий Чувашской Республики"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0701 Ц8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77 251,80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77 251,80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Подпрограмма "Профилактика незаконного потребления наркотических средств и психотропных веществ, наркомании в Чувашской Республике"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0701 Ц8 4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77 251,80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77 251,80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Комплекс процессных мероприятий "Профилактика терроризма и экстремистской деятельности в Чувашской Республике"</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0701 Ц8 4 02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77 251,80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77 251,80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Осуществление мер по противодействию терроризму в муниципальном образовании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0701 Ц8 4 02 74360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77 251,80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77 251,80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Предоставление субсидий бюджетным, автономным учреждениям и иным некоммерческим организациям</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0701 Ц8 4 02 74360 600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77 251,80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77 251,80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Субсидии бюджетным учреждениям</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0701 Ц8 4 02 74360 610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77 251,80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77 251,80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0701 Ц8 4 02 74360 611</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77 251,80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77 251,80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Общее образование</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974 0702 00 0 00 00000 000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165 552 430,38</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165 120 350,12</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99,74</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Государственная программа Чувашской Республики "Комплексное развитие сельских территорий Чувашской Республики"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0702 A6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1 901 789,37</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1 901 789,37</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Подпрограмма "Создание и развитие инфраструктуры на сельских территориях" государственной программы Чувашской Республики "Комплексное </w:t>
            </w:r>
            <w:r w:rsidRPr="00723E10">
              <w:rPr>
                <w:rFonts w:ascii="Arial CYR" w:hAnsi="Arial CYR" w:cs="Arial CYR"/>
                <w:color w:val="000000"/>
                <w:sz w:val="14"/>
                <w:szCs w:val="14"/>
              </w:rPr>
              <w:lastRenderedPageBreak/>
              <w:t>развитие сельских территорий Чувашской Республики"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lastRenderedPageBreak/>
              <w:t>974 0702 A6 2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1 901 789,37</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1 901 789,37</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Региональный проект "Благоустройство сельских территорий"</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0702 A6 2 04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1 901 789,37</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1 901 789,37</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Реализация инициативных проектов на территории муниципальных округов Чувашской Республики в рамках выполнения мероприятий за счет средств местного бюджета</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0702 A6 2 04 76571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300 282,53</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300 282,53</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Предоставление субсидий бюджетным, автономным учреждениям и иным некоммерческим организациям</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0702 A6 2 04 76571 600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300 282,53</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300 282,53</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Субсидии бюджетным учреждениям</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0702 A6 2 04 76571 610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203 465,55</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203 465,55</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Субсидии бюджетным учреждениям на иные цели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0702 A6 2 04 76571 612</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203 465,55</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203 465,55</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Субсидии автономным учреждениям</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0702 A6 2 04 76571 620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96 816,98</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96 816,98</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Субсидии автономным учреждениям на иные цели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0702 A6 2 04 76571 622</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96 816,98</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96 816,98</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Реализация инициативных проектов на территории муниципальных округов Чувашской Республики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0702 A6 2 04 S6571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1 601 506,84</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1 601 506,84</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Предоставление субсидий бюджетным, автономным учреждениям и иным некоммерческим организациям</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0702 A6 2 04 S6571 600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1 601 506,84</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1 601 506,84</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Субсидии бюджетным учреждениям</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0702 A6 2 04 S6571 610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1 085 149,60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1 085 149,60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Субсидии бюджетным учреждениям на иные цели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0702 A6 2 04 S6571 612</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1 085 149,60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1 085 149,60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Субсидии автономным учреждениям</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0702 A6 2 04 S6571 620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516 357,24</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516 357,24</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Субсидии автономным учреждениям на иные цели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0702 A6 2 04 S6571 622</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516 357,24</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516 357,24</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Государственная программа Чувашской Республики "Содействие занятости населения"</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0702 Ц6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155 090,32</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155 090,32</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Подпрограмма "Сопровождение инвалидов молодого возраста при получении ими профессионального образования и содействие в последующем трудоустройстве" государственной программы Чувашской Республики "Содействие занятости населения"</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0702 Ц6 4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155 090,32</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155 090,32</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Комплекс процессных мероприятий "Активная политика занятости и социальная поддержка безработных граждан"</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0702 Ц6 4 01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155 090,32</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155 090,32</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Организация временного трудоустройства несовершеннолетних граждан в возрасте от 14 до 18 лет в свободное от учебы время</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0702 Ц6 4 01 72260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155 090,32</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155 090,32</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Предоставление субсидий бюджетным, автономным учреждениям и иным некоммерческим организациям</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0702 Ц6 4 01 72260 600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155 090,32</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155 090,32</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Субсидии бюджетным учреждениям</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0702 Ц6 4 01 72260 610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60 481,75</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60 481,75</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0702 Ц6 4 01 72260 611</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60 481,75</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60 481,75</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Субсидии автономным учреждениям</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0702 Ц6 4 01 72260 620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94 608,57</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94 608,57</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0702 Ц6 4 01 72260 621</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94 608,57</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94 608,57</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Государственная программа Чувашской Республики "Развитие образования"</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0702 Ц7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161 438 802,92</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161 006 722,66</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99,73</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Подпрограмма "Государственная поддержка развития образования" государственной программы Чувашской Республики "Развитие образования"</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0702 Ц7 1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11 349 931,32</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11 349 931,32</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Региональный проект "Педагоги и наставники"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0702 Ц7 1 Ю6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11 349 931,32</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11 349 931,32</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0702 Ц7 1 Ю6 50500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390 600,00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390 600,00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Предоставление субсидий бюджетным, автономным учреждениям и иным некоммерческим организациям</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0702 Ц7 1 Ю6 50500 600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390 600,00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390 600,00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Субсидии бюджетным учреждениям</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0702 Ц7 1 Ю6 50500 610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234 360,00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234 360,00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Субсидии бюджетным учреждениям на иные цели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0702 Ц7 1 Ю6 50500 612</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234 360,00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234 360,00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Субсидии автономным учреждениям</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0702 Ц7 1 Ю6 50500 620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156 240,00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156 240,00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Субсидии автономным учреждениям на иные цели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0702 Ц7 1 Ю6 50500 622</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156 240,00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156 240,00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lastRenderedPageBreak/>
              <w:t xml:space="preserve">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0702 Ц7 1 Ю6 51790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729 031,32</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729 031,32</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Предоставление субсидий бюджетным, автономным учреждениям и иным некоммерческим организациям</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0702 Ц7 1 Ю6 51790 600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729 031,32</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729 031,32</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Субсидии бюджетным учреждениям</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0702 Ц7 1 Ю6 51790 610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364 449,81</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364 449,81</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Субсидии бюджетным учреждениям на иные цели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0702 Ц7 1 Ю6 51790 612</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364 449,81</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364 449,81</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Субсидии автономным учреждениям</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0702 Ц7 1 Ю6 51790 620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364 581,51</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364 581,51</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Субсидии автономным учреждениям на иные цели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0702 Ц7 1 Ю6 51790 622</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364 581,51</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364 581,51</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0702 Ц7 1 Ю6 53030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10 230 300,00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10 230 300,00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Предоставление субсидий бюджетным, автономным учреждениям и иным некоммерческим организациям</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0702 Ц7 1 Ю6 53030 600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10 230 300,00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10 230 300,00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Субсидии бюджетным учреждениям</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0702 Ц7 1 Ю6 53030 610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4 222 800,00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4 222 800,00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Субсидии бюджетным учреждениям на иные цели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0702 Ц7 1 Ю6 53030 612</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4 222 800,00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4 222 800,00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Субсидии автономным учреждениям</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0702 Ц7 1 Ю6 53030 620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6 007 500,00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6 007 500,00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Субсидии автономным учреждениям на иные цели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0702 Ц7 1 Ю6 53030 622</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6 007 500,00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6 007 500,00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Подпрограмма "Комплексное развитие профессионального образования в Чувашской Республике" государственной программы Чувашской Республики "Развитие образования"</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0702 Ц7 3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3 934 947,37</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3 502 867,11</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89,02</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Ведомственный проект "Реализация мер, направленных на развитие образовательных организаций"</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0702 Ц7 3 01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3 934 947,37</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3 502 867,11</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89,02</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Укрепление материально-технической базы муниципальных образовательных организаций за счет средств республиканского бюджета Чувашской Республики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0702 Ц7 3 01 S1660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1 524 842,11</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1 524 842,11</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Закупка товаров, работ и услуг для обеспечения государственных (муниципальных) нужд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0702 Ц7 3 01 S1660 200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1 524 842,11</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1 524 842,11</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Иные закупки товаров, работ и услуг для обеспечения государственных (муниципальных) нужд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0702 Ц7 3 01 S1660 240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1 524 842,11</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1 524 842,11</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Прочая закупка товаров, работ и услуг</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0702 Ц7 3 01 S1660 244</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1 524 842,11</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1 524 842,11</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Реализация мероприятий по обеспечению антитеррористической защищенности объектов (территорий), пожарной безопасности и оснащение медицинских блоков муниципальных образовательных организаций</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0702 Ц7 3 01 S5010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2 410 105,26</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1 978 025,00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82,07</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Предоставление субсидий бюджетным, автономным учреждениям и иным некоммерческим организациям</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0702 Ц7 3 01 S5010 600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2 410 105,26</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1 978 025,00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82,07</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Субсидии бюджетным учреждениям</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0702 Ц7 3 01 S5010 610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2 410 105,26</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1 978 025,00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82,07</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Субсидии бюджетным учреждениям на иные цели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0702 Ц7 3 01 S5010 612</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2 410 105,26</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1 978 025,00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82,07</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Подпрограмма "Создание в Чувашской Республике новых мест в общеобразовательных организациях в соответствии с прогнозируемой потребностью и современными условиями обучения" государственной программы Чувашской Республики "Развитие образования"</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0702 Ц7 4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146 153 924,23</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146 153 924,23</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Комплекс процессных мероприятий "Обеспечение деятельности организаций в сфере образования"</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0702 Ц7 4 01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14 390 683,83</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14 390 683,83</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Обеспечение деятельности муниципальных общеобразовательных организаций</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0702 Ц7 4 01 70550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14 390 683,83</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14 390 683,83</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Предоставление субсидий бюджетным, автономным учреждениям и иным некоммерческим организациям</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0702 Ц7 4 01 70550 600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14 390 683,83</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14 390 683,83</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Субсидии бюджетным учреждениям</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0702 Ц7 4 01 70550 610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8 671 860,63</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8 671 860,63</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0702 Ц7 4 01 70550 611</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8 671 860,63</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8 671 860,63</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Субсидии автономным учреждениям</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0702 Ц7 4 01 70550 620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5 718 823,20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5 718 823,20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Субсидии автономным учреждениям на финансовое обеспечение </w:t>
            </w:r>
            <w:r w:rsidRPr="00723E10">
              <w:rPr>
                <w:rFonts w:ascii="Arial CYR" w:hAnsi="Arial CYR" w:cs="Arial CYR"/>
                <w:color w:val="000000"/>
                <w:sz w:val="14"/>
                <w:szCs w:val="14"/>
              </w:rPr>
              <w:lastRenderedPageBreak/>
              <w:t>государственного (муниципального) задания на оказание государственных (муниципальных) услуг (выполнение работ)</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lastRenderedPageBreak/>
              <w:t>974 0702 Ц7 4 01 70550 621</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5 718 823,20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5 718 823,20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Комплекс процессных мероприятий "Финансовое обеспечение получения дошкольного образования, начального общего, основного общего и среднего общего образования, среднего профессионального образования"</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0702 Ц7 4 02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124 362 200,00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124 362 200,00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0702 Ц7 4 02 12010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124 362 200,00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124 362 200,00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Предоставление субсидий бюджетным, автономным учреждениям и иным некоммерческим организациям</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0702 Ц7 4 02 12010 600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124 362 200,00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124 362 200,00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Субсидии бюджетным учреждениям</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0702 Ц7 4 02 12010 610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53 725 580,00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53 725 580,00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0702 Ц7 4 02 12010 611</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53 725 580,00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53 725 580,00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Субсидии автономным учреждениям</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0702 Ц7 4 02 12010 620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70 636 620,00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70 636 620,00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0702 Ц7 4 02 12010 621</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70 636 620,00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70 636 620,00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Комплекс процессных мероприятий "Стипендии, гранты, премии и денежные поощрения"</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0702 Ц7 4 04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1 792 400,00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1 792 400,00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Ежегодные денежные поощрения и гранты Главы Чувашской Республики для поддержки инноваций в сфере образования</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0702 Ц7 4 04 16400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500 000,00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500 000,00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Предоставление субсидий бюджетным, автономным учреждениям и иным некоммерческим организациям</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0702 Ц7 4 04 16400 600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500 000,00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500 000,00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Субсидии автономным учреждениям</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0702 Ц7 4 04 16400 620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500 000,00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500 000,00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Субсидии автономным учреждениям на иные цели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0702 Ц7 4 04 16400 622</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500 000,00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500 000,00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Стипендия Главы Чувашской Республики в соответствии с Указом Главы Чувашской Республики от 10 октября 2022 года № 120 "О мерах поддержки членов семей участников специальной военной операции"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0702 Ц7 4 04 2030П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1 150 000,00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1 150 000,00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Социальное обеспечение и иные выплаты населению</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0702 Ц7 4 04 2030П 300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10 000,00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10 000,00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Стипендии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0702 Ц7 4 04 2030П 340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10 000,00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10 000,00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Предоставление субсидий бюджетным, автономным учреждениям и иным некоммерческим организациям</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0702 Ц7 4 04 2030П 600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1 140 000,00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1 140 000,00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Субсидии бюджетным учреждениям</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0702 Ц7 4 04 2030П 610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435 000,00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435 000,00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Субсидии бюджетным учреждениям на иные цели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0702 Ц7 4 04 2030П 612</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435 000,00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435 000,00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Субсидии автономным учреждениям</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0702 Ц7 4 04 2030П 620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705 000,00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705 000,00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Субсидии автономным учреждениям на иные цели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0702 Ц7 4 04 2030П 622</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705 000,00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705 000,00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Поддержка талантливой и одаренной молодежи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0702 Ц7 4 04 72130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142 400,00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142 400,00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Предоставление субсидий бюджетным, автономным учреждениям и иным некоммерческим организациям</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0702 Ц7 4 04 72130 600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142 400,00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142 400,00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Субсидии бюджетным учреждениям</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0702 Ц7 4 04 72130 610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46 400,00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46 400,00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0702 Ц7 4 04 72130 611</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46 400,00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46 400,00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Субсидии автономным учреждениям</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0702 Ц7 4 04 72130 620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96 000,00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96 000,00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0702 Ц7 4 04 72130 621</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96 000,00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96 000,00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Комплекс процессных мероприятий "Мероприятия в сфере поддержки детей-сирот и детей, оставшихся без попечения родителей, лиц из числа детей-сирот и детей, оставшихся без попечения родителей"</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0702 Ц7 4 06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5 608 640,40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5 608 640,40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Обеспечение бесплатным двухразовым питанием обучающихся общеобразовательных организаций, находящихся на территории Чувашской Республики, и детей, проживающих на территории Чувашской Республики, </w:t>
            </w:r>
            <w:r w:rsidRPr="00723E10">
              <w:rPr>
                <w:rFonts w:ascii="Arial CYR" w:hAnsi="Arial CYR" w:cs="Arial CYR"/>
                <w:color w:val="000000"/>
                <w:sz w:val="14"/>
                <w:szCs w:val="14"/>
              </w:rPr>
              <w:lastRenderedPageBreak/>
              <w:t>получающих образование вне организаций, осуществляющих образовательную деятельность (в форме семейного образования и самообразования), являющихся членами семей участников специальной военной операции, в том числе погибших (умерших) в результате участия в специальной военной операции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lastRenderedPageBreak/>
              <w:t>974 0702 Ц7 4 06 2029П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888 600,00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888 600,00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Предоставление субсидий бюджетным, автономным учреждениям и иным некоммерческим организациям</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0702 Ц7 4 06 2029П 600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888 600,00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888 600,00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Субсидии бюджетным учреждениям</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0702 Ц7 4 06 2029П 610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339 700,00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339 700,00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Субсидии бюджетным учреждениям на иные цели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0702 Ц7 4 06 2029П 612</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339 700,00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339 700,00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Субсидии автономным учреждениям</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0702 Ц7 4 06 2029П 620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548 900,00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548 900,00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Субсидии автономным учреждениям на иные цели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0702 Ц7 4 06 2029П 622</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548 900,00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548 900,00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0702 Ц7 4 06 L3040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3 826 262,62</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3 826 262,62</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Предоставление субсидий бюджетным, автономным учреждениям и иным некоммерческим организациям</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0702 Ц7 4 06 L3040 600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3 826 262,62</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3 826 262,62</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Субсидии бюджетным учреждениям</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0702 Ц7 4 06 L3040 610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819 800,00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819 800,00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Субсидии бюджетным учреждениям на иные цели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0702 Ц7 4 06 L3040 612</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819 800,00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819 800,00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Субсидии автономным учреждениям</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0702 Ц7 4 06 L3040 620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3 006 462,62</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3 006 462,62</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Субсидии автономным учреждениям на иные цели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0702 Ц7 4 06 L3040 622</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3 006 462,62</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3 006 462,62</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Дополнительное финансовое обеспечение мероприятий по организации бесплатного горячего питания детей из многодетных малоимущих семей, обучающихся по образовательным программам основного общего и среднего общего образования в муниципальных образовательных организациях</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0702 Ц7 4 06 S1560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893 777,78</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893 777,78</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Предоставление субсидий бюджетным, автономным учреждениям и иным некоммерческим организациям</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0702 Ц7 4 06 S1560 600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893 777,78</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893 777,78</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Субсидии бюджетным учреждениям</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0702 Ц7 4 06 S1560 610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182 222,22</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182 222,22</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Субсидии бюджетным учреждениям на иные цели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0702 Ц7 4 06 S1560 612</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182 222,22</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182 222,22</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Субсидии автономным учреждениям</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0702 Ц7 4 06 S1560 620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711 555,56</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711 555,56</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Субсидии автономным учреждениям на иные цели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0702 Ц7 4 06 S1560 622</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711 555,56</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711 555,56</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Государственная программа Чувашской Республики "Повышение безопасности жизнедеятельности населения и территорий Чувашской Республики"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0702 Ц8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310 252,80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310 252,80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Подпрограмма "Профилактика незаконного потребления наркотических средств и психотропных веществ, наркомании в Чувашской Республике"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0702 Ц8 4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310 252,80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310 252,80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Комплекс процессных мероприятий "Профилактика терроризма и экстремистской деятельности в Чувашской Республике"</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0702 Ц8 4 02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310 252,80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310 252,80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Осуществление мер по противодействию терроризму в муниципальном образовании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0702 Ц8 4 02 74360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310 252,80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310 252,80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Предоставление субсидий бюджетным, автономным учреждениям и иным некоммерческим организациям</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0702 Ц8 4 02 74360 600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310 252,80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310 252,80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Субсидии бюджетным учреждениям</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0702 Ц8 4 02 74360 610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181 167,60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181 167,60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0702 Ц8 4 02 74360 611</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181 167,60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181 167,60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Субсидии автономным учреждениям</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0702 Ц8 4 02 74360 620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129 085,20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129 085,20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0702 Ц8 4 02 74360 621</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129 085,20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129 085,20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Государственная программа Чувашской Республики "Развитие транспортной системы Чувашской Республики"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0702 Ч2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37 000,00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37 000,00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Подпрограмма "Безопасность дорожного движения" государственной программы Чувашской Республики "Развитие транспортной системы Чувашской Республики"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0702 Ч2 3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37 000,00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37 000,00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lastRenderedPageBreak/>
              <w:t xml:space="preserve">  Ведомственный проект "Содействие развитию автомобильных дорог общего пользования местного значения"</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0702 Ч2 3 01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37 000,00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37 000,00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Организация и обеспечение безопасности дорожного движения в рамках выполнения мероприятий за счет средств местного бюджета</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0702 Ч2 3 01 9Д411 000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37 000,00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37 000,00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Закупка товаров, работ и услуг для обеспечения государственных (муниципальных) нужд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0702 Ч2 3 01 9Д411 200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37 000,00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37 000,00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Иные закупки товаров, работ и услуг для обеспечения государственных (муниципальных) нужд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0702 Ч2 3 01 9Д411 240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37 000,00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37 000,00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Прочая закупка товаров, работ и услуг</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0702 Ч2 3 01 9Д411 244</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37 000,00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37 000,00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Государственная программа Чувашской Республики "Управление общественными финансами и государственным долгом Чувашской Республики"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0702 Ч4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1 709 494,97</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1 709 494,97</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Комплекс процессных мероприятий "Организация и управление бюджетным процессом и повышение его открытости"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0702 Ч4 4 01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1 709 494,97</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1 709 494,97</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Реализация вопросов местного значения в сфере образования, культуры и физической культуры и спорта</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0702 Ч4 4 01 SA720 000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1 709 494,97</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1 709 494,97</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Предоставление субсидий бюджетным, автономным учреждениям и иным некоммерческим организациям</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0702 Ч4 4 01 SA720 600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1 709 494,97</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1 709 494,97</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Субсидии автономным учреждениям</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0702 Ч4 4 01 SA720 620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1 709 494,97</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1 709 494,97</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0702 Ч4 4 01 SA720 621</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1 709 494,97</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1 709 494,97</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Дополнительное образование детей</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974 0703 00 0 00 00000 000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10 464 206,09</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10 464 206,09</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Государственная программа Чувашской Республики "Развитие образования"</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0703 Ц7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10 464 206,09</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10 464 206,09</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Подпрограмма "Создание в Чувашской Республике новых мест в общеобразовательных организациях в соответствии с прогнозируемой потребностью и современными условиями обучения" государственной программы Чувашской Республики "Развитие образования"</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0703 Ц7 4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10 464 206,09</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10 464 206,09</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Комплекс процессных мероприятий "Обеспечение деятельности организаций в сфере образования"</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0703 Ц7 4 01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10 464 206,09</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10 464 206,09</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Обеспечение уровня заработной платы педагогических работников муниципальных организаций дополнительного образования детей, установленного Указом Президента Российской Федерации от 1 июня 2012 года № 761 "О Национальной стратегии действий в интересах детей на 2012-2017 годы"</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0703 Ц7 4 01 36360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1 262 315,79</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1 262 315,79</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Предоставление субсидий бюджетным, автономным учреждениям и иным некоммерческим организациям</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0703 Ц7 4 01 36360 600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1 262 315,79</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1 262 315,79</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Субсидии автономным учреждениям</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0703 Ц7 4 01 36360 620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1 262 315,79</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1 262 315,79</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0703 Ц7 4 01 36360 621</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1 262 315,79</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1 262 315,79</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Обеспечение деятельности муниципальных организаций дополнительного образования</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0703 Ц7 4 01 70560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6 244 750,53</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6 244 750,53</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Предоставление субсидий бюджетным, автономным учреждениям и иным некоммерческим организациям</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0703 Ц7 4 01 70560 600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6 244 750,53</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6 244 750,53</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Субсидии автономным учреждениям</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0703 Ц7 4 01 70560 620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6 244 750,53</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6 244 750,53</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0703 Ц7 4 01 70560 621</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6 244 750,53</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6 244 750,53</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Персонифицированное финансирование дополнительного образования детей</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0703 Ц7 4 01 75150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2 957 139,77</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2 957 139,77</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Предоставление субсидий бюджетным, автономным учреждениям и иным некоммерческим организациям</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0703 Ц7 4 01 75150 600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2 957 139,77</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2 957 139,77</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Субсидии автономным учреждениям</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0703 Ц7 4 01 75150 620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2 957 139,77</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2 957 139,77</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Субсидии автономным учреждениям на финансовое обеспечение государственного (муниципального) задания в рамках исполнения государственного (муниципального) социального заказа на оказание государственных (муниципальных) услуг в социальной сфере</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0703 Ц7 4 01 75150 624</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2 957 139,77</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2 957 139,77</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lastRenderedPageBreak/>
              <w:t xml:space="preserve">  Молодежная политика</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974 0707 00 0 00 00000 000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771 218,65</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771 218,65</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Государственная программа Чувашской Республики "Молодежь Чувашской Республики"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0707 A8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147 183,65</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147 183,65</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0707 A8 4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147 183,65</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147 183,65</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Комплекс процессных мероприятий "Патриотическое воспитание и допризывная подготовка молодежи Чувашской Республики"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0707 A8 4 02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147 183,65</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147 183,65</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Проведение мероприятий в области образования для детей и молодежи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0707 A8 4 02 71850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65 151,65</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65 151,65</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Закупка товаров, работ и услуг для обеспечения государственных (муниципальных) нужд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0707 A8 4 02 71850 200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65 151,65</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65 151,65</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Иные закупки товаров, работ и услуг для обеспечения государственных (муниципальных) нужд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0707 A8 4 02 71850 240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65 151,65</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65 151,65</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Прочая закупка товаров, работ и услуг</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0707 A8 4 02 71850 244</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65 151,65</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65 151,65</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Организация и проведение мероприятий, направленных на патриотическое воспитание и допризывную подготовку молодежи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0707 A8 4 02 72150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82 032,00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82 032,00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Социальное обеспечение и иные выплаты населению</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0707 A8 4 02 72150 300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28 032,00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28 032,00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Социальные выплаты гражданам, кроме публичных нормативных социальных выплат</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0707 A8 4 02 72150 320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28 032,00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28 032,00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Приобретение товаров, работ и услуг в пользу граждан в целях их социального обеспечения</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0707 A8 4 02 72150 323</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28 032,00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28 032,00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Предоставление субсидий бюджетным, автономным учреждениям и иным некоммерческим организациям</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0707 A8 4 02 72150 600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54 000,00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54 000,00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Субсидии бюджетным учреждениям</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0707 A8 4 02 72150 610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54 000,00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54 000,00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0707 A8 4 02 72150 611</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54 000,00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54 000,00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Государственная программа Чувашской Республики "Социальная поддержка граждан"</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0707 Ц3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624 035,00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624 035,00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Подпрограмма "Совершенствование социальной поддержки семьи и детей" государственной программы Чувашской Республики "Социальная поддержка граждан"</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0707 Ц3 4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624 035,00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624 035,00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Комплекс процессных мероприятий "Создание благоприятных условий жизнедеятельности ветеранам, гражданам пожилого возраста, инвалидам"</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0707 Ц3 4 04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624 035,00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624 035,00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Обеспечение отдыха и оздоровления детей, в том числе детей, находящихся в трудной жизненной ситуации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0707 Ц3 4 04 70830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624 035,00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624 035,00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Предоставление субсидий бюджетным, автономным учреждениям и иным некоммерческим организациям</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0707 Ц3 4 04 70830 600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624 035,00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624 035,00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Субсидии бюджетным учреждениям</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0707 Ц3 4 04 70830 610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232 215,00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232 215,00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0707 Ц3 4 04 70830 611</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232 215,00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232 215,00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Субсидии автономным учреждениям</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0707 Ц3 4 04 70830 620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391 820,00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391 820,00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0707 Ц3 4 04 70830 621</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391 820,00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391 820,00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Другие вопросы в области образования</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974 0709 00 0 00 00000 000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393 158,40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393 158,40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Государственная программа Чувашской Республики "Развитие образования"</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0709 Ц7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393 158,40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393 158,40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Подпрограмма "Создание в Чувашской Республике новых мест в общеобразовательных организациях в соответствии с прогнозируемой потребностью и современными условиями обучения" государственной программы Чувашской Республики "Развитие образования"</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0709 Ц7 4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393 158,40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393 158,40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Комплекс процессных мероприятий "Стипендии, гранты, премии и денежные поощрения"</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0709 Ц7 4 04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36 000,00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36 000,00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Поддержка талантливой и одаренной молодежи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0709 Ц7 4 04 72130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36 000,00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36 000,00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Социальное обеспечение и иные выплаты населению</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0709 Ц7 4 04 72130 300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36 000,00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36 000,00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Стипендии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0709 Ц7 4 04 72130 340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36 000,00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36 000,00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Комплекс процессных мероприятий "Модернизация системы воспитания детей </w:t>
            </w:r>
            <w:r w:rsidRPr="00723E10">
              <w:rPr>
                <w:rFonts w:ascii="Arial CYR" w:hAnsi="Arial CYR" w:cs="Arial CYR"/>
                <w:color w:val="000000"/>
                <w:sz w:val="14"/>
                <w:szCs w:val="14"/>
              </w:rPr>
              <w:lastRenderedPageBreak/>
              <w:t>в Чувашской Республике"</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lastRenderedPageBreak/>
              <w:t>974 0709 Ц7 4 05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357 158,40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357 158,40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Приобретение путевок в детские оздоровительные лагеря</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0709 Ц7 4 05 72170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357 158,40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357 158,40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Социальное обеспечение и иные выплаты населению</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0709 Ц7 4 05 72170 300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357 158,40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357 158,40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Социальные выплаты гражданам, кроме публичных нормативных социальных выплат</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0709 Ц7 4 05 72170 320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357 158,40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357 158,40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Приобретение товаров, работ и услуг в пользу граждан в целях их социального обеспечения</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0709 Ц7 4 05 72170 323</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357 158,40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357 158,40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СОЦИАЛЬНАЯ ПОЛИТИКА</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974 1000 00 0 00 00000 000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2 570 365,00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2 561 968,92</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99,67</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Социальное обеспечение населения</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974 1003 00 0 00 00000 000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2 510 665,00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2 510 665,00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Государственная программа Чувашской Республики "Социальная поддержка граждан"</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1003 Ц3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2 510 665,00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2 510 665,00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Подпрограмма "Совершенствование социальной поддержки семьи и детей" государственной программы Чувашской Республики "Социальная поддержка граждан"</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1003 Ц3 4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2 510 665,00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2 510 665,00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Комплекс процессных мероприятий "Предоставление мер социальной поддержки отдельным категориям граждан"</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1003 Ц3 4 01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2 510 665,00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2 510 665,00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Обеспечение мер социальной поддержки отдельных категорий граждан по оплате жилищно-коммунальных услуг</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1003 Ц3 4 01 10550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2 510 665,00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2 510 665,00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Социальное обеспечение и иные выплаты населению</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1003 Ц3 4 01 10550 300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2 510 665,00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2 510 665,00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Публичные нормативные социальные выплаты гражданам</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1003 Ц3 4 01 10550 310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2 510 665,00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2 510 665,00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Пособия, компенсации, меры социальной поддержки по публичным нормативным обязательствам</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1003 Ц3 4 01 10550 313</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2 510 665,00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2 510 665,00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Охрана семьи и детства</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974 1004 00 0 00 00000 000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59 700,00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51 303,92</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85,94</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Государственная программа Чувашской Республики "Развитие образования"</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1004 Ц7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59 700,00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51 303,92</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85,94</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Подпрограмма "Создание в Чувашской Республике новых мест в общеобразовательных организациях в соответствии с прогнозируемой потребностью и современными условиями обучения" государственной программы Чувашской Республики "Развитие образования"</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1004 Ц7 4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59 700,00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51 303,92</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85,94</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Комплекс процессных мероприятий "Мероприятия в сфере поддержки детей-сирот и детей, оставшихся без попечения родителей, лиц из числа детей-сирот и детей, оставшихся без попечения родителей"</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1004 Ц7 4 06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59 700,00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51 303,92</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85,94</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Осуществление государственных полномочий Чувашской Республики по выплате компенсации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образовательную программу дошкольного образования на территории Чувашской Республики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1004 Ц7 4 06 12040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59 700,00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51 303,92</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85,94</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Социальное обеспечение и иные выплаты населению</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1004 Ц7 4 06 12040 300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59 700,00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51 303,92</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85,94</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Публичные нормативные социальные выплаты гражданам</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1004 Ц7 4 06 12040 310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59 700,00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51 303,92</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85,94</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Пособия, компенсации, меры социальной поддержки по публичным нормативным обязательствам</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1004 Ц7 4 06 12040 313</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59 700,00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51 303,92</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85,94</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ФИЗИЧЕСКАЯ КУЛЬТУРА И СПОРТ</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974 1100 00 0 00 00000 000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21 141 516,14</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21 141 516,14</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Массовый спорт</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974 1102 00 0 00 00000 000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4 187 321,57</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4 187 321,57</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Государственная программа Чувашской Республики "Развитие физической культуры и спорта"</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1102 Ц5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4 187 321,57</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4 187 321,57</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Подпрограмма "Развитие спорта высших достижений и системы подготовки спортивного резерва" государственной программы Чувашской Республики "Развитие физической культуры и спорта"</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1102 Ц5 2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4 187 321,57</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4 187 321,57</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Региональный проект "Бизнес-спринт (Я выбираю спорт)"</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1102 Ц5 2 01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4 187 321,57</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4 187 321,57</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Оснащение объектов спортивной инфраструктуры спортивно-технологическим оборудованием</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1102 Ц5 2 01 L2280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2 876 801,57</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2 876 801,57</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Предоставление субсидий бюджетным, автономным учреждениям и иным некоммерческим организациям</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1102 Ц5 2 01 L2280 600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2 876 801,57</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2 876 801,57</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Субсидии бюджетным учреждениям</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1102 Ц5 2 01 L2280 610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2 876 801,57</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2 876 801,57</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Субсидии бюджетным учреждениям на иные цели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1102 Ц5 2 01 L2280 612</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2 876 801,57</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2 876 801,57</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Создание объектов спортивной инфраструктуры</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1102 Ц5 2 01 S2790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1 310 520,00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1 310 520,00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Предоставление субсидий бюджетным, автономным учреждениям и иным </w:t>
            </w:r>
            <w:r w:rsidRPr="00723E10">
              <w:rPr>
                <w:rFonts w:ascii="Arial CYR" w:hAnsi="Arial CYR" w:cs="Arial CYR"/>
                <w:color w:val="000000"/>
                <w:sz w:val="14"/>
                <w:szCs w:val="14"/>
              </w:rPr>
              <w:lastRenderedPageBreak/>
              <w:t>некоммерческим организациям</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lastRenderedPageBreak/>
              <w:t>974 1102 Ц5 2 01 S2790 600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1 310 520,00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1 310 520,00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Субсидии бюджетным учреждениям</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1102 Ц5 2 01 S2790 610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1 310 520,00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1 310 520,00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Субсидии бюджетным учреждениям на иные цели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1102 Ц5 2 01 S2790 612</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1 310 520,00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1 310 520,00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Спорт высших достижений</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974 1103 00 0 00 00000 000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16 954 194,57</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16 954 194,57</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Государственная программа Чувашской Республики "Развитие физической культуры и спорта"</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1103 Ц5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12 973 500,00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12 973 500,00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Комплекс процессных мероприятий "Организация и проведение официальных физкультурных мероприятий, курсов повышения квалификации и профессиональной переподготовки для специалистов, работающих в сфере физической культуры и спорта"</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1103 Ц5 4 01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12 973 500,00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12 973 500,00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Обеспечение деятельности муниципальных спортивных школ</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1103 Ц5 4 01 70340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12 973 500,00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12 973 500,00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Предоставление субсидий бюджетным, автономным учреждениям и иным некоммерческим организациям</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1103 Ц5 4 01 70340 600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12 973 500,00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12 973 500,00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Субсидии автономным учреждениям</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1103 Ц5 4 01 70340 620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12 973 500,00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12 973 500,00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1103 Ц5 4 01 70340 621</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12 973 500,00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12 973 500,00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Государственная программа Чувашской Республики "Развитие образования"</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1103 Ц7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877 894,74</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877 894,74</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Подпрограмма "Создание в Чувашской Республике новых мест в общеобразовательных организациях в соответствии с прогнозируемой потребностью и современными условиями обучения" государственной программы Чувашской Республики "Развитие образования"</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1103 Ц7 4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877 894,74</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877 894,74</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Комплекс процессных мероприятий "Обеспечение деятельности организаций в сфере образования"</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1103 Ц7 4 01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877 894,74</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877 894,74</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Обеспечение уровня заработной платы педагогических работников муниципальных организаций дополнительного образования детей, установленного Указом Президента Российской Федерации от 1 июня 2012 года № 761 "О Национальной стратегии действий в интересах детей на 2012-2017 годы"</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1103 Ц7 4 01 36360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877 894,74</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877 894,74</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Предоставление субсидий бюджетным, автономным учреждениям и иным некоммерческим организациям</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1103 Ц7 4 01 36360 600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877 894,74</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877 894,74</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Субсидии автономным учреждениям</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1103 Ц7 4 01 36360 620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877 894,74</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877 894,74</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1103 Ц7 4 01 36360 621</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877 894,74</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877 894,74</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Государственная программа Чувашской Республики "Повышение безопасности жизнедеятельности населения и территорий Чувашской Республики"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1103 Ц8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72 496,80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72 496,80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Подпрограмма "Профилактика незаконного потребления наркотических средств и психотропных веществ, наркомании в Чувашской Республике"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1103 Ц8 4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72 496,80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72 496,80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Комплекс процессных мероприятий "Профилактика терроризма и экстремистской деятельности в Чувашской Республике"</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1103 Ц8 4 02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72 496,80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72 496,80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Осуществление мер по противодействию терроризму в муниципальном образовании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1103 Ц8 4 02 74360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72 496,80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72 496,80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Предоставление субсидий бюджетным, автономным учреждениям и иным некоммерческим организациям</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1103 Ц8 4 02 74360 600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72 496,80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72 496,80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Субсидии автономным учреждениям</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1103 Ц8 4 02 74360 620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72 496,80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72 496,80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1103 Ц8 4 02 74360 621</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72 496,80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72 496,80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Государственная программа Чувашской Республики "Управление общественными финансами и государственным долгом Чувашской Республики"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1103 Ч4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3 030 303,03</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3 030 303,03</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Комплекс процессных мероприятий "Организация и управление бюджетным процессом и повышение его открытости"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1103 Ч4 4 01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3 030 303,03</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3 030 303,03</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lastRenderedPageBreak/>
              <w:t xml:space="preserve">  Реализация вопросов местного значения в сфере образования, культуры и физической культуры и спорта</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1103 Ч4 4 01 SA720 000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3 030 303,03</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3 030 303,03</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Предоставление субсидий бюджетным, автономным учреждениям и иным некоммерческим организациям</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1103 Ч4 4 01 SA720 600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3 030 303,03</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3 030 303,03</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Субсидии автономным учреждениям</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1103 Ч4 4 01 SA720 620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3 030 303,03</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3 030 303,03</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974 1103 Ч4 4 01 SA720 621</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3 030 303,03</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3 030 303,03</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992</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992 0000 00 0 00 00000 000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17 583 932,98</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17 577 691,17</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99,96</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ОБЩЕГОСУДАРСТВЕННЫЕ ВОПРОСЫ</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992 0100 00 0 00 00000 000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17 583 932,98</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17 577 691,17</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99,96</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Обеспечение деятельности финансовых, налоговых и таможенных органов и органов финансового (финансово-бюджетного) надзора</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992 0106 00 0 00 00000 000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6 384 169,98</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6 377 928,17</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99,90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Государственная программа Чувашской Республики "Управление общественными финансами и государственным долгом Чувашской Республики"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992 0106 Ч4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6 384 169,98</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6 377 928,17</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99,90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Комплекс процессных мероприятий "Осуществление мер финансовой поддержки муниципальных округов, городских округов Чувашской Республики с целью выравнивания их бюджетной обеспеченности, обеспечения сбалансированности бюджетов, социально-экономического развития и исполнения делегированных полномочий"</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992 0106 Ч4 4 03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6 384 169,98</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6 377 928,17</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99,90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Обеспечение функций муниципальных органов</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992 0106 Ч4 4 03 00200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6 127 760,26</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6 121 518,45</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99,90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992 0106 Ч4 4 03 00200 100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5 451 312,98</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5 451 312,98</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Расходы на выплаты персоналу государственных (муниципальных) органов</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992 0106 Ч4 4 03 00200 120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5 451 312,98</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5 451 312,98</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Фонд оплаты труда государственных (муниципальных) органов</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992 0106 Ч4 4 03 00200 121</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4 193 808,43</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4 193 808,43</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Иные выплаты персоналу государственных (муниципальных) органов, за исключением фонда оплаты труда</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992 0106 Ч4 4 03 00200 122</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1 255,00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1 255,00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992 0106 Ч4 4 03 00200 129</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1 256 249,55</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1 256 249,55</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Закупка товаров, работ и услуг для обеспечения государственных (муниципальных) нужд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992 0106 Ч4 4 03 00200 200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676 447,28</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670 205,47</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99,08</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Иные закупки товаров, работ и услуг для обеспечения государственных (муниципальных) нужд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992 0106 Ч4 4 03 00200 240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676 447,28</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670 205,47</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99,08</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Закупка товаров, работ и услуг в сфере информационно-коммуникационных технологий</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992 0106 Ч4 4 03 00200 242</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635 308,20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629 066,39</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99,02</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Прочая закупка товаров, работ и услуг</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992 0106 Ч4 4 03 00200 244</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41 139,08</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41 139,08</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Поощрение региональной и муниципальных управленческих команд Чувашской Республики за счет средств дотации (гранта) за достижение значений (уровней) показателей для оценки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992 0106 Ч4 4 03 55491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256 409,72</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256 409,72</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992 0106 Ч4 4 03 55491 100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256 409,72</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256 409,72</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Расходы на выплаты персоналу государственных (муниципальных) органов</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992 0106 Ч4 4 03 55491 120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256 409,72</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256 409,72</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Фонд оплаты труда государственных (муниципальных) органов</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992 0106 Ч4 4 03 55491 121</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196 935,27</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196 935,27</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992 0106 Ч4 4 03 55491 129</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59 474,45</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59 474,45</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Другие общегосударственные вопросы</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992 0113 00 0 00 00000 000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11 199 763,00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11 199 763,00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Государственная программа Чувашской Республики "Управление общественными финансами и государственным долгом Чувашской Республики"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992 0113 Ч4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11 199 763,00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11 199 763,00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Комплекс процессных мероприятий "Организация и управление бюджетным процессом и повышение его открытости"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992 0113 Ч4 4 01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1 000 000,00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1 000 000,00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Частичная компенсация дополнительных расходов на повышение оплаты </w:t>
            </w:r>
            <w:r w:rsidRPr="00723E10">
              <w:rPr>
                <w:rFonts w:ascii="Arial CYR" w:hAnsi="Arial CYR" w:cs="Arial CYR"/>
                <w:color w:val="000000"/>
                <w:sz w:val="14"/>
                <w:szCs w:val="14"/>
              </w:rPr>
              <w:lastRenderedPageBreak/>
              <w:t>труда отдельных категорий работников в связи с увеличением минимального размера оплаты труда</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lastRenderedPageBreak/>
              <w:t>992 0113 Ч4 4 01 36530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1 000 000,00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1 000 000,00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992 0113 Ч4 4 01 36530 100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1 000 000,00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1 000 000,00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Расходы на выплаты персоналу казенных учреждений</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992 0113 Ч4 4 01 36530 110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1 000 000,00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1 000 000,00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Фонд оплаты труда учреждений</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992 0113 Ч4 4 01 36530 111</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768 050,00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768 050,00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Взносы по обязательному социальному страхованию на выплаты по оплате труда работников и иные выплаты работникам учреждений</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992 0113 Ч4 4 01 36530 119</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231 950,00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231 950,00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Комплекс процессных мероприятий "Осуществление мер финансовой поддержки муниципальных округов, городских округов Чувашской Республики с целью выравнивания их бюджетной обеспеченности, обеспечения сбалансированности бюджетов, социально-экономического развития и исполнения делегированных полномочий"</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992 0113 Ч4 4 03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10 199 763,00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10 199 763,00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Обеспечение деятельности централизованных бухгалтерий, учреждений (центров) финансового-производственного обеспечения, служб инженерно-хозяйственного сопровождения  муниципальных образований</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992 0113 Ч4 4 03 40700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10 199 763,00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10 199 763,00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992 0113 Ч4 4 03 40700 100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9 488 779,91</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9 488 779,91</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Расходы на выплаты персоналу казенных учреждений</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992 0113 Ч4 4 03 40700 110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9 488 779,91</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9 488 779,91</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Фонд оплаты труда учреждений</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992 0113 Ч4 4 03 40700 111</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7 304 898,28</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7 304 898,28</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Взносы по обязательному социальному страхованию на выплаты по оплате труда работников и иные выплаты работникам учреждений</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992 0113 Ч4 4 03 40700 119</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2 183 881,63</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2 183 881,63</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Закупка товаров, работ и услуг для обеспечения государственных (муниципальных) нужд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992 0113 Ч4 4 03 40700 200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709 983,00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709 983,00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Иные закупки товаров, работ и услуг для обеспечения государственных (муниципальных) нужд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992 0113 Ч4 4 03 40700 240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709 983,00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709 983,00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Закупка товаров, работ и услуг в сфере информационно-коммуникационных технологий</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992 0113 Ч4 4 03 40700 242</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665 573,00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665 573,00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Прочая закупка товаров, работ и услуг</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992 0113 Ч4 4 03 40700 244</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44 410,00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44 410,00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Иные бюджетные ассигнования</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992 0113 Ч4 4 03 40700 800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1 000,09</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1 000,09</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Уплата налогов, сборов и иных платежей</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992 0113 Ч4 4 03 40700 850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1 000,09</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1 000,09</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Уплата иных платежей</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992 0113 Ч4 4 03 40700 853</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1 000,09</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1 000,09</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994</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994 0000 00 0 00 00000 000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349 559 163,02</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262 038 799,25</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74,96</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ОБЩЕГОСУДАРСТВЕННЫЕ ВОПРОСЫ</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994 0100 00 0 00 00000 000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29 395 483,18</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29 136 897,53</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99,12</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994 0104 00 0 00 00000 000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29 277 163,18</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29 018 577,53</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99,12</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Государственная программа Чувашской Республики "Обеспечение граждан в Чувашской Республике доступным и комфортным жильем"</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0104 A2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7 368,53</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7 368,53</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Подпрограмма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государственной программы Чувашской Республики "Обеспечение граждан в Чувашской Республике доступным и комфортным жильем"</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0104 A2 2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5 597,48</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5 597,48</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Региональный проект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0104 A2 2 02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5 597,48</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5 597,48</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0104 A2 2 02 1A820 000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5 597,48</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5 597,48</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0104 A2 2 02 1A820 100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5 533,72</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5 533,72</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Расходы на выплаты персоналу государственных (муниципальных) органов</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0104 A2 2 02 1A820 120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5 533,72</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5 533,72</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lastRenderedPageBreak/>
              <w:t xml:space="preserve">  Фонд оплаты труда государственных (муниципальных) органов</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0104 A2 2 02 1A820 121</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4 250,17</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4 250,17</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0104 A2 2 02 1A820 129</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1 283,55</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1 283,55</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Закупка товаров, работ и услуг для обеспечения государственных (муниципальных) нужд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0104 A2 2 02 1A820 200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63,76</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63,76</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Иные закупки товаров, работ и услуг для обеспечения государственных (муниципальных) нужд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0104 A2 2 02 1A820 240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63,76</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63,76</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Прочая закупка товаров, работ и услуг</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0104 A2 2 02 1A820 244</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63,76</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63,76</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Комплекс процессных мероприятий "Совершенствование регулирования градостроительной деятельности"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0104 A2 4 01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1 771,05</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1 771,05</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Обеспечение жилыми помещениями многодетных семей, имеющих пять и более несовершеннолетних детей и состоящих на учете в качестве нуждающихся в жилых помещениях</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0104 A2 4 01 12940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1 771,05</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1 771,05</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0104 A2 4 01 12940 100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1 750,88</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1 750,88</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Расходы на выплаты персоналу государственных (муниципальных) органов</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0104 A2 4 01 12940 120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1 750,88</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1 750,88</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Фонд оплаты труда государственных (муниципальных) органов</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0104 A2 4 01 12940 121</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1 344,76</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1 344,76</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0104 A2 4 01 12940 129</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406,12</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406,12</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Закупка товаров, работ и услуг для обеспечения государственных (муниципальных) нужд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0104 A2 4 01 12940 200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20,17</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20,17</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Иные закупки товаров, работ и услуг для обеспечения государственных (муниципальных) нужд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0104 A2 4 01 12940 240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20,17</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20,17</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Прочая закупка товаров, работ и услуг</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0104 A2 4 01 12940 244</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20,17</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20,17</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Государственная программа Чувашской Республики "Социальная поддержка граждан"</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0104 Ц3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1 032 620,42</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1 032 620,42</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Подпрограмма "Совершенствование социальной поддержки семьи и детей" государственной программы Чувашской Республики "Социальная поддержка граждан"</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0104 Ц3 4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1 032 620,42</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1 032 620,42</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Комплекс процессных мероприятий "Предоставление мер социальной поддержки отдельным категориям граждан"</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0104 Ц3 4 01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1 032 620,42</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1 032 620,42</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Иные межбюджетные трансферты на поощрение работников органов местного самоуправления муниципальных образований Чувашской Республики.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0104 Ц3 4 01 2036П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1 032 620,42</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1 032 620,42</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0104 Ц3 4 01 2036П 100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1 032 620,42</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1 032 620,42</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Расходы на выплаты персоналу государственных (муниципальных) органов</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0104 Ц3 4 01 2036П 120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1 032 620,42</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1 032 620,42</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Фонд оплаты труда государственных (муниципальных) органов</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0104 Ц3 4 01 2036П 121</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793 105,25</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793 105,25</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0104 Ц3 4 01 2036П 129</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239 515,17</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239 515,17</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Государственная программа Чувашской Республики "Управление общественными финансами и государственным долгом Чувашской Республики"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0104 Ч4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1 049 739,22</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1 049 739,22</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Комплекс процессных мероприятий "Осуществление мер финансовой поддержки муниципальных округов, городских округов Чувашской Республики с целью выравнивания их бюджетной обеспеченности, обеспечения сбалансированности бюджетов, социально-экономического развития и исполнения делегированных полномочий"</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0104 Ч4 4 03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1 049 739,22</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1 049 739,22</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Поощрение региональной и муниципальных управленческих команд Чувашской Республики за счет средств дотации (гранта) за достижение значений (уровней) показателей для оценки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0104 Ч4 4 03 55491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1 049 739,22</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1 049 739,22</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lastRenderedPageBreak/>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0104 Ч4 4 03 55491 100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1 049 739,22</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1 049 739,22</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Расходы на выплаты персоналу государственных (муниципальных) органов</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0104 Ч4 4 03 55491 120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1 049 739,22</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1 049 739,22</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Фонд оплаты труда государственных (муниципальных) органов</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0104 Ч4 4 03 55491 121</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806 250,84</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806 250,84</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0104 Ч4 4 03 55491 129</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243 488,38</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243 488,38</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Государственная программа Чувашской Республики "Развитие потенциала государственного управления"</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0104 Ч5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27 187 435,01</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26 928 849,36</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99,05</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Подпрограмма "Совершенствование государственного управления в сфере юстиции" государственной программы Чувашской Республики "Развитие потенциала государственного управления"</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0104 Ч5 4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27 187 435,01</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26 928 849,36</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99,05</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Комплекс процессных мероприятий "Проведение регионального этапа Всероссийского конкурса "Лучшая муниципальная практика"</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0104 Ч5 4 05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27 187 435,01</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26 928 849,36</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99,05</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Обеспечение функций муниципальных органов</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0104 Ч5 4 05 00200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26 687 435,01</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26 428 849,36</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99,03</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0104 Ч5 4 05 00200 100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23 727 053,35</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23 727 053,35</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Расходы на выплаты персоналу государственных (муниципальных) органов</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0104 Ч5 4 05 00200 120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23 727 053,35</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23 727 053,35</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Фонд оплаты труда государственных (муниципальных) органов</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0104 Ч5 4 05 00200 121</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18 276 324,62</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18 276 324,62</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Иные выплаты персоналу государственных (муниципальных) органов, за исключением фонда оплаты труда</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0104 Ч5 4 05 00200 122</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62 800,00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62 800,00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0104 Ч5 4 05 00200 129</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5 387 928,73</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5 387 928,73</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Закупка товаров, работ и услуг для обеспечения государственных (муниципальных) нужд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0104 Ч5 4 05 00200 200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2 929 556,66</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2 670 971,01</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91,17</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Иные закупки товаров, работ и услуг для обеспечения государственных (муниципальных) нужд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0104 Ч5 4 05 00200 240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2 929 556,66</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2 670 971,01</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91,17</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Закупка товаров, работ и услуг в сфере информационно-коммуникационных технологий</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0104 Ч5 4 05 00200 242</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904 768,14</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865 540,33</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95,66</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Прочая закупка товаров, работ и услуг</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0104 Ч5 4 05 00200 244</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530 886,52</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530 886,52</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Закупка энергетических ресурсов</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0104 Ч5 4 05 00200 247</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1 493 902,00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1 274 544,16</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85,32</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Иные бюджетные ассигнования</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0104 Ч5 4 05 00200 800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30 825,00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30 825,00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Уплата налогов, сборов и иных платежей</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0104 Ч5 4 05 00200 850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30 825,00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30 825,00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Уплата налога на имущество организаций и земельного налога</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0104 Ч5 4 05 00200 851</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30 825,00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30 825,00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Поощрение органов местного самоуправления муниципальных образований Чувашской Республики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0104 Ч5 4 05 2038П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500 000,00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500 000,00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0104 Ч5 4 05 2038П 100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500 000,00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500 000,00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Расходы на выплаты персоналу государственных (муниципальных) органов</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0104 Ч5 4 05 2038П 120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500 000,00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500 000,00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Фонд оплаты труда государственных (муниципальных) органов</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0104 Ч5 4 05 2038П 121</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384 026,00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384 026,00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0104 Ч5 4 05 2038П 129</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115 974,00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115 974,00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Обеспечение проведения выборов и референдумов</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994 0107 00 0 00 00000 000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50 000,00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50 000,00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Государственная программа Чувашской Республики "Развитие потенциала государственного управления"</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0107 Ч5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50 000,00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50 000,00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Подпрограмма "Совершенствование государственного управления в сфере юстиции" государственной программы Чувашской Республики "Развитие потенциала государственного управления"</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0107 Ч5 4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50 000,00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50 000,00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Комплекс процессных мероприятий "Обеспечение оказания бесплатной юридической помощи в Чувашской Республике"</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0107 Ч5 4 04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50 000,00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50 000,00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Организация и проведение выборов в законодательные (представительные) </w:t>
            </w:r>
            <w:r w:rsidRPr="00723E10">
              <w:rPr>
                <w:rFonts w:ascii="Arial CYR" w:hAnsi="Arial CYR" w:cs="Arial CYR"/>
                <w:color w:val="000000"/>
                <w:sz w:val="14"/>
                <w:szCs w:val="14"/>
              </w:rPr>
              <w:lastRenderedPageBreak/>
              <w:t>органы муниципального образования</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lastRenderedPageBreak/>
              <w:t>994 0107 Ч5 4 04 73790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50 000,00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50 000,00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Иные бюджетные ассигнования</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0107 Ч5 4 04 73790 800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50 000,00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50 000,00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Специальные расходы</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0107 Ч5 4 04 73790 880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50 000,00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50 000,00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Другие общегосударственные вопросы</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994 0113 00 0 00 00000 000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68 320,00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68 320,00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Государственная программа Чувашской Республики "Развитие потенциала государственного управления"</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0113 Ч5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68 320,00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68 320,00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Подпрограмма "Совершенствование государственного управления в сфере юстиции" государственной программы Чувашской Республики "Развитие потенциала государственного управления"</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0113 Ч5 4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68 320,00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68 320,00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Комплекс процессных мероприятий "Обеспечение оказания бесплатной юридической помощи в Чувашской Республике"</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0113 Ч5 4 04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68 320,00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68 320,00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Членские взносы в Ассоциации, Союзы, Советы муниципальных образований</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0113 Ч5 4 04 74640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68 320,00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68 320,00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Иные бюджетные ассигнования</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0113 Ч5 4 04 74640 800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68 320,00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68 320,00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Уплата налогов, сборов и иных платежей</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0113 Ч5 4 04 74640 850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68 320,00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68 320,00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Уплата иных платежей</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0113 Ч5 4 04 74640 853</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68 320,00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68 320,00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НАЦИОНАЛЬНАЯ БЕЗОПАСНОСТЬ И ПРАВООХРАНИТЕЛЬНАЯ ДЕЯТЕЛЬНОСТЬ</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994 0300 00 0 00 00000 000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798 322,40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789 781,97</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98,93</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Гражданская оборона</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994 0309 00 0 00 00000 000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636 039,36</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627 498,93</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98,66</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Государственная программа Чувашской Республики "Повышение безопасности жизнедеятельности населения и территорий Чувашской Республики"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0309 Ц8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636 039,36</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627 498,93</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98,66</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Подпрограмма "Профилактика терроризма и экстремистской деятельности в Чувашской Республике"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0309 Ц8 3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636 039,36</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627 498,93</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98,66</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Ведомственный проект "Построение (развитие) аппаратно-программного комплекса "Безопасный город" на территории Чувашской Республики"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0309 Ц8 3 01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636 039,36</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627 498,93</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98,66</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Модернизация и обслуживание ранее установленных сегментов аппаратно-программного комплекса "Безопасное муниципальное образование", в том числе систем видеонаблюдения и видеофиксации преступлений и административных правонарушений</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0309 Ц8 3 01 76251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511 513,04</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503 048,93</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98,35</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Закупка товаров, работ и услуг для обеспечения государственных (муниципальных) нужд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0309 Ц8 3 01 76251 200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511 513,04</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503 048,93</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98,35</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Иные закупки товаров, работ и услуг для обеспечения государственных (муниципальных) нужд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0309 Ц8 3 01 76251 240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511 513,04</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503 048,93</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98,35</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Закупка товаров, работ и услуг в сфере информационно-коммуникационных технологий</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0309 Ц8 3 01 76251 242</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457 173,68</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452 173,68</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98,91</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Закупка энергетических ресурсов</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0309 Ц8 3 01 76251 247</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54 339,36</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50 875,25</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93,63</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Реализация мероприятий по функционированию и развитию сегментов региональной интеграционной системы уличного видеонаблюдения, видеоаналитики в муниципальных образованиях Чувашской Республики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0309 Ц8 3 01 S7140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124 526,32</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124 450,00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99,94</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Закупка товаров, работ и услуг для обеспечения государственных (муниципальных) нужд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0309 Ц8 3 01 S7140 200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124 526,32</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124 450,00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99,94</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Иные закупки товаров, работ и услуг для обеспечения государственных (муниципальных) нужд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0309 Ц8 3 01 S7140 240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124 526,32</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124 450,00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99,94</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Закупка товаров, работ и услуг в сфере информационно-коммуникационных технологий</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0309 Ц8 3 01 S7140 242</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124 526,32</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124 450,00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99,94</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Защита населения и территории от чрезвычайных ситуаций природного и техногенного характера, пожарная безопасность</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994 0310 00 0 00 00000 000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162 283,04</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162 283,04</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Государственная программа Чувашской Республики "Повышение безопасности жизнедеятельности населения и территорий Чувашской Республики"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0310 Ц8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162 283,04</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162 283,04</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Подпрограмма "Профилактика терроризма и экстремистской деятельности в Чувашской Республике"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0310 Ц8 3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42 750,00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42 750,00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lastRenderedPageBreak/>
              <w:t xml:space="preserve">  Ведомственный проект "Развитие государственных учреждений, обеспечивающих безопасность жизнедеятельности населения и территорий Чувашской Республики"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0310 Ц8 3 02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42 750,00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42 750,00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Установка автономных дымовых пожарных извещателей в местах проживания отдельных категорий граждан</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0310 Ц8 3 02 24420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42 750,00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42 750,00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Закупка товаров, работ и услуг для обеспечения государственных (муниципальных) нужд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0310 Ц8 3 02 24420 200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42 750,00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42 750,00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Иные закупки товаров, работ и услуг для обеспечения государственных (муниципальных) нужд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0310 Ц8 3 02 24420 240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42 750,00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42 750,00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Прочая закупка товаров, работ и услуг</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0310 Ц8 3 02 24420 244</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42 750,00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42 750,00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Подпрограмма "Профилактика незаконного потребления наркотических средств и психотропных веществ, наркомании в Чувашской Республике"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0310 Ц8 4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119 533,04</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119 533,04</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Комплекс процессных мероприятий "Защита населения и территории от чрезвычайных ситуаций, обеспечение пожарной безопасности и безопасности людей на водных объектах"</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0310 Ц8 4 01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119 533,04</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119 533,04</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Мероприятия по обеспечению пожарной безопасности муниципальных объектов</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0310 Ц8 4 01 70280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119 533,04</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119 533,04</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Закупка товаров, работ и услуг для обеспечения государственных (муниципальных) нужд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0310 Ц8 4 01 70280 200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119 533,04</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119 533,04</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Иные закупки товаров, работ и услуг для обеспечения государственных (муниципальных) нужд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0310 Ц8 4 01 70280 240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119 533,04</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119 533,04</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Прочая закупка товаров, работ и услуг</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0310 Ц8 4 01 70280 244</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119 533,04</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119 533,04</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НАЦИОНАЛЬНАЯ ЭКОНОМИКА</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994 0400 00 0 00 00000 000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116 246 862,40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108 893 783,46</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93,67</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Общеэкономические вопросы</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994 0401 00 0 00 00000 000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1 412 766,18</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1 412 766,18</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Государственная программа Чувашской Республики "Содействие занятости населения"</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0401 Ц6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1 412 766,18</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1 412 766,18</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Подпрограмма "Сопровождение инвалидов молодого возраста при получении ими профессионального образования и содействие в последующем трудоустройстве" государственной программы Чувашской Республики "Содействие занятости населения"</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0401 Ц6 4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1 412 766,18</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1 412 766,18</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Комплекс процессных мероприятий "Активная политика занятости и социальная поддержка безработных граждан"</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0401 Ц6 4 01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1 412 766,18</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1 412 766,18</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Организация временного трудоустройства безработных граждан, испытывающих трудности в поиске работы</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0401 Ц6 4 01 72270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1 412 766,18</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1 412 766,18</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0401 Ц6 4 01 72270 100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1 412 766,18</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1 412 766,18</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Расходы на выплаты персоналу государственных (муниципальных) органов</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0401 Ц6 4 01 72270 120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1 412 766,18</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1 412 766,18</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Фонд оплаты труда государственных (муниципальных) органов</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0401 Ц6 4 01 72270 121</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1 086 640,73</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1 086 640,73</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0401 Ц6 4 01 72270 129</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326 125,45</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326 125,45</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Сельское хозяйство и рыболовство</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994 0405 00 0 00 00000 000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475 368,42</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389 820,42</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82,00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Государственная программа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0405 Ц9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475 368,42</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389 820,42</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82,00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Подпрограмма "Развитие подотрасли животноводства, переработки и реализации продукции животноводства"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0405 Ц9 2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58 900,00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58 900,00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Региональный проект "Развитие отраслей и техническая модернизация агропромышленного комплекса"</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0405 Ц9 2 01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58 900,00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58 900,00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Субсидии на подготовку проектов межевания земельных участков и на </w:t>
            </w:r>
            <w:r w:rsidRPr="00723E10">
              <w:rPr>
                <w:rFonts w:ascii="Arial CYR" w:hAnsi="Arial CYR" w:cs="Arial CYR"/>
                <w:color w:val="000000"/>
                <w:sz w:val="14"/>
                <w:szCs w:val="14"/>
              </w:rPr>
              <w:lastRenderedPageBreak/>
              <w:t>проведение кадастровых работ</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lastRenderedPageBreak/>
              <w:t>994 0405 Ц9 2 01 L5990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58 900,00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58 900,00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Закупка товаров, работ и услуг для обеспечения государственных (муниципальных) нужд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0405 Ц9 2 01 L5990 200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58 900,00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58 900,00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Иные закупки товаров, работ и услуг для обеспечения государственных (муниципальных) нужд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0405 Ц9 2 01 L5990 240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58 900,00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58 900,00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Прочая закупка товаров, работ и услуг</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0405 Ц9 2 01 L5990 244</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58 900,00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58 900,00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Подпрограмма "Развитие мясного скотоводства"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0405 Ц9 3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221 368,42</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221 368,42</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Ведомственный проект "Содействие развитию агропромышленного комплекса"</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0405 Ц9 3 01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221 368,42</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221 368,42</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Реализация комплекса мероприятий по борьбе с распространением борщевика Сосновского на территории Чувашской Республики за счет средств республиканского бюджета Чувашской Республики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0405 Ц9 3 01 S6810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221 368,42</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221 368,42</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Закупка товаров, работ и услуг для обеспечения государственных (муниципальных) нужд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0405 Ц9 3 01 S6810 200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221 368,42</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221 368,42</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Иные закупки товаров, работ и услуг для обеспечения государственных (муниципальных) нужд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0405 Ц9 3 01 S6810 240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221 368,42</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221 368,42</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Прочая закупка товаров, работ и услуг</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0405 Ц9 3 01 S6810 244</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221 368,42</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221 368,42</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Подпрограмма "Поддержка малых форм хозяйствования"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0405 Ц9 4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195 100,00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109 552,00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56,15</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Комплекс процессных мероприятий "Стимулирование муниципальных округов Чувашской Республики к обеспечению устойчивого и динамичного развития сельского хозяйства"</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0405 Ц9 4 02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195 100,00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109 552,00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56,15</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Финансовое обеспечение передаваемых государственных полномочий Чувашской Республики по организации на территории муниципальных округов и городских округов мероприятий при осуществлении деятельности по обращению с животными без владельцев</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0405 Ц9 4 02 12750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195 100,00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109 552,00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56,15</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Закупка товаров, работ и услуг для обеспечения государственных (муниципальных) нужд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0405 Ц9 4 02 12750 200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195 100,00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109 552,00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56,15</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Иные закупки товаров, работ и услуг для обеспечения государственных (муниципальных) нужд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0405 Ц9 4 02 12750 240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195 100,00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109 552,00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56,15</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Прочая закупка товаров, работ и услуг</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0405 Ц9 4 02 12750 244</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195 100,00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109 552,00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56,15</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Водное хозяйство</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994 0406 00 0 00 00000 000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7 277 777,77</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1 894 768,42</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26,03</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Государственная программа Чувашской Республики "Развитие потенциала природно-сырьевых ресурсов и обеспечение экологической безопасности"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0406 Ч3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7 277 777,77</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1 894 768,42</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26,03</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Подпрограмма "Развитие водохозяйственного комплекса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0406 Ч3 4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7 277 777,77</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1 894 768,42</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26,03</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Комплекс процессных мероприятий "Проведение геологического изучения и оценки запасов общераспространенных полезных ископаемых и подземных вод"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0406 Ч3 4 02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4 500 000,00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1 894 768,42</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42,11</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Мероприятия в области использования, охраны водных объектов и гидротехнических сооружений</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0406 Ч3 4 02 72330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4 500 000,00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1 894 768,42</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42,11</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Закупка товаров, работ и услуг для обеспечения государственных (муниципальных) нужд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0406 Ч3 4 02 72330 200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4 500 000,00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1 894 768,42</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42,11</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Иные закупки товаров, работ и услуг для обеспечения государственных (муниципальных) нужд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0406 Ч3 4 02 72330 240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4 500 000,00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1 894 768,42</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42,11</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Закупка товаров, работ и услуг в целях капитального ремонта государственного (муниципального) имущества</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0406 Ч3 4 02 72330 243</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4 500 000,00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1 894 768,42</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42,11</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Комплекс процессных мероприятий "Защита от наводнений и иных негативных воздействий вод и обеспечение безопасности гидротехнических сооружений"</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0406 Ч3 4 06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2 777 777,77</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Разработка проектной документации, проведение экспертизы проектной </w:t>
            </w:r>
            <w:r w:rsidRPr="00723E10">
              <w:rPr>
                <w:rFonts w:ascii="Arial CYR" w:hAnsi="Arial CYR" w:cs="Arial CYR"/>
                <w:color w:val="000000"/>
                <w:sz w:val="14"/>
                <w:szCs w:val="14"/>
              </w:rPr>
              <w:lastRenderedPageBreak/>
              <w:t>документации и результатов инженерных изысканий, государственной экспертизы в части проверки достоверности определения сметной стоимости капитального ремонта гидротехнических сооружений, находящихся в муниципальной собственности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lastRenderedPageBreak/>
              <w:t>994 0406 Ч3 4 06 21120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2 777 777,77</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Закупка товаров, работ и услуг для обеспечения государственных (муниципальных) нужд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0406 Ч3 4 06 21120 200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2 777 777,77</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Иные закупки товаров, работ и услуг для обеспечения государственных (муниципальных) нужд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0406 Ч3 4 06 21120 240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2 777 777,77</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Закупка товаров, работ и услуг в целях капитального ремонта государственного (муниципального) имущества</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0406 Ч3 4 06 21120 243</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2 777 777,77</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Транспорт</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994 0408 00 0 00 00000 000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1 039 662,31</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1 039 662,31</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Государственная программа Чувашской Республики "Развитие транспортной системы Чувашской Республики"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0408 Ч2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1 039 662,31</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1 039 662,31</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Подпрограмма "Расширение использования природного газа в качестве моторного топлива" государственной программы Чувашской Республики "Развитие транспортной системы Чувашской Республики"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0408 Ч2 4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1 039 662,31</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1 039 662,31</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Комплекс процессных мероприятий "Развитие автомобильного и городского электрического транспорта""</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0408 Ч2 4 01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1 039 662,31</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1 039 662,31</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Обеспечение перевозок пассажиров автомобильным транспортом</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0408 Ч2 4 01 74270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1 039 662,31</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1 039 662,31</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Закупка товаров, работ и услуг для обеспечения государственных (муниципальных) нужд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0408 Ч2 4 01 74270 200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1 039 662,31</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1 039 662,31</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Иные закупки товаров, работ и услуг для обеспечения государственных (муниципальных) нужд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0408 Ч2 4 01 74270 240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1 039 662,31</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1 039 662,31</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Прочая закупка товаров, работ и услуг</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0408 Ч2 4 01 74270 244</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1 039 662,31</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1 039 662,31</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Дорожное хозяйство (дорожные фонды)</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994 0409 00 0 00 00000 000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104 250 934,72</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102 366 413,13</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98,19</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Государственная программа Чувашской Республики "Комплексное развитие сельских территорий Чувашской Республики"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0409 A6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40 153 763,53</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40 073 273,86</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99,80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Подпрограмма "Создание и развитие инфраструктуры на сельских территориях" государственной программы Чувашской Республики "Комплексное развитие сельских территорий Чувашской Республики"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0409 A6 2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40 153 763,53</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40 073 273,86</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99,80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Региональный проект "Благоустройство сельских территорий"</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0409 A6 2 04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40 153 763,53</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40 073 273,86</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99,80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Реализация инициативных проектов на территории муниципальных округов Чувашской Республики в рамках выполнения мероприятий за счет средств местного бюджета</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0409 A6 2 04 76571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8 014 656,14</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8 014 656,14</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Закупка товаров, работ и услуг для обеспечения государственных (муниципальных) нужд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0409 A6 2 04 76571 200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8 014 656,14</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8 014 656,14</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Иные закупки товаров, работ и услуг для обеспечения государственных (муниципальных) нужд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0409 A6 2 04 76571 240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8 014 656,14</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8 014 656,14</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Прочая закупка товаров, работ и услуг</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0409 A6 2 04 76571 244</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8 014 656,14</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8 014 656,14</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Реализация инициативных проектов на территории муниципальных округов Чувашской Республики за счет средств местных бюджетов</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0409 A6 2 04 9Д110 000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32 139 107,39</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32 058 617,72</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99,75</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Закупка товаров, работ и услуг для обеспечения государственных (муниципальных) нужд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0409 A6 2 04 9Д110 200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32 139 107,39</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32 058 617,72</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99,75</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Иные закупки товаров, работ и услуг для обеспечения государственных (муниципальных) нужд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0409 A6 2 04 9Д110 240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32 139 107,39</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32 058 617,72</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99,75</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Прочая закупка товаров, работ и услуг</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0409 A6 2 04 9Д110 244</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32 139 107,39</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32 058 617,72</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99,75</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Государственная программа Чувашской Республики "Развитие транспортной системы Чувашской Республики"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0409 Ч2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64 097 171,19</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62 293 139,27</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97,19</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Подпрограмма "Безопасность дорожного движения" государственной программы Чувашской Республики "Развитие транспортной системы Чувашской Республики"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0409 Ч2 3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64 097 171,19</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62 293 139,27</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97,19</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Ведомственный проект "Содействие развитию автомобильных дорог общего пользования местного значения"</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0409 Ч2 3 01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64 097 171,19</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62 293 139,27</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97,19</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Капитальный ремонт и ремонт автомобильных дорог общего пользования местного значения</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0409 Ч2 3 01 9Д060 000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38 562 935,38</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38 562 914,97</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Закупка товаров, работ и услуг для обеспечения государственных </w:t>
            </w:r>
            <w:r w:rsidRPr="00723E10">
              <w:rPr>
                <w:rFonts w:ascii="Arial CYR" w:hAnsi="Arial CYR" w:cs="Arial CYR"/>
                <w:color w:val="000000"/>
                <w:sz w:val="14"/>
                <w:szCs w:val="14"/>
              </w:rPr>
              <w:lastRenderedPageBreak/>
              <w:t>(муниципальных) нужд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lastRenderedPageBreak/>
              <w:t>994 0409 Ч2 3 01 9Д060 200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38 562 935,38</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38 562 914,97</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Иные закупки товаров, работ и услуг для обеспечения государственных (муниципальных) нужд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0409 Ч2 3 01 9Д060 240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38 562 935,38</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38 562 914,97</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Прочая закупка товаров, работ и услуг</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0409 Ч2 3 01 9Д060 244</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38 562 935,38</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38 562 914,97</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Капитальный ремонт и ремонт автомобильных дорог общего пользования местного значения в рамках выполнения мероприятий за счет средств местного бюджета</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0409 Ч2 3 01 9Д061 000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1 322 187,49</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535 529,00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40,50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Закупка товаров, работ и услуг для обеспечения государственных (муниципальных) нужд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0409 Ч2 3 01 9Д061 200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1 322 187,49</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535 529,00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40,50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Иные закупки товаров, работ и услуг для обеспечения государственных (муниципальных) нужд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0409 Ч2 3 01 9Д061 240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1 322 187,49</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535 529,00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40,50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Прочая закупка товаров, работ и услуг</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0409 Ч2 3 01 9Д061 244</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1 322 187,49</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535 529,00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40,50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Содержание автомобильных дорог общего пользования местного значения</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0409 Ч2 3 01 9Д070 000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19 188 526,32</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19 188 526,31</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Закупка товаров, работ и услуг для обеспечения государственных (муниципальных) нужд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0409 Ч2 3 01 9Д070 200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19 188 526,32</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19 188 526,31</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Иные закупки товаров, работ и услуг для обеспечения государственных (муниципальных) нужд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0409 Ч2 3 01 9Д070 240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19 188 526,32</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19 188 526,31</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Прочая закупка товаров, работ и услуг</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0409 Ч2 3 01 9Д070 244</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19 188 526,32</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19 188 526,31</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Содержание автомобильных дорог общего пользования местного значения в рамках выполнения мероприятий за счет средств местного бюджета</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0409 Ч2 3 01 9Д071 000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4 862 995,68</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3 845 642,67</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79,08</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Закупка товаров, работ и услуг для обеспечения государственных (муниципальных) нужд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0409 Ч2 3 01 9Д071 200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4 862 995,68</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3 845 642,67</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79,08</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Иные закупки товаров, работ и услуг для обеспечения государственных (муниципальных) нужд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0409 Ч2 3 01 9Д071 240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4 862 995,68</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3 845 642,67</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79,08</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Прочая закупка товаров, работ и услуг</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0409 Ч2 3 01 9Д071 244</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4 862 995,68</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3 845 642,67</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79,08</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Капитальный ремонт и ремонт дворовых территорий многоквартирных домов, проездов к дворовым территориям многоквартирных домов населенных пунктов</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0409 Ч2 3 01 9Д210 000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160 526,32</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160 526,32</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Закупка товаров, работ и услуг для обеспечения государственных (муниципальных) нужд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0409 Ч2 3 01 9Д210 200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160 526,32</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160 526,32</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Иные закупки товаров, работ и услуг для обеспечения государственных (муниципальных) нужд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0409 Ч2 3 01 9Д210 240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160 526,32</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160 526,32</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Прочая закупка товаров, работ и услуг</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0409 Ч2 3 01 9Д210 244</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160 526,32</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160 526,32</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Другие вопросы в области национальной экономики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994 0412 00 0 00 00000 000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1 790 353,00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1 790 353,00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Государственная программа Чувашской Республики "Развитие земельных и имущественных отношений"</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0412 A4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1 790 353,00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1 790 353,00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0412 A4 4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1 790 353,00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1 790 353,00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Комплекс процессных мероприятий "Эффективное управление и распоряжение государственным имуществом Чувашской Республики"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0412 A4 4 02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1 790 353,00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1 790 353,00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Обеспечение реализации полномочий по техническому учету, технической инвентаризации и определению кадастровой стоимости объектов недвижимости, а также мониторингу и обработке данных рынка недвижимости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0412 A4 4 02 76120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1 790 353,00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1 790 353,00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Закупка товаров, работ и услуг для обеспечения государственных (муниципальных) нужд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0412 A4 4 02 76120 200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1 790 353,00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1 790 353,00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Иные закупки товаров, работ и услуг для обеспечения государственных (муниципальных) нужд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0412 A4 4 02 76120 240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1 790 353,00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1 790 353,00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Прочая закупка товаров, работ и услуг</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0412 A4 4 02 76120 244</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1 790 353,00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1 790 353,00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ЖИЛИЩНО-КОММУНАЛЬНОЕ ХОЗЯЙСТВО</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994 0500 00 0 00 00000 000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191 023 095,13</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114 107 151,04</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59,73</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Коммунальное хозяйство</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994 0502 00 0 00 00000 000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50 679 539,30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50 679 539,30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Государственная программа Чувашской Республики "Модернизация и развитие сферы жилищно-коммунального хозяйства"</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0502 A1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16 260 872,90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16 260 872,90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Подпрограмма "Строительство и реконструкция (модернизация) объектов питьевого водоснабжения и водоподготовки с учетом оценки качества и безопасности питьевой воды" государственной программы Чувашской Республики "Модернизация и развитие сферы жилищно-коммунального хозяйства"</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0502 A1 3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16 260 872,90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16 260 872,90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Ведомственный проект "Обеспечение качества жилищно-коммунальных услуг"</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0502 A1 3 01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16 260 872,90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16 260 872,90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lastRenderedPageBreak/>
              <w:t xml:space="preserve">  Эксплуатация, техническое содержание и обслуживание сетей водопровода</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0502 A1 3 01 74870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1 830 900,50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1 830 900,50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Закупка товаров, работ и услуг для обеспечения государственных (муниципальных) нужд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0502 A1 3 01 74870 200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1 830 900,50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1 830 900,50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Иные закупки товаров, работ и услуг для обеспечения государственных (муниципальных) нужд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0502 A1 3 01 74870 240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1 830 900,50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1 830 900,50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Прочая закупка товаров, работ и услуг</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0502 A1 3 01 74870 244</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1 830 900,50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1 830 900,50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Мероприятия, направленные на развитие и модернизацию объектов коммунальной инфраструктуры</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0502 A1 3 01 75350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805 029,43</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805 029,43</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Закупка товаров, работ и услуг для обеспечения государственных (муниципальных) нужд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0502 A1 3 01 75350 200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805 029,43</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805 029,43</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Иные закупки товаров, работ и услуг для обеспечения государственных (муниципальных) нужд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0502 A1 3 01 75350 240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805 029,43</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805 029,43</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Прочая закупка товаров, работ и услуг</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0502 A1 3 01 75350 244</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805 029,43</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805 029,43</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Капитальный ремонт ливневой канализации с. Порецкое Порецкого муниципального округа Чувашской Республики, находящейся в муниципальной собственности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0502 A1 3 01 S2610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13 624 942,97</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13 624 942,97</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Закупка товаров, работ и услуг для обеспечения государственных (муниципальных) нужд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0502 A1 3 01 S2610 200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13 624 942,97</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13 624 942,97</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Иные закупки товаров, работ и услуг для обеспечения государственных (муниципальных) нужд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0502 A1 3 01 S2610 240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13 624 942,97</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13 624 942,97</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Закупка товаров, работ и услуг в целях капитального ремонта государственного (муниципального) имущества</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0502 A1 3 01 S2610 243</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13 624 942,97</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13 624 942,97</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Государственная программа Чувашской Республики "Комплексное развитие сельских территорий Чувашской Республики"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0502 A6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10 498 240,40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10 498 240,40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Подпрограмма "Создание и развитие инфраструктуры на сельских территориях" государственной программы Чувашской Республики "Комплексное развитие сельских территорий Чувашской Республики"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0502 A6 2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10 498 240,40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10 498 240,40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Региональный проект "Благоустройство сельских территорий"</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0502 A6 2 04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10 498 240,40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10 498 240,40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Реализация инициативных проектов на территории муниципальных округов Чувашской Республики в рамках выполнения мероприятий за счет средств местного бюджета</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0502 A6 2 04 76571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2 099 647,57</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2 099 647,57</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Закупка товаров, работ и услуг для обеспечения государственных (муниципальных) нужд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0502 A6 2 04 76571 200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2 099 647,57</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2 099 647,57</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Иные закупки товаров, работ и услуг для обеспечения государственных (муниципальных) нужд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0502 A6 2 04 76571 240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2 099 647,57</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2 099 647,57</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Прочая закупка товаров, работ и услуг</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0502 A6 2 04 76571 244</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2 099 647,57</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2 099 647,57</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Реализация инициативных проектов на территории муниципальных округов Чувашской Республики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0502 A6 2 04 S6571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8 398 592,83</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8 398 592,83</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Закупка товаров, работ и услуг для обеспечения государственных (муниципальных) нужд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0502 A6 2 04 S6571 200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8 398 592,83</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8 398 592,83</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Иные закупки товаров, работ и услуг для обеспечения государственных (муниципальных) нужд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0502 A6 2 04 S6571 240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8 398 592,83</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8 398 592,83</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Прочая закупка товаров, работ и услуг</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0502 A6 2 04 S6571 244</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8 398 592,83</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8 398 592,83</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Государственная программа Чувашской Республики "Управление общественными финансами и государственным долгом Чувашской Республики"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0502 Ч4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19 420 426,00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19 420 426,00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Комплекс процессных мероприятий "Организация и управление бюджетным процессом и повышение его открытости"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0502 Ч4 4 01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19 420 426,00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19 420 426,00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Реализация мероприятий, направленных на развитие инфраструктуры в населенных пунктах Чувашской Республики за счет средств местного бюджета</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0502 Ч4 4 01 77020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862 776,00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862 776,00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Капитальные вложения в объекты государственной (муниципальной) собственности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0502 Ч4 4 01 77020 400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862 776,00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862 776,00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Бюджетные инвестиции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0502 Ч4 4 01 77020 410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862 776,00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862 776,00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Бюджетные инвестиции в объекты капитального строительства государственной (муниципальной) собственности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0502 Ч4 4 01 77020 414</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862 776,00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862 776,00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Реализация мероприятий, направленных на развитие инфраструктуры в населенных пунктах Чувашской Республики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0502 Ч4 4 01 S7020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18 557 650,00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18 557 650,00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lastRenderedPageBreak/>
              <w:t xml:space="preserve">  Капитальные вложения в объекты государственной (муниципальной) собственности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0502 Ч4 4 01 S7020 400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18 557 650,00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18 557 650,00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Бюджетные инвестиции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0502 Ч4 4 01 S7020 410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18 557 650,00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18 557 650,00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Бюджетные инвестиции в объекты капитального строительства государственной (муниципальной) собственности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0502 Ч4 4 01 S7020 414</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18 557 650,00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18 557 650,00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Государственная программа Чувашской Республики "Развитие потенциала государственного управления"</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0502 Ч5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4 500 000,00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4 500 000,00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Подпрограмма "Совершенствование государственного управления в сфере юстиции" государственной программы Чувашской Республики "Развитие потенциала государственного управления"</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0502 Ч5 4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4 500 000,00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4 500 000,00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Комплекс процессных мероприятий "Проведение регионального этапа Всероссийского конкурса "Лучшая муниципальная практика"</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0502 Ч5 4 05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4 500 000,00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4 500 000,00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Поощрение органов местного самоуправления муниципальных образований Чувашской Республики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0502 Ч5 4 05 2038П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4 500 000,00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4 500 000,00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Закупка товаров, работ и услуг для обеспечения государственных (муниципальных) нужд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0502 Ч5 4 05 2038П 200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4 500 000,00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4 500 000,00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Иные закупки товаров, работ и услуг для обеспечения государственных (муниципальных) нужд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0502 Ч5 4 05 2038П 240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4 500 000,00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4 500 000,00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Прочая закупка товаров, работ и услуг</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0502 Ч5 4 05 2038П 244</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4 500 000,00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4 500 000,00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Благоустройство</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994 0503 00 0 00 00000 000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140 341 255,83</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63 425 311,74</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45,19</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Государственная программа Чувашской Республики "Формирование современной городской среды на территории Чувашской Республики"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0503 A5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22 755 513,42</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18 041 707,21</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79,28</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Подпрограмма "Благоустройство дворовых и общественных территорий муниципальных образований Чувашской Республики" государственной программы Чувашской Республики "Формирование современной городской среды на территории Чувашской Республики"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0503 A5 1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6 939 690,97</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2 873 024,30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41,40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Региональный проект "Формирование комфортной городской среды"</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0503 A5 1 И4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6 939 690,97</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2 873 024,30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41,40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Реализация проектов создания комфортной городской среды в малых городах и исторических поселениях</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0503 A5 1 И4 02590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4 066 666,67</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Закупка товаров, работ и услуг для обеспечения государственных (муниципальных) нужд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0503 A5 1 И4 02590 200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4 066 666,67</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Иные закупки товаров, работ и услуг для обеспечения государственных (муниципальных) нужд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0503 A5 1 И4 02590 240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4 066 666,67</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Прочая закупка товаров, работ и услуг</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0503 A5 1 И4 02590 244</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4 066 666,67</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Реализация программ формирования современной городской среды</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0503 A5 1 И4 55550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2 873 024,30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2 873 024,30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Закупка товаров, работ и услуг для обеспечения государственных (муниципальных) нужд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0503 A5 1 И4 55550 200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2 873 024,30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2 873 024,30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Иные закупки товаров, работ и услуг для обеспечения государственных (муниципальных) нужд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0503 A5 1 И4 55550 240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2 873 024,30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2 873 024,30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Прочая закупка товаров, работ и услуг</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0503 A5 1 И4 55550 244</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2 873 024,30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2 873 024,30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Ведомственный проект "Содействие благоустройству населенных пунктов Чувашской Республики"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0503 A5 3 01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15 815 822,45</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15 168 682,91</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95,91</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Уличное освещение</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0503 A5 3 01 77400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5 519 482,83</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5 341 523,76</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96,78</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Закупка товаров, работ и услуг для обеспечения государственных (муниципальных) нужд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0503 A5 3 01 77400 200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5 517 875,70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5 339 916,63</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96,77</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Иные закупки товаров, работ и услуг для обеспечения государственных (муниципальных) нужд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0503 A5 3 01 77400 240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5 517 875,70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5 339 916,63</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96,77</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Прочая закупка товаров, работ и услуг</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0503 A5 3 01 77400 244</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903 375,70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903 290,70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99,99</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Закупка энергетических ресурсов</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0503 A5 3 01 77400 247</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4 614 500,00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4 436 625,93</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96,15</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Иные бюджетные ассигнования</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0503 A5 3 01 77400 800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1 607,13</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1 607,13</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Уплата налогов, сборов и иных платежей</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0503 A5 3 01 77400 850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1 607,13</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1 607,13</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Уплата иных платежей</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0503 A5 3 01 77400 853</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1 607,13</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1 607,13</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Реализация мероприятий по благоустройству территории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0503 A5 3 01 77420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10 296 339,62</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9 827 159,15</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95,44</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Закупка товаров, работ и услуг для обеспечения государственных (муниципальных) нужд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0503 A5 3 01 77420 200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10 296 339,62</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9 827 159,15</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95,44</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lastRenderedPageBreak/>
              <w:t xml:space="preserve">  Иные закупки товаров, работ и услуг для обеспечения государственных (муниципальных) нужд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0503 A5 3 01 77420 240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10 296 339,62</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9 827 159,15</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95,44</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Прочая закупка товаров, работ и услуг</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0503 A5 3 01 77420 244</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10 296 339,62</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9 827 159,15</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95,44</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Государственная программа Чувашской Республики "Комплексное развитие сельских территорий Чувашской Республики"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0503 A6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117 585 742,41</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45 383 604,53</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38,60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Подпрограмма "Создание и развитие инфраструктуры на сельских территориях" государственной программы Чувашской Республики "Комплексное развитие сельских территорий Чувашской Республики"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0503 A6 2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117 585 742,41</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45 383 604,53</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38,60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Региональный проект "Благоустройство сельских территорий"</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0503 A6 2 04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117 585 742,41</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45 383 604,53</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38,60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Реализация инициативных проектов на территории муниципальных округов Чувашской Республики в рамках выполнения мероприятий за счет средств местного бюджета</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0503 A6 2 04 76571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10 780 083,63</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9 261 709,23</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85,92</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Закупка товаров, работ и услуг для обеспечения государственных (муниципальных) нужд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0503 A6 2 04 76571 200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10 780 083,63</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9 261 709,23</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85,92</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Иные закупки товаров, работ и услуг для обеспечения государственных (муниципальных) нужд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0503 A6 2 04 76571 240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10 780 083,63</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9 261 709,23</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85,92</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Прочая закупка товаров, работ и услуг</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0503 A6 2 04 76571 244</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10 780 083,63</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9 261 709,23</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85,92</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Реализация инициативных проектов на территории муниципальных округов Чувашской Республики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0503 A6 2 04 S6571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106 805 658,78</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36 121 895,30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33,82</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Закупка товаров, работ и услуг для обеспечения государственных (муниципальных) нужд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0503 A6 2 04 S6571 200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106 805 658,78</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36 121 895,30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33,82</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Иные закупки товаров, работ и услуг для обеспечения государственных (муниципальных) нужд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0503 A6 2 04 S6571 240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106 805 658,78</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36 121 895,30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33,82</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Прочая закупка товаров, работ и услуг</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0503 A6 2 04 S6571 244</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106 805 658,78</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36 121 895,30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33,82</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Другие вопросы в области жилищно-коммунального хозяйства</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994 0505 00 0 00 00000 000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2 300,00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2 300,00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Государственная программа Чувашской Республики "Обеспечение граждан в Чувашской Республике доступным и комфортным жильем"</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0505 A2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2 300,00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2 300,00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Ведомственный проект "Реализация проектов жилищного строительства в Чувашской Республике"</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0505 A2 3 01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2 300,00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2 300,00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Предоставление жилых помещений по договорам социального найма гражданам, в том числе состоящим на учете в качестве нуждающихся в жилых помещениях, в соответствии со статьями 49, 57 Жилищного кодекса Российской Федерации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0505 A2 3 01 72960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2 300,00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2 300,00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Закупка товаров, работ и услуг для обеспечения государственных (муниципальных) нужд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0505 A2 3 01 72960 200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2 300,00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2 300,00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Иные закупки товаров, работ и услуг для обеспечения государственных (муниципальных) нужд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0505 A2 3 01 72960 240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2 300,00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2 300,00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Прочая закупка товаров, работ и услуг</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0505 A2 3 01 72960 244</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2 300,00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2 300,00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ОХРАНА ОКРУЖАЮЩЕЙ СРЕДЫ</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994 0600 00 0 00 00000 000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1 926 659,24</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1 926 659,24</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Другие вопросы в области охраны окружающей среды</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994 0605 00 0 00 00000 000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1 926 659,24</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1 926 659,24</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Государственная программа Чувашской Республики "Формирование современной городской среды на территории Чувашской Республики"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0605 A5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199 000,00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199 000,00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Ведомственный проект "Содействие благоустройству населенных пунктов Чувашской Республики"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0605 A5 3 01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199 000,00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199 000,00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Озеленение</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0605 A5 3 01 77410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199 000,00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199 000,00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Закупка товаров, работ и услуг для обеспечения государственных (муниципальных) нужд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0605 A5 3 01 77410 200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199 000,00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199 000,00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Иные закупки товаров, работ и услуг для обеспечения государственных (муниципальных) нужд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0605 A5 3 01 77410 240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199 000,00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199 000,00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Прочая закупка товаров, работ и услуг</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0605 A5 3 01 77410 244</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199 000,00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199 000,00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Государственная программа Чувашской Республики "Развитие потенциала природно-сырьевых ресурсов и обеспечение экологической безопасности"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0605 Ч3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1 727 659,24</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1 727 659,24</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Подпрограмма "Биологическое разнообразие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0605 Ч3 3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556 000,00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556 000,00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Ведомственный проект "Реализация мер, направленных на оснащение мест </w:t>
            </w:r>
            <w:r w:rsidRPr="00723E10">
              <w:rPr>
                <w:rFonts w:ascii="Arial CYR" w:hAnsi="Arial CYR" w:cs="Arial CYR"/>
                <w:color w:val="000000"/>
                <w:sz w:val="14"/>
                <w:szCs w:val="14"/>
              </w:rPr>
              <w:lastRenderedPageBreak/>
              <w:t>накопления твердых коммунальных отходов"</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lastRenderedPageBreak/>
              <w:t>994 0605 Ч3 3 01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556 000,00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556 000,00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Обеспечение объектов обработки, утилизации, обезвреживания твердых коммунальных отходов системами весового контроля, оборудованными автоматизированной системой учета и передачи в государственную информационную систему учета твердых коммунальных отходов</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0605 Ч3 3 01 S9150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556 000,00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556 000,00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Закупка товаров, работ и услуг для обеспечения государственных (муниципальных) нужд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0605 Ч3 3 01 S9150 200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556 000,00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556 000,00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Иные закупки товаров, работ и услуг для обеспечения государственных (муниципальных) нужд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0605 Ч3 3 01 S9150 240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556 000,00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556 000,00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Прочая закупка товаров, работ и услуг</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0605 Ч3 3 01 S9150 244</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556 000,00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556 000,00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Подпрограмма "Развитие водохозяйственного комплекса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0605 Ч3 4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1 171 659,24</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1 171 659,24</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Комплекс процессных мероприятий "Обеспечение эффективной реализации государственных функций в сфере недропользования"</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0605 Ч3 4 01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1 171 659,24</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1 171 659,24</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Организация работ по ликвидации накопленного вреда окружающей среде</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0605 Ч3 4 01 7330Э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1 171 659,24</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1 171 659,24</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Закупка товаров, работ и услуг для обеспечения государственных (муниципальных) нужд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0605 Ч3 4 01 7330Э 200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1 171 659,24</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1 171 659,24</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Иные закупки товаров, работ и услуг для обеспечения государственных (муниципальных) нужд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0605 Ч3 4 01 7330Э 240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1 171 659,24</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1 171 659,24</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Прочая закупка товаров, работ и услуг</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0605 Ч3 4 01 7330Э 244</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1 171 659,24</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1 171 659,24</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КУЛЬТУРА, КИНЕМАТОГРАФИЯ</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994 0800 00 0 00 00000 000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5 855 039,39</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3 216 664,62</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54,94</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Культура</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994 0801 00 0 00 00000 000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5 855 039,39</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3 216 664,62</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54,94</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Государственная программа Чувашской Республики "Развитие культуры"</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0801 Ц4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5 855 039,39</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3 216 664,62</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54,94</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Подпрограмма "Туризм" государственной программы Чувашской Республики "Развитие культуры"</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0801 Ц4 4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5 855 039,39</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3 216 664,62</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54,94</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Комплекс процессных мероприятий "Искусство"</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0801 Ц4 4 02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5 855 039,39</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3 216 664,62</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54,94</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Обеспечение деятельности муниципальных учреждений культурно-досугового типа и народного творчества</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0801 Ц4 4 02 7A390 000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5 855 039,39</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3 216 664,62</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54,94</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Закупка товаров, работ и услуг для обеспечения государственных (муниципальных) нужд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0801 Ц4 4 02 7A390 200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5 852 159,20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3 213 784,43</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54,92</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Иные закупки товаров, работ и услуг для обеспечения государственных (муниципальных) нужд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0801 Ц4 4 02 7A390 240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5 852 159,20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3 213 784,43</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54,92</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Закупка товаров, работ и услуг в целях капитального ремонта государственного (муниципального) имущества</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0801 Ц4 4 02 7A390 243</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300 000,00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278 658,70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92,89</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Прочая закупка товаров, работ и услуг</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0801 Ц4 4 02 7A390 244</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2 050 800,00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1 127 972,88</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55,00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Закупка энергетических ресурсов</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0801 Ц4 4 02 7A390 247</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3 501 359,20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1 807 152,85</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51,61</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Иные бюджетные ассигнования</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0801 Ц4 4 02 7A390 800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2 880,19</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2 880,19</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Уплата налогов, сборов и иных платежей</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0801 Ц4 4 02 7A390 850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2 880,19</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2 880,19</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Уплата иных платежей</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0801 Ц4 4 02 7A390 853</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2 880,19</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2 880,19</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СОЦИАЛЬНАЯ ПОЛИТИКА</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994 1000 00 0 00 00000 000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3 993 701,28</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3 651 421,39</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91,43</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Социальное обеспечение населения</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994 1003 00 0 00 00000 000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901 933,78</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890 148,89</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98,69</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Государственная программа Чувашской Республики "Социальная поддержка граждан"</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1003 Ц3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901 933,78</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890 148,89</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98,69</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Подпрограмма "Совершенствование социальной поддержки семьи и детей" государственной программы Чувашской Республики "Социальная поддержка граждан"</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1003 Ц3 4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901 933,78</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890 148,89</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98,69</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Комплекс процессных мероприятий "Предоставление мер социальной поддержки отдельным категориям граждан"</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1003 Ц3 4 01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901 933,78</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890 148,89</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98,69</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Возмещение понесенных затрат на организацию мероприятий, связанных с захоронением военнослужащих, лиц, проходивших службу в войсках национальной гвардии Российской Федерации и имевших специальное звание полиции, граждан Российской Федерации, заключивших контракт о добровольном содействии в выполнении задач, возложенных на Вооруженные Силы Российской Федерации, родившихся и (или) проживавших на территории </w:t>
            </w:r>
            <w:r w:rsidRPr="00723E10">
              <w:rPr>
                <w:rFonts w:ascii="Arial CYR" w:hAnsi="Arial CYR" w:cs="Arial CYR"/>
                <w:color w:val="000000"/>
                <w:sz w:val="14"/>
                <w:szCs w:val="14"/>
              </w:rPr>
              <w:lastRenderedPageBreak/>
              <w:t>Чувашской Республики, погибших (умерших) в результате участия в специальной военной операции на территориях Донецкой Народной Республики, Луганской Народной Республики и Украины с 24 февраля 2022 г., на территориях Запорожской области и Херсонской области с 30 сентября 2022 года или выполнения ими задач по отражению вооруженного вторжения на территорию Российской Федерации, а также в ходе вооруженной провокации на участках Государственной границы Российской Федерации, прилегающих к районам проведения специальной военной операции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lastRenderedPageBreak/>
              <w:t>994 1003 Ц3 4 01 2257П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282 169,89</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282 169,89</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Закупка товаров, работ и услуг для обеспечения государственных (муниципальных) нужд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1003 Ц3 4 01 2257П 200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282 169,89</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282 169,89</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Иные закупки товаров, работ и услуг для обеспечения государственных (муниципальных) нужд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1003 Ц3 4 01 2257П 240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282 169,89</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282 169,89</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Прочая закупка товаров, работ и услуг</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1003 Ц3 4 01 2257П 244</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282 169,89</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282 169,89</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Оказание материальной помощи отдельным категориям граждан</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1003 Ц3 4 01 70510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75 000,00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75 000,00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Социальное обеспечение и иные выплаты населению</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1003 Ц3 4 01 70510 300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75 000,00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75 000,00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Социальные выплаты гражданам, кроме публичных нормативных социальных выплат</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1003 Ц3 4 01 70510 320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75 000,00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75 000,00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Пособия, компенсации и иные социальные выплаты гражданам, кроме публичных нормативных обязательств</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1003 Ц3 4 01 70510 321</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75 000,00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75 000,00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Социальная поддержка лиц, удостоенных звания "Почетный гражданин"</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1003 Ц3 4 01 70540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10 000,00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10 000,00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Социальное обеспечение и иные выплаты населению</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1003 Ц3 4 01 70540 300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10 000,00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10 000,00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Социальные выплаты гражданам, кроме публичных нормативных социальных выплат</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1003 Ц3 4 01 70540 320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10 000,00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10 000,00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Пособия, компенсации и иные социальные выплаты гражданам, кроме публичных нормативных обязательств</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1003 Ц3 4 01 70540 321</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10 000,00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10 000,00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Организация мероприятий, связанных с захоронением военнослужащих, лиц, являющихся участниками специальной военной операции на территориях Украины, Донецкой Народной Республики и Луганской Народной Республики с 24 февраля 2022 г., а также на территориях Запорожской области и Херсонской области, родившихся и (или) проживавших на территории муниципальных округов (городских округов) Чувашской Республики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1003 Ц3 4 01 72570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534 763,89</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522 979,00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97,80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Закупка товаров, работ и услуг для обеспечения государственных (муниципальных) нужд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1003 Ц3 4 01 72570 200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534 763,89</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522 979,00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97,80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Иные закупки товаров, работ и услуг для обеспечения государственных (муниципальных) нужд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1003 Ц3 4 01 72570 240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534 763,89</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522 979,00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97,80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Прочая закупка товаров, работ и услуг</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1003 Ц3 4 01 72570 244</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534 763,89</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522 979,00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97,80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Охрана семьи и детства</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994 1004 00 0 00 00000 000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2 560 972,50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2 560 972,50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Государственная программа Чувашской Республики "Обеспечение граждан в Чувашской Республике доступным и комфортным жильем"</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1004 A2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2 560 972,50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2 560 972,50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Комплекс процессных мероприятий "Совершенствование регулирования градостроительной деятельности"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1004 A2 4 01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2 560 972,50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2 560 972,50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Обеспечение жилыми помещениями многодетных семей, имеющих пять и более несовершеннолетних детей и состоящих на учете в качестве нуждающихся в жилых помещениях</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1004 A2 4 01 12940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2 560 972,50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2 560 972,50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Социальное обеспечение и иные выплаты населению</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1004 A2 4 01 12940 300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2 560 972,50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2 560 972,50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Социальные выплаты гражданам, кроме публичных нормативных социальных выплат</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1004 A2 4 01 12940 320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2 560 972,50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2 560 972,50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Субсидии гражданам на приобретение жилья</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1004 A2 4 01 12940 322</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2 560 972,50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2 560 972,50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100,00</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Другие вопросы в области социальной политики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994 1006 00 0 00 00000 000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530 795,00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200 300,00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37,74</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Государственная программа Чувашской Республики "Развитие потенциала государственного управления"</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1006 Ч5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530 795,00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200 300,00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37,74</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Подпрограмма "Совершенствование государственного управления в сфере юстиции" государственной программы Чувашской Республики "Развитие потенциала государственного управления"</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1006 Ч5 4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530 795,00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200 300,00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37,74</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Комплекс процессных мероприятий "Проведение регионального этапа Всероссийского конкурса "Лучшая муниципальная практика"</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1006 Ч5 4 05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530 795,00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200 300,00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37,74</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lastRenderedPageBreak/>
              <w:t xml:space="preserve">  Прочие выплаты по обязательствам муниципального образования Чувашской Республики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1006 Ч5 4 05 73450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330 795,00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200 300,00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60,55</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Закупка товаров, работ и услуг для обеспечения государственных (муниципальных) нужд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1006 Ч5 4 05 73450 200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330 795,00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200 300,00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60,55</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Иные закупки товаров, работ и услуг для обеспечения государственных (муниципальных) нужд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1006 Ч5 4 05 73450 240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330 795,00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200 300,00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60,55</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Прочая закупка товаров, работ и услуг</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1006 Ч5 4 05 73450 244</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330 795,00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200 300,00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60,55</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Выполнение других обязательств муниципального образования Чувашской Республики</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1006 Ч5 4 05 73770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200 000,00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Закупка товаров, работ и услуг для обеспечения государственных (муниципальных) нужд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1006 Ч5 4 05 73770 200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200 000,00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Иные закупки товаров, работ и услуг для обеспечения государственных (муниципальных) нужд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1006 Ч5 4 05 73770 240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200 000,00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Прочая закупка товаров, работ и услуг</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1006 Ч5 4 05 73770 244</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200 000,00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ФИЗИЧЕСКАЯ КУЛЬТУРА И СПОРТ</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994 1100 00 0 00 00000 000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320 000,00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316 440,00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98,89</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Физическая культура</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994 1101 00 0 00 00000 000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320 000,00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316 440,00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98,89</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Государственная программа Чувашской Республики "Развитие физической культуры и спорта"</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1101 Ц5 0 00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320 000,00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316 440,00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98,89</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Комплекс процессных мероприятий "Проведение спортивных мероприятий и подготовка спортивного резерва"</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1101 Ц5 4 02 00000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320 000,00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316 440,00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98,89</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Пропаганда физической культуры и спорта</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1101 Ц5 4 02 71470 000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320 000,00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316 440,00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98,89</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Закупка товаров, работ и услуг для обеспечения государственных (муниципальных) нужд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1101 Ц5 4 02 71470 200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320 000,00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316 440,00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98,89</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Иные закупки товаров, работ и услуг для обеспечения государственных (муниципальных) нужд</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1101 Ц5 4 02 71470 240</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320 000,00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316 440,00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98,89</w:t>
            </w:r>
          </w:p>
        </w:tc>
      </w:tr>
      <w:tr w:rsidR="00723E10" w:rsidRPr="00723E10" w:rsidTr="00723E10">
        <w:trPr>
          <w:trHeight w:val="23"/>
          <w:jc w:val="center"/>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 xml:space="preserve">  Прочая закупка товаров, работ и услуг</w:t>
            </w:r>
          </w:p>
        </w:tc>
        <w:tc>
          <w:tcPr>
            <w:tcW w:w="2820" w:type="dxa"/>
            <w:tcBorders>
              <w:top w:val="nil"/>
              <w:left w:val="single" w:sz="4" w:space="0" w:color="000000"/>
              <w:bottom w:val="single" w:sz="4" w:space="0" w:color="000000"/>
              <w:right w:val="single" w:sz="4" w:space="0" w:color="000000"/>
            </w:tcBorders>
            <w:shd w:val="clear" w:color="auto" w:fill="auto"/>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994 1101 Ц5 4 02 71470 244</w:t>
            </w:r>
          </w:p>
        </w:tc>
        <w:tc>
          <w:tcPr>
            <w:tcW w:w="474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320 000,00</w:t>
            </w:r>
          </w:p>
        </w:tc>
        <w:tc>
          <w:tcPr>
            <w:tcW w:w="1860" w:type="dxa"/>
            <w:tcBorders>
              <w:top w:val="nil"/>
              <w:left w:val="nil"/>
              <w:bottom w:val="single" w:sz="4" w:space="0" w:color="000000"/>
              <w:right w:val="single" w:sz="4"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316 440,00</w:t>
            </w:r>
          </w:p>
        </w:tc>
        <w:tc>
          <w:tcPr>
            <w:tcW w:w="1240" w:type="dxa"/>
            <w:tcBorders>
              <w:top w:val="nil"/>
              <w:left w:val="nil"/>
              <w:bottom w:val="single" w:sz="4" w:space="0" w:color="000000"/>
              <w:right w:val="single" w:sz="8" w:space="0" w:color="000000"/>
            </w:tcBorders>
            <w:shd w:val="clear" w:color="auto" w:fill="auto"/>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98,89</w:t>
            </w:r>
          </w:p>
        </w:tc>
      </w:tr>
      <w:tr w:rsidR="00723E10" w:rsidRPr="00723E10" w:rsidTr="00723E10">
        <w:trPr>
          <w:trHeight w:val="23"/>
          <w:jc w:val="center"/>
        </w:trPr>
        <w:tc>
          <w:tcPr>
            <w:tcW w:w="5320" w:type="dxa"/>
            <w:tcBorders>
              <w:top w:val="single" w:sz="4" w:space="0" w:color="000000"/>
              <w:left w:val="single" w:sz="4" w:space="0" w:color="000000"/>
              <w:bottom w:val="single" w:sz="4" w:space="0" w:color="000000"/>
              <w:right w:val="single" w:sz="8" w:space="0" w:color="000000"/>
            </w:tcBorders>
            <w:shd w:val="clear" w:color="auto" w:fill="auto"/>
            <w:vAlign w:val="bottom"/>
            <w:hideMark/>
          </w:tcPr>
          <w:p w:rsidR="00723E10" w:rsidRPr="00723E10" w:rsidRDefault="00723E10" w:rsidP="00723E10">
            <w:pPr>
              <w:rPr>
                <w:rFonts w:ascii="Arial CYR" w:hAnsi="Arial CYR" w:cs="Arial CYR"/>
                <w:color w:val="000000"/>
                <w:sz w:val="14"/>
                <w:szCs w:val="14"/>
              </w:rPr>
            </w:pPr>
            <w:r w:rsidRPr="00723E10">
              <w:rPr>
                <w:rFonts w:ascii="Arial CYR" w:hAnsi="Arial CYR" w:cs="Arial CYR"/>
                <w:color w:val="000000"/>
                <w:sz w:val="14"/>
                <w:szCs w:val="14"/>
              </w:rPr>
              <w:t>Результат исполнения бюджета (дефицит / профицит)</w:t>
            </w:r>
          </w:p>
        </w:tc>
        <w:tc>
          <w:tcPr>
            <w:tcW w:w="2820" w:type="dxa"/>
            <w:tcBorders>
              <w:top w:val="single" w:sz="8" w:space="0" w:color="000000"/>
              <w:left w:val="single" w:sz="4" w:space="0" w:color="000000"/>
              <w:bottom w:val="single" w:sz="8" w:space="0" w:color="000000"/>
              <w:right w:val="single" w:sz="4" w:space="0" w:color="000000"/>
            </w:tcBorders>
            <w:shd w:val="clear" w:color="auto" w:fill="auto"/>
            <w:noWrap/>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x</w:t>
            </w:r>
          </w:p>
        </w:tc>
        <w:tc>
          <w:tcPr>
            <w:tcW w:w="4740" w:type="dxa"/>
            <w:tcBorders>
              <w:top w:val="single" w:sz="8" w:space="0" w:color="000000"/>
              <w:left w:val="nil"/>
              <w:bottom w:val="single" w:sz="8" w:space="0" w:color="000000"/>
              <w:right w:val="single" w:sz="4" w:space="0" w:color="000000"/>
            </w:tcBorders>
            <w:shd w:val="clear" w:color="auto" w:fill="auto"/>
            <w:noWrap/>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-36 626 178,31</w:t>
            </w:r>
          </w:p>
        </w:tc>
        <w:tc>
          <w:tcPr>
            <w:tcW w:w="1860" w:type="dxa"/>
            <w:tcBorders>
              <w:top w:val="single" w:sz="8" w:space="0" w:color="000000"/>
              <w:left w:val="nil"/>
              <w:bottom w:val="single" w:sz="8" w:space="0" w:color="000000"/>
              <w:right w:val="single" w:sz="4" w:space="0" w:color="000000"/>
            </w:tcBorders>
            <w:shd w:val="clear" w:color="auto" w:fill="auto"/>
            <w:noWrap/>
            <w:vAlign w:val="bottom"/>
            <w:hideMark/>
          </w:tcPr>
          <w:p w:rsidR="00723E10" w:rsidRPr="00723E10" w:rsidRDefault="00723E10" w:rsidP="00723E10">
            <w:pPr>
              <w:jc w:val="right"/>
              <w:rPr>
                <w:rFonts w:ascii="Arial CYR" w:hAnsi="Arial CYR" w:cs="Arial CYR"/>
                <w:color w:val="000000"/>
                <w:sz w:val="14"/>
                <w:szCs w:val="14"/>
              </w:rPr>
            </w:pPr>
            <w:r w:rsidRPr="00723E10">
              <w:rPr>
                <w:rFonts w:ascii="Arial CYR" w:hAnsi="Arial CYR" w:cs="Arial CYR"/>
                <w:color w:val="000000"/>
                <w:sz w:val="14"/>
                <w:szCs w:val="14"/>
              </w:rPr>
              <w:t>40 905 926,21</w:t>
            </w:r>
          </w:p>
        </w:tc>
        <w:tc>
          <w:tcPr>
            <w:tcW w:w="1240" w:type="dxa"/>
            <w:tcBorders>
              <w:top w:val="single" w:sz="8" w:space="0" w:color="000000"/>
              <w:left w:val="nil"/>
              <w:bottom w:val="single" w:sz="8" w:space="0" w:color="000000"/>
              <w:right w:val="single" w:sz="8" w:space="0" w:color="000000"/>
            </w:tcBorders>
            <w:shd w:val="clear" w:color="auto" w:fill="auto"/>
            <w:noWrap/>
            <w:vAlign w:val="bottom"/>
            <w:hideMark/>
          </w:tcPr>
          <w:p w:rsidR="00723E10" w:rsidRPr="00723E10" w:rsidRDefault="00723E10" w:rsidP="00723E10">
            <w:pPr>
              <w:jc w:val="center"/>
              <w:rPr>
                <w:rFonts w:ascii="Arial CYR" w:hAnsi="Arial CYR" w:cs="Arial CYR"/>
                <w:color w:val="000000"/>
                <w:sz w:val="14"/>
                <w:szCs w:val="14"/>
              </w:rPr>
            </w:pPr>
            <w:r w:rsidRPr="00723E10">
              <w:rPr>
                <w:rFonts w:ascii="Arial CYR" w:hAnsi="Arial CYR" w:cs="Arial CYR"/>
                <w:color w:val="000000"/>
                <w:sz w:val="14"/>
                <w:szCs w:val="14"/>
              </w:rPr>
              <w:t>x</w:t>
            </w:r>
          </w:p>
        </w:tc>
      </w:tr>
    </w:tbl>
    <w:p w:rsidR="002B498F" w:rsidRDefault="002B498F" w:rsidP="003D43E4"/>
    <w:tbl>
      <w:tblPr>
        <w:tblW w:w="10260" w:type="dxa"/>
        <w:tblInd w:w="108" w:type="dxa"/>
        <w:tblLook w:val="04A0" w:firstRow="1" w:lastRow="0" w:firstColumn="1" w:lastColumn="0" w:noHBand="0" w:noVBand="1"/>
      </w:tblPr>
      <w:tblGrid>
        <w:gridCol w:w="5320"/>
        <w:gridCol w:w="2860"/>
        <w:gridCol w:w="2080"/>
      </w:tblGrid>
      <w:tr w:rsidR="00723E10" w:rsidTr="00723E10">
        <w:trPr>
          <w:trHeight w:val="300"/>
        </w:trPr>
        <w:tc>
          <w:tcPr>
            <w:tcW w:w="5320" w:type="dxa"/>
            <w:tcBorders>
              <w:top w:val="nil"/>
              <w:left w:val="nil"/>
              <w:bottom w:val="nil"/>
              <w:right w:val="nil"/>
            </w:tcBorders>
            <w:shd w:val="clear" w:color="auto" w:fill="auto"/>
            <w:noWrap/>
            <w:vAlign w:val="bottom"/>
            <w:hideMark/>
          </w:tcPr>
          <w:p w:rsidR="00723E10" w:rsidRDefault="00723E10">
            <w:pPr>
              <w:rPr>
                <w:sz w:val="20"/>
                <w:szCs w:val="20"/>
              </w:rPr>
            </w:pPr>
          </w:p>
        </w:tc>
        <w:tc>
          <w:tcPr>
            <w:tcW w:w="2860" w:type="dxa"/>
            <w:tcBorders>
              <w:top w:val="nil"/>
              <w:left w:val="nil"/>
              <w:bottom w:val="nil"/>
              <w:right w:val="nil"/>
            </w:tcBorders>
            <w:shd w:val="clear" w:color="auto" w:fill="auto"/>
            <w:noWrap/>
            <w:vAlign w:val="bottom"/>
            <w:hideMark/>
          </w:tcPr>
          <w:p w:rsidR="00723E10" w:rsidRDefault="00723E10">
            <w:pPr>
              <w:rPr>
                <w:rFonts w:ascii="Calibri" w:hAnsi="Calibri" w:cs="Calibri"/>
                <w:sz w:val="22"/>
                <w:szCs w:val="22"/>
              </w:rPr>
            </w:pPr>
            <w:r>
              <w:rPr>
                <w:rFonts w:ascii="Calibri" w:hAnsi="Calibri" w:cs="Calibri"/>
                <w:sz w:val="22"/>
                <w:szCs w:val="22"/>
              </w:rPr>
              <w:t> </w:t>
            </w:r>
          </w:p>
        </w:tc>
        <w:tc>
          <w:tcPr>
            <w:tcW w:w="2080" w:type="dxa"/>
            <w:tcBorders>
              <w:top w:val="nil"/>
              <w:left w:val="nil"/>
              <w:bottom w:val="nil"/>
              <w:right w:val="nil"/>
            </w:tcBorders>
            <w:shd w:val="clear" w:color="auto" w:fill="auto"/>
            <w:vAlign w:val="center"/>
            <w:hideMark/>
          </w:tcPr>
          <w:p w:rsidR="00723E10" w:rsidRDefault="00723E10">
            <w:pPr>
              <w:jc w:val="right"/>
              <w:rPr>
                <w:sz w:val="20"/>
                <w:szCs w:val="20"/>
              </w:rPr>
            </w:pPr>
            <w:r>
              <w:rPr>
                <w:sz w:val="20"/>
                <w:szCs w:val="20"/>
              </w:rPr>
              <w:t>Приложение 4</w:t>
            </w:r>
          </w:p>
        </w:tc>
      </w:tr>
      <w:tr w:rsidR="00723E10" w:rsidTr="00723E10">
        <w:trPr>
          <w:trHeight w:val="300"/>
        </w:trPr>
        <w:tc>
          <w:tcPr>
            <w:tcW w:w="5320" w:type="dxa"/>
            <w:tcBorders>
              <w:top w:val="nil"/>
              <w:left w:val="nil"/>
              <w:bottom w:val="nil"/>
              <w:right w:val="nil"/>
            </w:tcBorders>
            <w:shd w:val="clear" w:color="auto" w:fill="auto"/>
            <w:noWrap/>
            <w:vAlign w:val="bottom"/>
            <w:hideMark/>
          </w:tcPr>
          <w:p w:rsidR="00723E10" w:rsidRDefault="00723E10">
            <w:pPr>
              <w:jc w:val="right"/>
              <w:rPr>
                <w:sz w:val="20"/>
                <w:szCs w:val="20"/>
              </w:rPr>
            </w:pPr>
          </w:p>
        </w:tc>
        <w:tc>
          <w:tcPr>
            <w:tcW w:w="4940" w:type="dxa"/>
            <w:gridSpan w:val="2"/>
            <w:tcBorders>
              <w:top w:val="nil"/>
              <w:left w:val="nil"/>
              <w:bottom w:val="nil"/>
              <w:right w:val="nil"/>
            </w:tcBorders>
            <w:shd w:val="clear" w:color="auto" w:fill="auto"/>
            <w:noWrap/>
            <w:vAlign w:val="bottom"/>
            <w:hideMark/>
          </w:tcPr>
          <w:p w:rsidR="00723E10" w:rsidRDefault="00723E10">
            <w:pPr>
              <w:jc w:val="right"/>
              <w:rPr>
                <w:sz w:val="20"/>
                <w:szCs w:val="20"/>
              </w:rPr>
            </w:pPr>
            <w:r>
              <w:rPr>
                <w:sz w:val="20"/>
                <w:szCs w:val="20"/>
              </w:rPr>
              <w:t>к решению Собрания депутатов Порецкого</w:t>
            </w:r>
          </w:p>
        </w:tc>
      </w:tr>
      <w:tr w:rsidR="00723E10" w:rsidTr="00723E10">
        <w:trPr>
          <w:trHeight w:val="300"/>
        </w:trPr>
        <w:tc>
          <w:tcPr>
            <w:tcW w:w="5320" w:type="dxa"/>
            <w:tcBorders>
              <w:top w:val="nil"/>
              <w:left w:val="nil"/>
              <w:bottom w:val="nil"/>
              <w:right w:val="nil"/>
            </w:tcBorders>
            <w:shd w:val="clear" w:color="auto" w:fill="auto"/>
            <w:noWrap/>
            <w:vAlign w:val="bottom"/>
            <w:hideMark/>
          </w:tcPr>
          <w:p w:rsidR="00723E10" w:rsidRDefault="00723E10">
            <w:pPr>
              <w:jc w:val="right"/>
              <w:rPr>
                <w:sz w:val="20"/>
                <w:szCs w:val="20"/>
              </w:rPr>
            </w:pPr>
          </w:p>
        </w:tc>
        <w:tc>
          <w:tcPr>
            <w:tcW w:w="4940" w:type="dxa"/>
            <w:gridSpan w:val="2"/>
            <w:tcBorders>
              <w:top w:val="nil"/>
              <w:left w:val="nil"/>
              <w:bottom w:val="nil"/>
              <w:right w:val="nil"/>
            </w:tcBorders>
            <w:shd w:val="clear" w:color="auto" w:fill="auto"/>
            <w:noWrap/>
            <w:vAlign w:val="bottom"/>
            <w:hideMark/>
          </w:tcPr>
          <w:p w:rsidR="00723E10" w:rsidRDefault="00723E10">
            <w:pPr>
              <w:jc w:val="right"/>
              <w:rPr>
                <w:sz w:val="20"/>
                <w:szCs w:val="20"/>
              </w:rPr>
            </w:pPr>
            <w:r>
              <w:rPr>
                <w:sz w:val="20"/>
                <w:szCs w:val="20"/>
              </w:rPr>
              <w:t>муниципального округа Чувашской Республики</w:t>
            </w:r>
          </w:p>
        </w:tc>
      </w:tr>
      <w:tr w:rsidR="00723E10" w:rsidTr="00723E10">
        <w:trPr>
          <w:trHeight w:val="300"/>
        </w:trPr>
        <w:tc>
          <w:tcPr>
            <w:tcW w:w="5320" w:type="dxa"/>
            <w:tcBorders>
              <w:top w:val="nil"/>
              <w:left w:val="nil"/>
              <w:bottom w:val="nil"/>
              <w:right w:val="nil"/>
            </w:tcBorders>
            <w:shd w:val="clear" w:color="auto" w:fill="auto"/>
            <w:noWrap/>
            <w:vAlign w:val="bottom"/>
            <w:hideMark/>
          </w:tcPr>
          <w:p w:rsidR="00723E10" w:rsidRDefault="00723E10">
            <w:pPr>
              <w:jc w:val="right"/>
              <w:rPr>
                <w:sz w:val="20"/>
                <w:szCs w:val="20"/>
              </w:rPr>
            </w:pPr>
          </w:p>
        </w:tc>
        <w:tc>
          <w:tcPr>
            <w:tcW w:w="4940" w:type="dxa"/>
            <w:gridSpan w:val="2"/>
            <w:tcBorders>
              <w:top w:val="nil"/>
              <w:left w:val="nil"/>
              <w:bottom w:val="nil"/>
              <w:right w:val="nil"/>
            </w:tcBorders>
            <w:shd w:val="clear" w:color="auto" w:fill="auto"/>
            <w:noWrap/>
            <w:vAlign w:val="bottom"/>
            <w:hideMark/>
          </w:tcPr>
          <w:p w:rsidR="00723E10" w:rsidRDefault="00723E10">
            <w:pPr>
              <w:jc w:val="right"/>
              <w:rPr>
                <w:sz w:val="20"/>
                <w:szCs w:val="20"/>
              </w:rPr>
            </w:pPr>
            <w:r>
              <w:rPr>
                <w:sz w:val="20"/>
                <w:szCs w:val="20"/>
              </w:rPr>
              <w:t xml:space="preserve">от  12.05.2026 г. № С-74/01                             </w:t>
            </w:r>
          </w:p>
        </w:tc>
      </w:tr>
      <w:tr w:rsidR="00723E10" w:rsidTr="00723E10">
        <w:trPr>
          <w:trHeight w:val="300"/>
        </w:trPr>
        <w:tc>
          <w:tcPr>
            <w:tcW w:w="5320" w:type="dxa"/>
            <w:tcBorders>
              <w:top w:val="nil"/>
              <w:left w:val="nil"/>
              <w:bottom w:val="nil"/>
              <w:right w:val="nil"/>
            </w:tcBorders>
            <w:shd w:val="clear" w:color="auto" w:fill="auto"/>
            <w:noWrap/>
            <w:vAlign w:val="bottom"/>
            <w:hideMark/>
          </w:tcPr>
          <w:p w:rsidR="00723E10" w:rsidRDefault="00723E10">
            <w:pPr>
              <w:jc w:val="right"/>
              <w:rPr>
                <w:sz w:val="20"/>
                <w:szCs w:val="20"/>
              </w:rPr>
            </w:pPr>
          </w:p>
        </w:tc>
        <w:tc>
          <w:tcPr>
            <w:tcW w:w="2860" w:type="dxa"/>
            <w:tcBorders>
              <w:top w:val="nil"/>
              <w:left w:val="nil"/>
              <w:bottom w:val="nil"/>
              <w:right w:val="nil"/>
            </w:tcBorders>
            <w:shd w:val="clear" w:color="auto" w:fill="auto"/>
            <w:noWrap/>
            <w:vAlign w:val="bottom"/>
            <w:hideMark/>
          </w:tcPr>
          <w:p w:rsidR="00723E10" w:rsidRDefault="00723E10">
            <w:pPr>
              <w:rPr>
                <w:sz w:val="20"/>
                <w:szCs w:val="20"/>
              </w:rPr>
            </w:pPr>
          </w:p>
        </w:tc>
        <w:tc>
          <w:tcPr>
            <w:tcW w:w="2080" w:type="dxa"/>
            <w:tcBorders>
              <w:top w:val="nil"/>
              <w:left w:val="nil"/>
              <w:bottom w:val="nil"/>
              <w:right w:val="nil"/>
            </w:tcBorders>
            <w:shd w:val="clear" w:color="auto" w:fill="auto"/>
            <w:noWrap/>
            <w:vAlign w:val="bottom"/>
            <w:hideMark/>
          </w:tcPr>
          <w:p w:rsidR="00723E10" w:rsidRDefault="00723E10">
            <w:pPr>
              <w:rPr>
                <w:sz w:val="20"/>
                <w:szCs w:val="20"/>
              </w:rPr>
            </w:pPr>
          </w:p>
        </w:tc>
      </w:tr>
      <w:tr w:rsidR="00723E10" w:rsidTr="00723E10">
        <w:trPr>
          <w:trHeight w:val="300"/>
        </w:trPr>
        <w:tc>
          <w:tcPr>
            <w:tcW w:w="8180" w:type="dxa"/>
            <w:gridSpan w:val="2"/>
            <w:tcBorders>
              <w:top w:val="nil"/>
              <w:left w:val="nil"/>
              <w:bottom w:val="nil"/>
              <w:right w:val="nil"/>
            </w:tcBorders>
            <w:shd w:val="clear" w:color="auto" w:fill="auto"/>
            <w:noWrap/>
            <w:vAlign w:val="bottom"/>
            <w:hideMark/>
          </w:tcPr>
          <w:p w:rsidR="00723E10" w:rsidRDefault="00723E10">
            <w:pPr>
              <w:jc w:val="center"/>
              <w:rPr>
                <w:b/>
                <w:bCs/>
                <w:sz w:val="20"/>
                <w:szCs w:val="20"/>
              </w:rPr>
            </w:pPr>
            <w:r>
              <w:rPr>
                <w:b/>
                <w:bCs/>
                <w:sz w:val="20"/>
                <w:szCs w:val="20"/>
              </w:rPr>
              <w:t>Источники</w:t>
            </w:r>
          </w:p>
        </w:tc>
        <w:tc>
          <w:tcPr>
            <w:tcW w:w="2080" w:type="dxa"/>
            <w:tcBorders>
              <w:top w:val="nil"/>
              <w:left w:val="nil"/>
              <w:bottom w:val="nil"/>
              <w:right w:val="nil"/>
            </w:tcBorders>
            <w:shd w:val="clear" w:color="auto" w:fill="auto"/>
            <w:noWrap/>
            <w:vAlign w:val="bottom"/>
            <w:hideMark/>
          </w:tcPr>
          <w:p w:rsidR="00723E10" w:rsidRDefault="00723E10">
            <w:pPr>
              <w:jc w:val="right"/>
              <w:rPr>
                <w:sz w:val="20"/>
                <w:szCs w:val="20"/>
              </w:rPr>
            </w:pPr>
            <w:r>
              <w:rPr>
                <w:sz w:val="20"/>
                <w:szCs w:val="20"/>
              </w:rPr>
              <w:t> </w:t>
            </w:r>
          </w:p>
        </w:tc>
      </w:tr>
      <w:tr w:rsidR="00723E10" w:rsidTr="00723E10">
        <w:trPr>
          <w:trHeight w:val="300"/>
        </w:trPr>
        <w:tc>
          <w:tcPr>
            <w:tcW w:w="8180" w:type="dxa"/>
            <w:gridSpan w:val="2"/>
            <w:tcBorders>
              <w:top w:val="nil"/>
              <w:left w:val="nil"/>
              <w:bottom w:val="nil"/>
              <w:right w:val="nil"/>
            </w:tcBorders>
            <w:shd w:val="clear" w:color="auto" w:fill="auto"/>
            <w:noWrap/>
            <w:vAlign w:val="bottom"/>
            <w:hideMark/>
          </w:tcPr>
          <w:p w:rsidR="00723E10" w:rsidRDefault="00723E10">
            <w:pPr>
              <w:jc w:val="center"/>
              <w:rPr>
                <w:b/>
                <w:bCs/>
                <w:sz w:val="20"/>
                <w:szCs w:val="20"/>
              </w:rPr>
            </w:pPr>
            <w:r>
              <w:rPr>
                <w:b/>
                <w:bCs/>
                <w:sz w:val="20"/>
                <w:szCs w:val="20"/>
              </w:rPr>
              <w:t xml:space="preserve">финансирования дефицита бюджета </w:t>
            </w:r>
          </w:p>
        </w:tc>
        <w:tc>
          <w:tcPr>
            <w:tcW w:w="2080" w:type="dxa"/>
            <w:tcBorders>
              <w:top w:val="nil"/>
              <w:left w:val="nil"/>
              <w:bottom w:val="nil"/>
              <w:right w:val="nil"/>
            </w:tcBorders>
            <w:shd w:val="clear" w:color="auto" w:fill="auto"/>
            <w:noWrap/>
            <w:vAlign w:val="bottom"/>
            <w:hideMark/>
          </w:tcPr>
          <w:p w:rsidR="00723E10" w:rsidRDefault="00723E10">
            <w:pPr>
              <w:jc w:val="right"/>
              <w:rPr>
                <w:sz w:val="20"/>
                <w:szCs w:val="20"/>
              </w:rPr>
            </w:pPr>
            <w:r>
              <w:rPr>
                <w:sz w:val="20"/>
                <w:szCs w:val="20"/>
              </w:rPr>
              <w:t> </w:t>
            </w:r>
          </w:p>
        </w:tc>
      </w:tr>
      <w:tr w:rsidR="00723E10" w:rsidTr="00723E10">
        <w:trPr>
          <w:trHeight w:val="300"/>
        </w:trPr>
        <w:tc>
          <w:tcPr>
            <w:tcW w:w="8180" w:type="dxa"/>
            <w:gridSpan w:val="2"/>
            <w:tcBorders>
              <w:top w:val="nil"/>
              <w:left w:val="nil"/>
              <w:bottom w:val="nil"/>
              <w:right w:val="nil"/>
            </w:tcBorders>
            <w:shd w:val="clear" w:color="auto" w:fill="auto"/>
            <w:noWrap/>
            <w:vAlign w:val="bottom"/>
            <w:hideMark/>
          </w:tcPr>
          <w:p w:rsidR="00723E10" w:rsidRDefault="00723E10">
            <w:pPr>
              <w:jc w:val="center"/>
              <w:rPr>
                <w:b/>
                <w:bCs/>
                <w:sz w:val="20"/>
                <w:szCs w:val="20"/>
              </w:rPr>
            </w:pPr>
            <w:r>
              <w:rPr>
                <w:b/>
                <w:bCs/>
                <w:sz w:val="20"/>
                <w:szCs w:val="20"/>
              </w:rPr>
              <w:t>Порецкого муниципального округа Чувашской Республики по кодам классификации</w:t>
            </w:r>
          </w:p>
        </w:tc>
        <w:tc>
          <w:tcPr>
            <w:tcW w:w="2080" w:type="dxa"/>
            <w:tcBorders>
              <w:top w:val="nil"/>
              <w:left w:val="nil"/>
              <w:bottom w:val="nil"/>
              <w:right w:val="nil"/>
            </w:tcBorders>
            <w:shd w:val="clear" w:color="auto" w:fill="auto"/>
            <w:noWrap/>
            <w:vAlign w:val="bottom"/>
            <w:hideMark/>
          </w:tcPr>
          <w:p w:rsidR="00723E10" w:rsidRDefault="00723E10">
            <w:pPr>
              <w:jc w:val="right"/>
              <w:rPr>
                <w:sz w:val="20"/>
                <w:szCs w:val="20"/>
              </w:rPr>
            </w:pPr>
            <w:r>
              <w:rPr>
                <w:sz w:val="20"/>
                <w:szCs w:val="20"/>
              </w:rPr>
              <w:t> </w:t>
            </w:r>
          </w:p>
        </w:tc>
      </w:tr>
      <w:tr w:rsidR="00723E10" w:rsidTr="00723E10">
        <w:trPr>
          <w:trHeight w:val="282"/>
        </w:trPr>
        <w:tc>
          <w:tcPr>
            <w:tcW w:w="8180" w:type="dxa"/>
            <w:gridSpan w:val="2"/>
            <w:tcBorders>
              <w:top w:val="nil"/>
              <w:left w:val="nil"/>
              <w:bottom w:val="nil"/>
              <w:right w:val="nil"/>
            </w:tcBorders>
            <w:shd w:val="clear" w:color="auto" w:fill="auto"/>
            <w:noWrap/>
            <w:vAlign w:val="bottom"/>
            <w:hideMark/>
          </w:tcPr>
          <w:p w:rsidR="00723E10" w:rsidRDefault="00723E10">
            <w:pPr>
              <w:jc w:val="center"/>
              <w:rPr>
                <w:b/>
                <w:bCs/>
                <w:sz w:val="20"/>
                <w:szCs w:val="20"/>
              </w:rPr>
            </w:pPr>
            <w:r>
              <w:rPr>
                <w:b/>
                <w:bCs/>
                <w:sz w:val="20"/>
                <w:szCs w:val="20"/>
              </w:rPr>
              <w:t>источников финансирования дефицита бюджетов за 2025 год</w:t>
            </w:r>
          </w:p>
        </w:tc>
        <w:tc>
          <w:tcPr>
            <w:tcW w:w="2080" w:type="dxa"/>
            <w:tcBorders>
              <w:top w:val="nil"/>
              <w:left w:val="nil"/>
              <w:bottom w:val="nil"/>
              <w:right w:val="nil"/>
            </w:tcBorders>
            <w:shd w:val="clear" w:color="auto" w:fill="auto"/>
            <w:noWrap/>
            <w:vAlign w:val="bottom"/>
            <w:hideMark/>
          </w:tcPr>
          <w:p w:rsidR="00723E10" w:rsidRDefault="00723E10">
            <w:pPr>
              <w:jc w:val="right"/>
              <w:rPr>
                <w:sz w:val="20"/>
                <w:szCs w:val="20"/>
              </w:rPr>
            </w:pPr>
            <w:r>
              <w:rPr>
                <w:sz w:val="20"/>
                <w:szCs w:val="20"/>
              </w:rPr>
              <w:t> </w:t>
            </w:r>
          </w:p>
        </w:tc>
      </w:tr>
      <w:tr w:rsidR="00723E10" w:rsidTr="00723E10">
        <w:trPr>
          <w:trHeight w:val="240"/>
        </w:trPr>
        <w:tc>
          <w:tcPr>
            <w:tcW w:w="5320" w:type="dxa"/>
            <w:tcBorders>
              <w:top w:val="nil"/>
              <w:left w:val="nil"/>
              <w:bottom w:val="single" w:sz="4" w:space="0" w:color="000000"/>
              <w:right w:val="nil"/>
            </w:tcBorders>
            <w:shd w:val="clear" w:color="auto" w:fill="auto"/>
            <w:noWrap/>
            <w:vAlign w:val="bottom"/>
            <w:hideMark/>
          </w:tcPr>
          <w:p w:rsidR="00723E10" w:rsidRDefault="00723E10">
            <w:pPr>
              <w:rPr>
                <w:rFonts w:ascii="Arial CYR" w:hAnsi="Arial CYR" w:cs="Arial CYR"/>
                <w:color w:val="000000"/>
                <w:sz w:val="16"/>
                <w:szCs w:val="16"/>
              </w:rPr>
            </w:pPr>
            <w:r>
              <w:rPr>
                <w:rFonts w:ascii="Arial CYR" w:hAnsi="Arial CYR" w:cs="Arial CYR"/>
                <w:color w:val="000000"/>
                <w:sz w:val="16"/>
                <w:szCs w:val="16"/>
              </w:rPr>
              <w:t> </w:t>
            </w:r>
          </w:p>
        </w:tc>
        <w:tc>
          <w:tcPr>
            <w:tcW w:w="2860" w:type="dxa"/>
            <w:tcBorders>
              <w:top w:val="nil"/>
              <w:left w:val="nil"/>
              <w:bottom w:val="single" w:sz="4" w:space="0" w:color="000000"/>
              <w:right w:val="nil"/>
            </w:tcBorders>
            <w:shd w:val="clear" w:color="auto" w:fill="auto"/>
            <w:noWrap/>
            <w:vAlign w:val="bottom"/>
            <w:hideMark/>
          </w:tcPr>
          <w:p w:rsidR="00723E10" w:rsidRDefault="00723E10">
            <w:pPr>
              <w:jc w:val="center"/>
              <w:rPr>
                <w:rFonts w:ascii="Arial CYR" w:hAnsi="Arial CYR" w:cs="Arial CYR"/>
                <w:color w:val="000000"/>
                <w:sz w:val="16"/>
                <w:szCs w:val="16"/>
              </w:rPr>
            </w:pPr>
            <w:r>
              <w:rPr>
                <w:rFonts w:ascii="Arial CYR" w:hAnsi="Arial CYR" w:cs="Arial CYR"/>
                <w:color w:val="000000"/>
                <w:sz w:val="16"/>
                <w:szCs w:val="16"/>
              </w:rPr>
              <w:t> </w:t>
            </w:r>
          </w:p>
        </w:tc>
        <w:tc>
          <w:tcPr>
            <w:tcW w:w="2080" w:type="dxa"/>
            <w:tcBorders>
              <w:top w:val="nil"/>
              <w:left w:val="nil"/>
              <w:bottom w:val="single" w:sz="4" w:space="0" w:color="000000"/>
              <w:right w:val="nil"/>
            </w:tcBorders>
            <w:shd w:val="clear" w:color="auto" w:fill="auto"/>
            <w:noWrap/>
            <w:vAlign w:val="bottom"/>
            <w:hideMark/>
          </w:tcPr>
          <w:p w:rsidR="00723E10" w:rsidRDefault="00723E10">
            <w:pPr>
              <w:jc w:val="right"/>
              <w:rPr>
                <w:rFonts w:ascii="Arial CYR" w:hAnsi="Arial CYR" w:cs="Arial CYR"/>
                <w:color w:val="000000"/>
                <w:sz w:val="20"/>
                <w:szCs w:val="20"/>
              </w:rPr>
            </w:pPr>
            <w:r>
              <w:rPr>
                <w:rFonts w:ascii="Arial CYR" w:hAnsi="Arial CYR" w:cs="Arial CYR"/>
                <w:color w:val="000000"/>
                <w:sz w:val="20"/>
                <w:szCs w:val="20"/>
              </w:rPr>
              <w:t>рублей</w:t>
            </w:r>
          </w:p>
        </w:tc>
      </w:tr>
      <w:tr w:rsidR="00723E10" w:rsidTr="00723E10">
        <w:trPr>
          <w:trHeight w:val="270"/>
        </w:trPr>
        <w:tc>
          <w:tcPr>
            <w:tcW w:w="5320" w:type="dxa"/>
            <w:vMerge w:val="restart"/>
            <w:tcBorders>
              <w:top w:val="nil"/>
              <w:left w:val="single" w:sz="4" w:space="0" w:color="000000"/>
              <w:bottom w:val="single" w:sz="4" w:space="0" w:color="000000"/>
              <w:right w:val="single" w:sz="4" w:space="0" w:color="000000"/>
            </w:tcBorders>
            <w:shd w:val="clear" w:color="auto" w:fill="auto"/>
            <w:hideMark/>
          </w:tcPr>
          <w:p w:rsidR="00723E10" w:rsidRDefault="00723E10">
            <w:pPr>
              <w:jc w:val="center"/>
              <w:rPr>
                <w:rFonts w:ascii="Arial CYR" w:hAnsi="Arial CYR" w:cs="Arial CYR"/>
                <w:color w:val="000000"/>
                <w:sz w:val="16"/>
                <w:szCs w:val="16"/>
              </w:rPr>
            </w:pPr>
            <w:r>
              <w:rPr>
                <w:rFonts w:ascii="Arial CYR" w:hAnsi="Arial CYR" w:cs="Arial CYR"/>
                <w:color w:val="000000"/>
                <w:sz w:val="16"/>
                <w:szCs w:val="16"/>
              </w:rPr>
              <w:t xml:space="preserve"> Наименование показателя</w:t>
            </w:r>
          </w:p>
        </w:tc>
        <w:tc>
          <w:tcPr>
            <w:tcW w:w="2860" w:type="dxa"/>
            <w:vMerge w:val="restart"/>
            <w:tcBorders>
              <w:top w:val="nil"/>
              <w:left w:val="single" w:sz="4" w:space="0" w:color="000000"/>
              <w:bottom w:val="single" w:sz="4" w:space="0" w:color="000000"/>
              <w:right w:val="single" w:sz="4" w:space="0" w:color="000000"/>
            </w:tcBorders>
            <w:shd w:val="clear" w:color="auto" w:fill="auto"/>
            <w:hideMark/>
          </w:tcPr>
          <w:p w:rsidR="00723E10" w:rsidRDefault="00723E10">
            <w:pPr>
              <w:jc w:val="center"/>
              <w:rPr>
                <w:rFonts w:ascii="Arial CYR" w:hAnsi="Arial CYR" w:cs="Arial CYR"/>
                <w:color w:val="000000"/>
                <w:sz w:val="16"/>
                <w:szCs w:val="16"/>
              </w:rPr>
            </w:pPr>
            <w:r>
              <w:rPr>
                <w:rFonts w:ascii="Arial CYR" w:hAnsi="Arial CYR" w:cs="Arial CYR"/>
                <w:color w:val="000000"/>
                <w:sz w:val="16"/>
                <w:szCs w:val="16"/>
              </w:rPr>
              <w:t>Код источника финансирования дефицита бюджета по бюджетной классификации</w:t>
            </w:r>
          </w:p>
        </w:tc>
        <w:tc>
          <w:tcPr>
            <w:tcW w:w="2080" w:type="dxa"/>
            <w:vMerge w:val="restart"/>
            <w:tcBorders>
              <w:top w:val="nil"/>
              <w:left w:val="single" w:sz="4" w:space="0" w:color="000000"/>
              <w:bottom w:val="single" w:sz="4" w:space="0" w:color="000000"/>
              <w:right w:val="single" w:sz="4" w:space="0" w:color="000000"/>
            </w:tcBorders>
            <w:shd w:val="clear" w:color="auto" w:fill="auto"/>
            <w:hideMark/>
          </w:tcPr>
          <w:p w:rsidR="00723E10" w:rsidRDefault="00723E10">
            <w:pPr>
              <w:jc w:val="center"/>
              <w:rPr>
                <w:rFonts w:ascii="Arial CYR" w:hAnsi="Arial CYR" w:cs="Arial CYR"/>
                <w:color w:val="000000"/>
                <w:sz w:val="16"/>
                <w:szCs w:val="16"/>
              </w:rPr>
            </w:pPr>
            <w:r>
              <w:rPr>
                <w:rFonts w:ascii="Arial CYR" w:hAnsi="Arial CYR" w:cs="Arial CYR"/>
                <w:color w:val="000000"/>
                <w:sz w:val="16"/>
                <w:szCs w:val="16"/>
              </w:rPr>
              <w:t>Исполнено</w:t>
            </w:r>
          </w:p>
        </w:tc>
      </w:tr>
      <w:tr w:rsidR="00723E10" w:rsidTr="00723E10">
        <w:trPr>
          <w:trHeight w:val="240"/>
        </w:trPr>
        <w:tc>
          <w:tcPr>
            <w:tcW w:w="5320" w:type="dxa"/>
            <w:vMerge/>
            <w:tcBorders>
              <w:top w:val="nil"/>
              <w:left w:val="single" w:sz="4" w:space="0" w:color="000000"/>
              <w:bottom w:val="single" w:sz="4" w:space="0" w:color="000000"/>
              <w:right w:val="single" w:sz="4" w:space="0" w:color="000000"/>
            </w:tcBorders>
            <w:vAlign w:val="center"/>
            <w:hideMark/>
          </w:tcPr>
          <w:p w:rsidR="00723E10" w:rsidRDefault="00723E10">
            <w:pPr>
              <w:rPr>
                <w:rFonts w:ascii="Arial CYR" w:hAnsi="Arial CYR" w:cs="Arial CYR"/>
                <w:color w:val="000000"/>
                <w:sz w:val="16"/>
                <w:szCs w:val="16"/>
              </w:rPr>
            </w:pPr>
          </w:p>
        </w:tc>
        <w:tc>
          <w:tcPr>
            <w:tcW w:w="2860" w:type="dxa"/>
            <w:vMerge/>
            <w:tcBorders>
              <w:top w:val="nil"/>
              <w:left w:val="single" w:sz="4" w:space="0" w:color="000000"/>
              <w:bottom w:val="single" w:sz="4" w:space="0" w:color="000000"/>
              <w:right w:val="single" w:sz="4" w:space="0" w:color="000000"/>
            </w:tcBorders>
            <w:vAlign w:val="center"/>
            <w:hideMark/>
          </w:tcPr>
          <w:p w:rsidR="00723E10" w:rsidRDefault="00723E10">
            <w:pPr>
              <w:rPr>
                <w:rFonts w:ascii="Arial CYR" w:hAnsi="Arial CYR" w:cs="Arial CYR"/>
                <w:color w:val="000000"/>
                <w:sz w:val="16"/>
                <w:szCs w:val="16"/>
              </w:rPr>
            </w:pPr>
          </w:p>
        </w:tc>
        <w:tc>
          <w:tcPr>
            <w:tcW w:w="2080" w:type="dxa"/>
            <w:vMerge/>
            <w:tcBorders>
              <w:top w:val="nil"/>
              <w:left w:val="single" w:sz="4" w:space="0" w:color="000000"/>
              <w:bottom w:val="single" w:sz="4" w:space="0" w:color="000000"/>
              <w:right w:val="single" w:sz="4" w:space="0" w:color="000000"/>
            </w:tcBorders>
            <w:vAlign w:val="center"/>
            <w:hideMark/>
          </w:tcPr>
          <w:p w:rsidR="00723E10" w:rsidRDefault="00723E10">
            <w:pPr>
              <w:rPr>
                <w:rFonts w:ascii="Arial CYR" w:hAnsi="Arial CYR" w:cs="Arial CYR"/>
                <w:color w:val="000000"/>
                <w:sz w:val="16"/>
                <w:szCs w:val="16"/>
              </w:rPr>
            </w:pPr>
          </w:p>
        </w:tc>
      </w:tr>
      <w:tr w:rsidR="00723E10" w:rsidTr="00723E10">
        <w:trPr>
          <w:trHeight w:val="240"/>
        </w:trPr>
        <w:tc>
          <w:tcPr>
            <w:tcW w:w="5320" w:type="dxa"/>
            <w:vMerge/>
            <w:tcBorders>
              <w:top w:val="nil"/>
              <w:left w:val="single" w:sz="4" w:space="0" w:color="000000"/>
              <w:bottom w:val="single" w:sz="4" w:space="0" w:color="000000"/>
              <w:right w:val="single" w:sz="4" w:space="0" w:color="000000"/>
            </w:tcBorders>
            <w:vAlign w:val="center"/>
            <w:hideMark/>
          </w:tcPr>
          <w:p w:rsidR="00723E10" w:rsidRDefault="00723E10">
            <w:pPr>
              <w:rPr>
                <w:rFonts w:ascii="Arial CYR" w:hAnsi="Arial CYR" w:cs="Arial CYR"/>
                <w:color w:val="000000"/>
                <w:sz w:val="16"/>
                <w:szCs w:val="16"/>
              </w:rPr>
            </w:pPr>
          </w:p>
        </w:tc>
        <w:tc>
          <w:tcPr>
            <w:tcW w:w="2860" w:type="dxa"/>
            <w:vMerge/>
            <w:tcBorders>
              <w:top w:val="nil"/>
              <w:left w:val="single" w:sz="4" w:space="0" w:color="000000"/>
              <w:bottom w:val="single" w:sz="4" w:space="0" w:color="000000"/>
              <w:right w:val="single" w:sz="4" w:space="0" w:color="000000"/>
            </w:tcBorders>
            <w:vAlign w:val="center"/>
            <w:hideMark/>
          </w:tcPr>
          <w:p w:rsidR="00723E10" w:rsidRDefault="00723E10">
            <w:pPr>
              <w:rPr>
                <w:rFonts w:ascii="Arial CYR" w:hAnsi="Arial CYR" w:cs="Arial CYR"/>
                <w:color w:val="000000"/>
                <w:sz w:val="16"/>
                <w:szCs w:val="16"/>
              </w:rPr>
            </w:pPr>
          </w:p>
        </w:tc>
        <w:tc>
          <w:tcPr>
            <w:tcW w:w="2080" w:type="dxa"/>
            <w:vMerge/>
            <w:tcBorders>
              <w:top w:val="nil"/>
              <w:left w:val="single" w:sz="4" w:space="0" w:color="000000"/>
              <w:bottom w:val="single" w:sz="4" w:space="0" w:color="000000"/>
              <w:right w:val="single" w:sz="4" w:space="0" w:color="000000"/>
            </w:tcBorders>
            <w:vAlign w:val="center"/>
            <w:hideMark/>
          </w:tcPr>
          <w:p w:rsidR="00723E10" w:rsidRDefault="00723E10">
            <w:pPr>
              <w:rPr>
                <w:rFonts w:ascii="Arial CYR" w:hAnsi="Arial CYR" w:cs="Arial CYR"/>
                <w:color w:val="000000"/>
                <w:sz w:val="16"/>
                <w:szCs w:val="16"/>
              </w:rPr>
            </w:pPr>
          </w:p>
        </w:tc>
      </w:tr>
      <w:tr w:rsidR="00723E10" w:rsidTr="00723E10">
        <w:trPr>
          <w:trHeight w:val="230"/>
        </w:trPr>
        <w:tc>
          <w:tcPr>
            <w:tcW w:w="5320" w:type="dxa"/>
            <w:vMerge/>
            <w:tcBorders>
              <w:top w:val="nil"/>
              <w:left w:val="single" w:sz="4" w:space="0" w:color="000000"/>
              <w:bottom w:val="single" w:sz="4" w:space="0" w:color="000000"/>
              <w:right w:val="single" w:sz="4" w:space="0" w:color="000000"/>
            </w:tcBorders>
            <w:vAlign w:val="center"/>
            <w:hideMark/>
          </w:tcPr>
          <w:p w:rsidR="00723E10" w:rsidRDefault="00723E10">
            <w:pPr>
              <w:rPr>
                <w:rFonts w:ascii="Arial CYR" w:hAnsi="Arial CYR" w:cs="Arial CYR"/>
                <w:color w:val="000000"/>
                <w:sz w:val="16"/>
                <w:szCs w:val="16"/>
              </w:rPr>
            </w:pPr>
          </w:p>
        </w:tc>
        <w:tc>
          <w:tcPr>
            <w:tcW w:w="2860" w:type="dxa"/>
            <w:vMerge/>
            <w:tcBorders>
              <w:top w:val="nil"/>
              <w:left w:val="single" w:sz="4" w:space="0" w:color="000000"/>
              <w:bottom w:val="single" w:sz="4" w:space="0" w:color="000000"/>
              <w:right w:val="single" w:sz="4" w:space="0" w:color="000000"/>
            </w:tcBorders>
            <w:vAlign w:val="center"/>
            <w:hideMark/>
          </w:tcPr>
          <w:p w:rsidR="00723E10" w:rsidRDefault="00723E10">
            <w:pPr>
              <w:rPr>
                <w:rFonts w:ascii="Arial CYR" w:hAnsi="Arial CYR" w:cs="Arial CYR"/>
                <w:color w:val="000000"/>
                <w:sz w:val="16"/>
                <w:szCs w:val="16"/>
              </w:rPr>
            </w:pPr>
          </w:p>
        </w:tc>
        <w:tc>
          <w:tcPr>
            <w:tcW w:w="2080" w:type="dxa"/>
            <w:vMerge/>
            <w:tcBorders>
              <w:top w:val="nil"/>
              <w:left w:val="single" w:sz="4" w:space="0" w:color="000000"/>
              <w:bottom w:val="single" w:sz="4" w:space="0" w:color="000000"/>
              <w:right w:val="single" w:sz="4" w:space="0" w:color="000000"/>
            </w:tcBorders>
            <w:vAlign w:val="center"/>
            <w:hideMark/>
          </w:tcPr>
          <w:p w:rsidR="00723E10" w:rsidRDefault="00723E10">
            <w:pPr>
              <w:rPr>
                <w:rFonts w:ascii="Arial CYR" w:hAnsi="Arial CYR" w:cs="Arial CYR"/>
                <w:color w:val="000000"/>
                <w:sz w:val="16"/>
                <w:szCs w:val="16"/>
              </w:rPr>
            </w:pPr>
          </w:p>
        </w:tc>
      </w:tr>
      <w:tr w:rsidR="00723E10" w:rsidTr="00723E10">
        <w:trPr>
          <w:trHeight w:val="230"/>
        </w:trPr>
        <w:tc>
          <w:tcPr>
            <w:tcW w:w="5320" w:type="dxa"/>
            <w:vMerge/>
            <w:tcBorders>
              <w:top w:val="nil"/>
              <w:left w:val="single" w:sz="4" w:space="0" w:color="000000"/>
              <w:bottom w:val="single" w:sz="4" w:space="0" w:color="000000"/>
              <w:right w:val="single" w:sz="4" w:space="0" w:color="000000"/>
            </w:tcBorders>
            <w:vAlign w:val="center"/>
            <w:hideMark/>
          </w:tcPr>
          <w:p w:rsidR="00723E10" w:rsidRDefault="00723E10">
            <w:pPr>
              <w:rPr>
                <w:rFonts w:ascii="Arial CYR" w:hAnsi="Arial CYR" w:cs="Arial CYR"/>
                <w:color w:val="000000"/>
                <w:sz w:val="16"/>
                <w:szCs w:val="16"/>
              </w:rPr>
            </w:pPr>
          </w:p>
        </w:tc>
        <w:tc>
          <w:tcPr>
            <w:tcW w:w="2860" w:type="dxa"/>
            <w:vMerge/>
            <w:tcBorders>
              <w:top w:val="nil"/>
              <w:left w:val="single" w:sz="4" w:space="0" w:color="000000"/>
              <w:bottom w:val="single" w:sz="4" w:space="0" w:color="000000"/>
              <w:right w:val="single" w:sz="4" w:space="0" w:color="000000"/>
            </w:tcBorders>
            <w:vAlign w:val="center"/>
            <w:hideMark/>
          </w:tcPr>
          <w:p w:rsidR="00723E10" w:rsidRDefault="00723E10">
            <w:pPr>
              <w:rPr>
                <w:rFonts w:ascii="Arial CYR" w:hAnsi="Arial CYR" w:cs="Arial CYR"/>
                <w:color w:val="000000"/>
                <w:sz w:val="16"/>
                <w:szCs w:val="16"/>
              </w:rPr>
            </w:pPr>
          </w:p>
        </w:tc>
        <w:tc>
          <w:tcPr>
            <w:tcW w:w="2080" w:type="dxa"/>
            <w:vMerge/>
            <w:tcBorders>
              <w:top w:val="nil"/>
              <w:left w:val="single" w:sz="4" w:space="0" w:color="000000"/>
              <w:bottom w:val="single" w:sz="4" w:space="0" w:color="000000"/>
              <w:right w:val="single" w:sz="4" w:space="0" w:color="000000"/>
            </w:tcBorders>
            <w:vAlign w:val="center"/>
            <w:hideMark/>
          </w:tcPr>
          <w:p w:rsidR="00723E10" w:rsidRDefault="00723E10">
            <w:pPr>
              <w:rPr>
                <w:rFonts w:ascii="Arial CYR" w:hAnsi="Arial CYR" w:cs="Arial CYR"/>
                <w:color w:val="000000"/>
                <w:sz w:val="16"/>
                <w:szCs w:val="16"/>
              </w:rPr>
            </w:pPr>
          </w:p>
        </w:tc>
      </w:tr>
      <w:tr w:rsidR="00723E10" w:rsidTr="00723E10">
        <w:trPr>
          <w:trHeight w:val="240"/>
        </w:trPr>
        <w:tc>
          <w:tcPr>
            <w:tcW w:w="5320" w:type="dxa"/>
            <w:tcBorders>
              <w:top w:val="nil"/>
              <w:left w:val="single" w:sz="4" w:space="0" w:color="000000"/>
              <w:bottom w:val="single" w:sz="4" w:space="0" w:color="000000"/>
              <w:right w:val="single" w:sz="4" w:space="0" w:color="000000"/>
            </w:tcBorders>
            <w:shd w:val="clear" w:color="auto" w:fill="auto"/>
            <w:noWrap/>
            <w:vAlign w:val="center"/>
            <w:hideMark/>
          </w:tcPr>
          <w:p w:rsidR="00723E10" w:rsidRDefault="00723E10">
            <w:pPr>
              <w:jc w:val="center"/>
              <w:rPr>
                <w:rFonts w:ascii="Arial CYR" w:hAnsi="Arial CYR" w:cs="Arial CYR"/>
                <w:color w:val="000000"/>
                <w:sz w:val="16"/>
                <w:szCs w:val="16"/>
              </w:rPr>
            </w:pPr>
            <w:r>
              <w:rPr>
                <w:rFonts w:ascii="Arial CYR" w:hAnsi="Arial CYR" w:cs="Arial CYR"/>
                <w:color w:val="000000"/>
                <w:sz w:val="16"/>
                <w:szCs w:val="16"/>
              </w:rPr>
              <w:t>1</w:t>
            </w:r>
          </w:p>
        </w:tc>
        <w:tc>
          <w:tcPr>
            <w:tcW w:w="2860" w:type="dxa"/>
            <w:tcBorders>
              <w:top w:val="nil"/>
              <w:left w:val="nil"/>
              <w:bottom w:val="single" w:sz="8" w:space="0" w:color="000000"/>
              <w:right w:val="single" w:sz="4" w:space="0" w:color="000000"/>
            </w:tcBorders>
            <w:shd w:val="clear" w:color="auto" w:fill="auto"/>
            <w:noWrap/>
            <w:vAlign w:val="center"/>
            <w:hideMark/>
          </w:tcPr>
          <w:p w:rsidR="00723E10" w:rsidRDefault="00723E10">
            <w:pPr>
              <w:jc w:val="center"/>
              <w:rPr>
                <w:rFonts w:ascii="Arial CYR" w:hAnsi="Arial CYR" w:cs="Arial CYR"/>
                <w:color w:val="000000"/>
                <w:sz w:val="16"/>
                <w:szCs w:val="16"/>
              </w:rPr>
            </w:pPr>
            <w:r>
              <w:rPr>
                <w:rFonts w:ascii="Arial CYR" w:hAnsi="Arial CYR" w:cs="Arial CYR"/>
                <w:color w:val="000000"/>
                <w:sz w:val="16"/>
                <w:szCs w:val="16"/>
              </w:rPr>
              <w:t>3</w:t>
            </w:r>
          </w:p>
        </w:tc>
        <w:tc>
          <w:tcPr>
            <w:tcW w:w="2080" w:type="dxa"/>
            <w:tcBorders>
              <w:top w:val="nil"/>
              <w:left w:val="nil"/>
              <w:bottom w:val="single" w:sz="8" w:space="0" w:color="000000"/>
              <w:right w:val="single" w:sz="4" w:space="0" w:color="000000"/>
            </w:tcBorders>
            <w:shd w:val="clear" w:color="auto" w:fill="auto"/>
            <w:noWrap/>
            <w:vAlign w:val="center"/>
            <w:hideMark/>
          </w:tcPr>
          <w:p w:rsidR="00723E10" w:rsidRDefault="00723E10">
            <w:pPr>
              <w:jc w:val="center"/>
              <w:rPr>
                <w:rFonts w:ascii="Arial CYR" w:hAnsi="Arial CYR" w:cs="Arial CYR"/>
                <w:color w:val="000000"/>
                <w:sz w:val="16"/>
                <w:szCs w:val="16"/>
              </w:rPr>
            </w:pPr>
            <w:r>
              <w:rPr>
                <w:rFonts w:ascii="Arial CYR" w:hAnsi="Arial CYR" w:cs="Arial CYR"/>
                <w:color w:val="000000"/>
                <w:sz w:val="16"/>
                <w:szCs w:val="16"/>
              </w:rPr>
              <w:t>5</w:t>
            </w:r>
          </w:p>
        </w:tc>
      </w:tr>
      <w:tr w:rsidR="00723E10" w:rsidTr="00723E10">
        <w:trPr>
          <w:trHeight w:val="360"/>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Default="00723E10">
            <w:pPr>
              <w:rPr>
                <w:rFonts w:ascii="Arial CYR" w:hAnsi="Arial CYR" w:cs="Arial CYR"/>
                <w:color w:val="000000"/>
                <w:sz w:val="16"/>
                <w:szCs w:val="16"/>
              </w:rPr>
            </w:pPr>
            <w:r>
              <w:rPr>
                <w:rFonts w:ascii="Arial CYR" w:hAnsi="Arial CYR" w:cs="Arial CYR"/>
                <w:color w:val="000000"/>
                <w:sz w:val="16"/>
                <w:szCs w:val="16"/>
              </w:rPr>
              <w:lastRenderedPageBreak/>
              <w:t>Источники финансирования дефицита бюджета - всего</w:t>
            </w:r>
          </w:p>
        </w:tc>
        <w:tc>
          <w:tcPr>
            <w:tcW w:w="2860" w:type="dxa"/>
            <w:tcBorders>
              <w:top w:val="nil"/>
              <w:left w:val="single" w:sz="4" w:space="0" w:color="000000"/>
              <w:bottom w:val="single" w:sz="4" w:space="0" w:color="000000"/>
              <w:right w:val="single" w:sz="4" w:space="0" w:color="000000"/>
            </w:tcBorders>
            <w:shd w:val="clear" w:color="auto" w:fill="auto"/>
            <w:noWrap/>
            <w:vAlign w:val="center"/>
            <w:hideMark/>
          </w:tcPr>
          <w:p w:rsidR="00723E10" w:rsidRDefault="00723E10">
            <w:pPr>
              <w:jc w:val="center"/>
              <w:rPr>
                <w:rFonts w:ascii="Arial CYR" w:hAnsi="Arial CYR" w:cs="Arial CYR"/>
                <w:color w:val="000000"/>
                <w:sz w:val="16"/>
                <w:szCs w:val="16"/>
              </w:rPr>
            </w:pPr>
            <w:r>
              <w:rPr>
                <w:rFonts w:ascii="Arial CYR" w:hAnsi="Arial CYR" w:cs="Arial CYR"/>
                <w:color w:val="000000"/>
                <w:sz w:val="16"/>
                <w:szCs w:val="16"/>
              </w:rPr>
              <w:t>x</w:t>
            </w:r>
          </w:p>
        </w:tc>
        <w:tc>
          <w:tcPr>
            <w:tcW w:w="2080" w:type="dxa"/>
            <w:tcBorders>
              <w:top w:val="nil"/>
              <w:left w:val="nil"/>
              <w:bottom w:val="single" w:sz="4" w:space="0" w:color="000000"/>
              <w:right w:val="single" w:sz="4" w:space="0" w:color="000000"/>
            </w:tcBorders>
            <w:shd w:val="clear" w:color="auto" w:fill="auto"/>
            <w:noWrap/>
            <w:vAlign w:val="bottom"/>
            <w:hideMark/>
          </w:tcPr>
          <w:p w:rsidR="00723E10" w:rsidRDefault="00723E10">
            <w:pPr>
              <w:jc w:val="right"/>
              <w:rPr>
                <w:rFonts w:ascii="Arial CYR" w:hAnsi="Arial CYR" w:cs="Arial CYR"/>
                <w:color w:val="000000"/>
                <w:sz w:val="16"/>
                <w:szCs w:val="16"/>
              </w:rPr>
            </w:pPr>
            <w:r>
              <w:rPr>
                <w:rFonts w:ascii="Arial CYR" w:hAnsi="Arial CYR" w:cs="Arial CYR"/>
                <w:color w:val="000000"/>
                <w:sz w:val="16"/>
                <w:szCs w:val="16"/>
              </w:rPr>
              <w:t>-40 905 926,21</w:t>
            </w:r>
          </w:p>
        </w:tc>
      </w:tr>
      <w:tr w:rsidR="00723E10" w:rsidTr="00723E10">
        <w:trPr>
          <w:trHeight w:val="240"/>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Default="00723E10">
            <w:pPr>
              <w:ind w:firstLineChars="200" w:firstLine="320"/>
              <w:rPr>
                <w:rFonts w:ascii="Arial CYR" w:hAnsi="Arial CYR" w:cs="Arial CYR"/>
                <w:color w:val="000000"/>
                <w:sz w:val="16"/>
                <w:szCs w:val="16"/>
              </w:rPr>
            </w:pPr>
            <w:r>
              <w:rPr>
                <w:rFonts w:ascii="Arial CYR" w:hAnsi="Arial CYR" w:cs="Arial CYR"/>
                <w:color w:val="000000"/>
                <w:sz w:val="16"/>
                <w:szCs w:val="16"/>
              </w:rPr>
              <w:t>в том числе:</w:t>
            </w:r>
          </w:p>
        </w:tc>
        <w:tc>
          <w:tcPr>
            <w:tcW w:w="2860" w:type="dxa"/>
            <w:tcBorders>
              <w:top w:val="nil"/>
              <w:left w:val="single" w:sz="4" w:space="0" w:color="000000"/>
              <w:bottom w:val="single" w:sz="4" w:space="0" w:color="000000"/>
              <w:right w:val="single" w:sz="4" w:space="0" w:color="000000"/>
            </w:tcBorders>
            <w:shd w:val="clear" w:color="auto" w:fill="auto"/>
            <w:noWrap/>
            <w:vAlign w:val="center"/>
            <w:hideMark/>
          </w:tcPr>
          <w:p w:rsidR="00723E10" w:rsidRDefault="00723E10">
            <w:pPr>
              <w:jc w:val="center"/>
              <w:rPr>
                <w:rFonts w:ascii="Arial CYR" w:hAnsi="Arial CYR" w:cs="Arial CYR"/>
                <w:color w:val="000000"/>
                <w:sz w:val="16"/>
                <w:szCs w:val="16"/>
              </w:rPr>
            </w:pPr>
            <w:r>
              <w:rPr>
                <w:rFonts w:ascii="Arial CYR" w:hAnsi="Arial CYR" w:cs="Arial CYR"/>
                <w:color w:val="000000"/>
                <w:sz w:val="16"/>
                <w:szCs w:val="16"/>
              </w:rPr>
              <w:t> </w:t>
            </w:r>
          </w:p>
        </w:tc>
        <w:tc>
          <w:tcPr>
            <w:tcW w:w="2080" w:type="dxa"/>
            <w:tcBorders>
              <w:top w:val="nil"/>
              <w:left w:val="nil"/>
              <w:bottom w:val="single" w:sz="4" w:space="0" w:color="000000"/>
              <w:right w:val="single" w:sz="4" w:space="0" w:color="000000"/>
            </w:tcBorders>
            <w:shd w:val="clear" w:color="auto" w:fill="auto"/>
            <w:noWrap/>
            <w:vAlign w:val="center"/>
            <w:hideMark/>
          </w:tcPr>
          <w:p w:rsidR="00723E10" w:rsidRDefault="00723E10">
            <w:pPr>
              <w:jc w:val="right"/>
              <w:rPr>
                <w:rFonts w:ascii="Arial CYR" w:hAnsi="Arial CYR" w:cs="Arial CYR"/>
                <w:color w:val="000000"/>
                <w:sz w:val="16"/>
                <w:szCs w:val="16"/>
              </w:rPr>
            </w:pPr>
            <w:r>
              <w:rPr>
                <w:rFonts w:ascii="Arial CYR" w:hAnsi="Arial CYR" w:cs="Arial CYR"/>
                <w:color w:val="000000"/>
                <w:sz w:val="16"/>
                <w:szCs w:val="16"/>
              </w:rPr>
              <w:t> </w:t>
            </w:r>
          </w:p>
        </w:tc>
      </w:tr>
      <w:tr w:rsidR="00723E10" w:rsidTr="00723E10">
        <w:trPr>
          <w:trHeight w:val="360"/>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Default="00723E10">
            <w:pPr>
              <w:rPr>
                <w:rFonts w:ascii="Arial CYR" w:hAnsi="Arial CYR" w:cs="Arial CYR"/>
                <w:color w:val="000000"/>
                <w:sz w:val="16"/>
                <w:szCs w:val="16"/>
              </w:rPr>
            </w:pPr>
            <w:r>
              <w:rPr>
                <w:rFonts w:ascii="Arial CYR" w:hAnsi="Arial CYR" w:cs="Arial CYR"/>
                <w:color w:val="000000"/>
                <w:sz w:val="16"/>
                <w:szCs w:val="16"/>
              </w:rPr>
              <w:t>источники внутреннего финансирования бюджета</w:t>
            </w:r>
          </w:p>
        </w:tc>
        <w:tc>
          <w:tcPr>
            <w:tcW w:w="2860" w:type="dxa"/>
            <w:tcBorders>
              <w:top w:val="nil"/>
              <w:left w:val="single" w:sz="4" w:space="0" w:color="000000"/>
              <w:bottom w:val="single" w:sz="4" w:space="0" w:color="000000"/>
              <w:right w:val="single" w:sz="4" w:space="0" w:color="000000"/>
            </w:tcBorders>
            <w:shd w:val="clear" w:color="auto" w:fill="auto"/>
            <w:noWrap/>
            <w:vAlign w:val="center"/>
            <w:hideMark/>
          </w:tcPr>
          <w:p w:rsidR="00723E10" w:rsidRDefault="00723E10">
            <w:pPr>
              <w:jc w:val="center"/>
              <w:rPr>
                <w:rFonts w:ascii="Arial CYR" w:hAnsi="Arial CYR" w:cs="Arial CYR"/>
                <w:color w:val="000000"/>
                <w:sz w:val="16"/>
                <w:szCs w:val="16"/>
              </w:rPr>
            </w:pPr>
            <w:r>
              <w:rPr>
                <w:rFonts w:ascii="Arial CYR" w:hAnsi="Arial CYR" w:cs="Arial CYR"/>
                <w:color w:val="000000"/>
                <w:sz w:val="16"/>
                <w:szCs w:val="16"/>
              </w:rPr>
              <w:t>x</w:t>
            </w:r>
          </w:p>
        </w:tc>
        <w:tc>
          <w:tcPr>
            <w:tcW w:w="2080" w:type="dxa"/>
            <w:tcBorders>
              <w:top w:val="nil"/>
              <w:left w:val="nil"/>
              <w:bottom w:val="single" w:sz="4" w:space="0" w:color="000000"/>
              <w:right w:val="single" w:sz="4" w:space="0" w:color="000000"/>
            </w:tcBorders>
            <w:shd w:val="clear" w:color="auto" w:fill="auto"/>
            <w:noWrap/>
            <w:vAlign w:val="bottom"/>
            <w:hideMark/>
          </w:tcPr>
          <w:p w:rsidR="00723E10" w:rsidRDefault="00723E10">
            <w:pPr>
              <w:jc w:val="right"/>
              <w:rPr>
                <w:rFonts w:ascii="Arial CYR" w:hAnsi="Arial CYR" w:cs="Arial CYR"/>
                <w:color w:val="000000"/>
                <w:sz w:val="16"/>
                <w:szCs w:val="16"/>
              </w:rPr>
            </w:pPr>
            <w:r>
              <w:rPr>
                <w:rFonts w:ascii="Arial CYR" w:hAnsi="Arial CYR" w:cs="Arial CYR"/>
                <w:color w:val="000000"/>
                <w:sz w:val="16"/>
                <w:szCs w:val="16"/>
              </w:rPr>
              <w:t>-</w:t>
            </w:r>
          </w:p>
        </w:tc>
      </w:tr>
      <w:tr w:rsidR="00723E10" w:rsidTr="00723E10">
        <w:trPr>
          <w:trHeight w:val="240"/>
        </w:trPr>
        <w:tc>
          <w:tcPr>
            <w:tcW w:w="5320" w:type="dxa"/>
            <w:tcBorders>
              <w:top w:val="nil"/>
              <w:left w:val="single" w:sz="4" w:space="0" w:color="000000"/>
              <w:bottom w:val="nil"/>
              <w:right w:val="single" w:sz="8" w:space="0" w:color="000000"/>
            </w:tcBorders>
            <w:shd w:val="clear" w:color="auto" w:fill="auto"/>
            <w:vAlign w:val="bottom"/>
            <w:hideMark/>
          </w:tcPr>
          <w:p w:rsidR="00723E10" w:rsidRDefault="00723E10">
            <w:pPr>
              <w:ind w:firstLineChars="200" w:firstLine="320"/>
              <w:rPr>
                <w:rFonts w:ascii="Arial CYR" w:hAnsi="Arial CYR" w:cs="Arial CYR"/>
                <w:color w:val="000000"/>
                <w:sz w:val="16"/>
                <w:szCs w:val="16"/>
              </w:rPr>
            </w:pPr>
            <w:r>
              <w:rPr>
                <w:rFonts w:ascii="Arial CYR" w:hAnsi="Arial CYR" w:cs="Arial CYR"/>
                <w:color w:val="000000"/>
                <w:sz w:val="16"/>
                <w:szCs w:val="16"/>
              </w:rPr>
              <w:t>из них:</w:t>
            </w:r>
          </w:p>
        </w:tc>
        <w:tc>
          <w:tcPr>
            <w:tcW w:w="2860" w:type="dxa"/>
            <w:tcBorders>
              <w:top w:val="nil"/>
              <w:left w:val="single" w:sz="4" w:space="0" w:color="000000"/>
              <w:bottom w:val="single" w:sz="4" w:space="0" w:color="000000"/>
              <w:right w:val="single" w:sz="4" w:space="0" w:color="000000"/>
            </w:tcBorders>
            <w:shd w:val="clear" w:color="auto" w:fill="auto"/>
            <w:noWrap/>
            <w:vAlign w:val="center"/>
            <w:hideMark/>
          </w:tcPr>
          <w:p w:rsidR="00723E10" w:rsidRDefault="00723E10">
            <w:pPr>
              <w:jc w:val="center"/>
              <w:rPr>
                <w:rFonts w:ascii="Arial CYR" w:hAnsi="Arial CYR" w:cs="Arial CYR"/>
                <w:color w:val="000000"/>
                <w:sz w:val="16"/>
                <w:szCs w:val="16"/>
              </w:rPr>
            </w:pPr>
            <w:r>
              <w:rPr>
                <w:rFonts w:ascii="Arial CYR" w:hAnsi="Arial CYR" w:cs="Arial CYR"/>
                <w:color w:val="000000"/>
                <w:sz w:val="16"/>
                <w:szCs w:val="16"/>
              </w:rPr>
              <w:t> </w:t>
            </w:r>
          </w:p>
        </w:tc>
        <w:tc>
          <w:tcPr>
            <w:tcW w:w="2080" w:type="dxa"/>
            <w:tcBorders>
              <w:top w:val="nil"/>
              <w:left w:val="nil"/>
              <w:bottom w:val="single" w:sz="4" w:space="0" w:color="000000"/>
              <w:right w:val="single" w:sz="4" w:space="0" w:color="000000"/>
            </w:tcBorders>
            <w:shd w:val="clear" w:color="auto" w:fill="auto"/>
            <w:noWrap/>
            <w:vAlign w:val="center"/>
            <w:hideMark/>
          </w:tcPr>
          <w:p w:rsidR="00723E10" w:rsidRDefault="00723E10">
            <w:pPr>
              <w:jc w:val="right"/>
              <w:rPr>
                <w:rFonts w:ascii="Arial CYR" w:hAnsi="Arial CYR" w:cs="Arial CYR"/>
                <w:color w:val="000000"/>
                <w:sz w:val="16"/>
                <w:szCs w:val="16"/>
              </w:rPr>
            </w:pPr>
            <w:r>
              <w:rPr>
                <w:rFonts w:ascii="Arial CYR" w:hAnsi="Arial CYR" w:cs="Arial CYR"/>
                <w:color w:val="000000"/>
                <w:sz w:val="16"/>
                <w:szCs w:val="16"/>
              </w:rPr>
              <w:t> </w:t>
            </w:r>
          </w:p>
        </w:tc>
      </w:tr>
      <w:tr w:rsidR="00723E10" w:rsidTr="00723E10">
        <w:trPr>
          <w:trHeight w:val="282"/>
        </w:trPr>
        <w:tc>
          <w:tcPr>
            <w:tcW w:w="5320" w:type="dxa"/>
            <w:tcBorders>
              <w:top w:val="single" w:sz="4" w:space="0" w:color="000000"/>
              <w:left w:val="single" w:sz="4" w:space="0" w:color="000000"/>
              <w:bottom w:val="single" w:sz="4" w:space="0" w:color="000000"/>
              <w:right w:val="single" w:sz="8" w:space="0" w:color="000000"/>
            </w:tcBorders>
            <w:shd w:val="clear" w:color="auto" w:fill="auto"/>
            <w:vAlign w:val="bottom"/>
            <w:hideMark/>
          </w:tcPr>
          <w:p w:rsidR="00723E10" w:rsidRDefault="00723E10">
            <w:pPr>
              <w:rPr>
                <w:rFonts w:ascii="Arial" w:hAnsi="Arial" w:cs="Arial"/>
                <w:color w:val="000000"/>
                <w:sz w:val="16"/>
                <w:szCs w:val="16"/>
              </w:rPr>
            </w:pPr>
            <w:r>
              <w:rPr>
                <w:rFonts w:ascii="Arial" w:hAnsi="Arial" w:cs="Arial"/>
                <w:color w:val="000000"/>
                <w:sz w:val="16"/>
                <w:szCs w:val="16"/>
              </w:rPr>
              <w:t>источники внешнего финансирования бюджета</w:t>
            </w:r>
          </w:p>
        </w:tc>
        <w:tc>
          <w:tcPr>
            <w:tcW w:w="2860" w:type="dxa"/>
            <w:tcBorders>
              <w:top w:val="nil"/>
              <w:left w:val="single" w:sz="4" w:space="0" w:color="000000"/>
              <w:bottom w:val="single" w:sz="4" w:space="0" w:color="000000"/>
              <w:right w:val="single" w:sz="4" w:space="0" w:color="000000"/>
            </w:tcBorders>
            <w:shd w:val="clear" w:color="auto" w:fill="auto"/>
            <w:noWrap/>
            <w:vAlign w:val="center"/>
            <w:hideMark/>
          </w:tcPr>
          <w:p w:rsidR="00723E10" w:rsidRDefault="00723E10">
            <w:pPr>
              <w:jc w:val="center"/>
              <w:rPr>
                <w:rFonts w:ascii="Arial CYR" w:hAnsi="Arial CYR" w:cs="Arial CYR"/>
                <w:color w:val="000000"/>
                <w:sz w:val="16"/>
                <w:szCs w:val="16"/>
              </w:rPr>
            </w:pPr>
            <w:r>
              <w:rPr>
                <w:rFonts w:ascii="Arial CYR" w:hAnsi="Arial CYR" w:cs="Arial CYR"/>
                <w:color w:val="000000"/>
                <w:sz w:val="16"/>
                <w:szCs w:val="16"/>
              </w:rPr>
              <w:t>x</w:t>
            </w:r>
          </w:p>
        </w:tc>
        <w:tc>
          <w:tcPr>
            <w:tcW w:w="2080" w:type="dxa"/>
            <w:tcBorders>
              <w:top w:val="nil"/>
              <w:left w:val="nil"/>
              <w:bottom w:val="single" w:sz="4" w:space="0" w:color="000000"/>
              <w:right w:val="single" w:sz="4" w:space="0" w:color="000000"/>
            </w:tcBorders>
            <w:shd w:val="clear" w:color="auto" w:fill="auto"/>
            <w:noWrap/>
            <w:vAlign w:val="bottom"/>
            <w:hideMark/>
          </w:tcPr>
          <w:p w:rsidR="00723E10" w:rsidRDefault="00723E10">
            <w:pPr>
              <w:jc w:val="right"/>
              <w:rPr>
                <w:rFonts w:ascii="Arial CYR" w:hAnsi="Arial CYR" w:cs="Arial CYR"/>
                <w:color w:val="000000"/>
                <w:sz w:val="16"/>
                <w:szCs w:val="16"/>
              </w:rPr>
            </w:pPr>
            <w:r>
              <w:rPr>
                <w:rFonts w:ascii="Arial CYR" w:hAnsi="Arial CYR" w:cs="Arial CYR"/>
                <w:color w:val="000000"/>
                <w:sz w:val="16"/>
                <w:szCs w:val="16"/>
              </w:rPr>
              <w:t>-</w:t>
            </w:r>
          </w:p>
        </w:tc>
      </w:tr>
      <w:tr w:rsidR="00723E10" w:rsidTr="00723E10">
        <w:trPr>
          <w:trHeight w:val="259"/>
        </w:trPr>
        <w:tc>
          <w:tcPr>
            <w:tcW w:w="5320" w:type="dxa"/>
            <w:tcBorders>
              <w:top w:val="nil"/>
              <w:left w:val="single" w:sz="4" w:space="0" w:color="000000"/>
              <w:bottom w:val="single" w:sz="4" w:space="0" w:color="000000"/>
              <w:right w:val="single" w:sz="8" w:space="0" w:color="000000"/>
            </w:tcBorders>
            <w:shd w:val="clear" w:color="auto" w:fill="auto"/>
            <w:noWrap/>
            <w:vAlign w:val="bottom"/>
            <w:hideMark/>
          </w:tcPr>
          <w:p w:rsidR="00723E10" w:rsidRDefault="00723E10">
            <w:pPr>
              <w:rPr>
                <w:rFonts w:ascii="Arial" w:hAnsi="Arial" w:cs="Arial"/>
                <w:color w:val="000000"/>
                <w:sz w:val="16"/>
                <w:szCs w:val="16"/>
              </w:rPr>
            </w:pPr>
            <w:r>
              <w:rPr>
                <w:rFonts w:ascii="Arial" w:hAnsi="Arial" w:cs="Arial"/>
                <w:color w:val="000000"/>
                <w:sz w:val="16"/>
                <w:szCs w:val="16"/>
              </w:rPr>
              <w:t>из них:</w:t>
            </w:r>
          </w:p>
        </w:tc>
        <w:tc>
          <w:tcPr>
            <w:tcW w:w="2860" w:type="dxa"/>
            <w:tcBorders>
              <w:top w:val="nil"/>
              <w:left w:val="single" w:sz="4" w:space="0" w:color="000000"/>
              <w:bottom w:val="single" w:sz="4" w:space="0" w:color="000000"/>
              <w:right w:val="single" w:sz="4" w:space="0" w:color="000000"/>
            </w:tcBorders>
            <w:shd w:val="clear" w:color="auto" w:fill="auto"/>
            <w:noWrap/>
            <w:vAlign w:val="center"/>
            <w:hideMark/>
          </w:tcPr>
          <w:p w:rsidR="00723E10" w:rsidRDefault="00723E10">
            <w:pPr>
              <w:jc w:val="center"/>
              <w:rPr>
                <w:rFonts w:ascii="Arial CYR" w:hAnsi="Arial CYR" w:cs="Arial CYR"/>
                <w:color w:val="000000"/>
                <w:sz w:val="16"/>
                <w:szCs w:val="16"/>
              </w:rPr>
            </w:pPr>
            <w:r>
              <w:rPr>
                <w:rFonts w:ascii="Arial CYR" w:hAnsi="Arial CYR" w:cs="Arial CYR"/>
                <w:color w:val="000000"/>
                <w:sz w:val="16"/>
                <w:szCs w:val="16"/>
              </w:rPr>
              <w:t> </w:t>
            </w:r>
          </w:p>
        </w:tc>
        <w:tc>
          <w:tcPr>
            <w:tcW w:w="2080" w:type="dxa"/>
            <w:tcBorders>
              <w:top w:val="nil"/>
              <w:left w:val="nil"/>
              <w:bottom w:val="single" w:sz="4" w:space="0" w:color="000000"/>
              <w:right w:val="single" w:sz="4" w:space="0" w:color="000000"/>
            </w:tcBorders>
            <w:shd w:val="clear" w:color="auto" w:fill="auto"/>
            <w:noWrap/>
            <w:vAlign w:val="center"/>
            <w:hideMark/>
          </w:tcPr>
          <w:p w:rsidR="00723E10" w:rsidRDefault="00723E10">
            <w:pPr>
              <w:jc w:val="right"/>
              <w:rPr>
                <w:rFonts w:ascii="Arial CYR" w:hAnsi="Arial CYR" w:cs="Arial CYR"/>
                <w:color w:val="000000"/>
                <w:sz w:val="16"/>
                <w:szCs w:val="16"/>
              </w:rPr>
            </w:pPr>
            <w:r>
              <w:rPr>
                <w:rFonts w:ascii="Arial CYR" w:hAnsi="Arial CYR" w:cs="Arial CYR"/>
                <w:color w:val="000000"/>
                <w:sz w:val="16"/>
                <w:szCs w:val="16"/>
              </w:rPr>
              <w:t> </w:t>
            </w:r>
          </w:p>
        </w:tc>
      </w:tr>
      <w:tr w:rsidR="00723E10" w:rsidTr="00723E10">
        <w:trPr>
          <w:trHeight w:val="282"/>
        </w:trPr>
        <w:tc>
          <w:tcPr>
            <w:tcW w:w="5320" w:type="dxa"/>
            <w:tcBorders>
              <w:top w:val="nil"/>
              <w:left w:val="single" w:sz="4" w:space="0" w:color="000000"/>
              <w:bottom w:val="single" w:sz="4" w:space="0" w:color="000000"/>
              <w:right w:val="single" w:sz="8" w:space="0" w:color="000000"/>
            </w:tcBorders>
            <w:shd w:val="clear" w:color="000000" w:fill="FFFFFF"/>
            <w:vAlign w:val="bottom"/>
            <w:hideMark/>
          </w:tcPr>
          <w:p w:rsidR="00723E10" w:rsidRDefault="00723E10">
            <w:pPr>
              <w:rPr>
                <w:rFonts w:ascii="Arial" w:hAnsi="Arial" w:cs="Arial"/>
                <w:color w:val="000000"/>
                <w:sz w:val="16"/>
                <w:szCs w:val="16"/>
              </w:rPr>
            </w:pPr>
            <w:r>
              <w:rPr>
                <w:rFonts w:ascii="Arial" w:hAnsi="Arial" w:cs="Arial"/>
                <w:color w:val="000000"/>
                <w:sz w:val="16"/>
                <w:szCs w:val="16"/>
              </w:rPr>
              <w:t>Изменение остатков средств</w:t>
            </w:r>
          </w:p>
        </w:tc>
        <w:tc>
          <w:tcPr>
            <w:tcW w:w="2860" w:type="dxa"/>
            <w:tcBorders>
              <w:top w:val="nil"/>
              <w:left w:val="single" w:sz="4" w:space="0" w:color="000000"/>
              <w:bottom w:val="single" w:sz="4" w:space="0" w:color="000000"/>
              <w:right w:val="single" w:sz="4" w:space="0" w:color="000000"/>
            </w:tcBorders>
            <w:shd w:val="clear" w:color="auto" w:fill="auto"/>
            <w:noWrap/>
            <w:vAlign w:val="center"/>
            <w:hideMark/>
          </w:tcPr>
          <w:p w:rsidR="00723E10" w:rsidRDefault="00723E10">
            <w:pPr>
              <w:jc w:val="center"/>
              <w:rPr>
                <w:rFonts w:ascii="Arial CYR" w:hAnsi="Arial CYR" w:cs="Arial CYR"/>
                <w:color w:val="000000"/>
                <w:sz w:val="16"/>
                <w:szCs w:val="16"/>
              </w:rPr>
            </w:pPr>
            <w:r>
              <w:rPr>
                <w:rFonts w:ascii="Arial CYR" w:hAnsi="Arial CYR" w:cs="Arial CYR"/>
                <w:color w:val="000000"/>
                <w:sz w:val="16"/>
                <w:szCs w:val="16"/>
              </w:rPr>
              <w:t>000 01 00 00 00 00 0000 000</w:t>
            </w:r>
          </w:p>
        </w:tc>
        <w:tc>
          <w:tcPr>
            <w:tcW w:w="2080" w:type="dxa"/>
            <w:tcBorders>
              <w:top w:val="nil"/>
              <w:left w:val="nil"/>
              <w:bottom w:val="single" w:sz="4" w:space="0" w:color="000000"/>
              <w:right w:val="single" w:sz="4" w:space="0" w:color="000000"/>
            </w:tcBorders>
            <w:shd w:val="clear" w:color="auto" w:fill="auto"/>
            <w:noWrap/>
            <w:vAlign w:val="bottom"/>
            <w:hideMark/>
          </w:tcPr>
          <w:p w:rsidR="00723E10" w:rsidRDefault="00723E10">
            <w:pPr>
              <w:jc w:val="right"/>
              <w:rPr>
                <w:rFonts w:ascii="Arial CYR" w:hAnsi="Arial CYR" w:cs="Arial CYR"/>
                <w:color w:val="000000"/>
                <w:sz w:val="16"/>
                <w:szCs w:val="16"/>
              </w:rPr>
            </w:pPr>
            <w:r>
              <w:rPr>
                <w:rFonts w:ascii="Arial CYR" w:hAnsi="Arial CYR" w:cs="Arial CYR"/>
                <w:color w:val="000000"/>
                <w:sz w:val="16"/>
                <w:szCs w:val="16"/>
              </w:rPr>
              <w:t>-40 905 926,21</w:t>
            </w:r>
          </w:p>
        </w:tc>
      </w:tr>
      <w:tr w:rsidR="00723E10" w:rsidTr="00723E10">
        <w:trPr>
          <w:trHeight w:val="282"/>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Default="00723E10">
            <w:pPr>
              <w:rPr>
                <w:rFonts w:ascii="Arial" w:hAnsi="Arial" w:cs="Arial"/>
                <w:color w:val="000000"/>
                <w:sz w:val="16"/>
                <w:szCs w:val="16"/>
              </w:rPr>
            </w:pPr>
            <w:r>
              <w:rPr>
                <w:rFonts w:ascii="Arial" w:hAnsi="Arial" w:cs="Arial"/>
                <w:color w:val="000000"/>
                <w:sz w:val="16"/>
                <w:szCs w:val="16"/>
              </w:rPr>
              <w:t>увеличение остатков средств, всего</w:t>
            </w:r>
          </w:p>
        </w:tc>
        <w:tc>
          <w:tcPr>
            <w:tcW w:w="2860" w:type="dxa"/>
            <w:tcBorders>
              <w:top w:val="nil"/>
              <w:left w:val="single" w:sz="4" w:space="0" w:color="000000"/>
              <w:bottom w:val="single" w:sz="4" w:space="0" w:color="000000"/>
              <w:right w:val="single" w:sz="4" w:space="0" w:color="000000"/>
            </w:tcBorders>
            <w:shd w:val="clear" w:color="auto" w:fill="auto"/>
            <w:noWrap/>
            <w:vAlign w:val="center"/>
            <w:hideMark/>
          </w:tcPr>
          <w:p w:rsidR="00723E10" w:rsidRDefault="00723E10">
            <w:pPr>
              <w:jc w:val="center"/>
              <w:rPr>
                <w:rFonts w:ascii="Arial CYR" w:hAnsi="Arial CYR" w:cs="Arial CYR"/>
                <w:color w:val="000000"/>
                <w:sz w:val="16"/>
                <w:szCs w:val="16"/>
              </w:rPr>
            </w:pPr>
            <w:r>
              <w:rPr>
                <w:rFonts w:ascii="Arial CYR" w:hAnsi="Arial CYR" w:cs="Arial CYR"/>
                <w:color w:val="000000"/>
                <w:sz w:val="16"/>
                <w:szCs w:val="16"/>
              </w:rPr>
              <w:t>000 01 05 00 00 00 0000 500</w:t>
            </w:r>
          </w:p>
        </w:tc>
        <w:tc>
          <w:tcPr>
            <w:tcW w:w="2080" w:type="dxa"/>
            <w:tcBorders>
              <w:top w:val="nil"/>
              <w:left w:val="nil"/>
              <w:bottom w:val="single" w:sz="4" w:space="0" w:color="000000"/>
              <w:right w:val="single" w:sz="4" w:space="0" w:color="000000"/>
            </w:tcBorders>
            <w:shd w:val="clear" w:color="auto" w:fill="auto"/>
            <w:noWrap/>
            <w:vAlign w:val="bottom"/>
            <w:hideMark/>
          </w:tcPr>
          <w:p w:rsidR="00723E10" w:rsidRDefault="00723E10">
            <w:pPr>
              <w:jc w:val="right"/>
              <w:rPr>
                <w:rFonts w:ascii="Arial CYR" w:hAnsi="Arial CYR" w:cs="Arial CYR"/>
                <w:color w:val="000000"/>
                <w:sz w:val="16"/>
                <w:szCs w:val="16"/>
              </w:rPr>
            </w:pPr>
            <w:r>
              <w:rPr>
                <w:rFonts w:ascii="Arial CYR" w:hAnsi="Arial CYR" w:cs="Arial CYR"/>
                <w:color w:val="000000"/>
                <w:sz w:val="16"/>
                <w:szCs w:val="16"/>
              </w:rPr>
              <w:t>-733 013 379,38</w:t>
            </w:r>
          </w:p>
        </w:tc>
      </w:tr>
      <w:tr w:rsidR="00723E10" w:rsidTr="00723E10">
        <w:trPr>
          <w:trHeight w:val="300"/>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Default="00723E10">
            <w:pPr>
              <w:rPr>
                <w:rFonts w:ascii="Arial CYR" w:hAnsi="Arial CYR" w:cs="Arial CYR"/>
                <w:color w:val="000000"/>
                <w:sz w:val="16"/>
                <w:szCs w:val="16"/>
              </w:rPr>
            </w:pPr>
            <w:r>
              <w:rPr>
                <w:rFonts w:ascii="Arial CYR" w:hAnsi="Arial CYR" w:cs="Arial CYR"/>
                <w:color w:val="000000"/>
                <w:sz w:val="16"/>
                <w:szCs w:val="16"/>
              </w:rPr>
              <w:t xml:space="preserve">  Увеличение прочих остатков средств бюджетов</w:t>
            </w:r>
          </w:p>
        </w:tc>
        <w:tc>
          <w:tcPr>
            <w:tcW w:w="2860" w:type="dxa"/>
            <w:tcBorders>
              <w:top w:val="nil"/>
              <w:left w:val="single" w:sz="4" w:space="0" w:color="000000"/>
              <w:bottom w:val="single" w:sz="4" w:space="0" w:color="000000"/>
              <w:right w:val="single" w:sz="4" w:space="0" w:color="000000"/>
            </w:tcBorders>
            <w:shd w:val="clear" w:color="auto" w:fill="auto"/>
            <w:noWrap/>
            <w:vAlign w:val="center"/>
            <w:hideMark/>
          </w:tcPr>
          <w:p w:rsidR="00723E10" w:rsidRDefault="00723E10">
            <w:pPr>
              <w:jc w:val="center"/>
              <w:rPr>
                <w:rFonts w:ascii="Arial CYR" w:hAnsi="Arial CYR" w:cs="Arial CYR"/>
                <w:color w:val="000000"/>
                <w:sz w:val="16"/>
                <w:szCs w:val="16"/>
              </w:rPr>
            </w:pPr>
            <w:r>
              <w:rPr>
                <w:rFonts w:ascii="Arial CYR" w:hAnsi="Arial CYR" w:cs="Arial CYR"/>
                <w:color w:val="000000"/>
                <w:sz w:val="16"/>
                <w:szCs w:val="16"/>
              </w:rPr>
              <w:t>992 01 05 02 01 00 0000 500</w:t>
            </w:r>
          </w:p>
        </w:tc>
        <w:tc>
          <w:tcPr>
            <w:tcW w:w="2080" w:type="dxa"/>
            <w:tcBorders>
              <w:top w:val="nil"/>
              <w:left w:val="nil"/>
              <w:bottom w:val="single" w:sz="4" w:space="0" w:color="000000"/>
              <w:right w:val="single" w:sz="4" w:space="0" w:color="000000"/>
            </w:tcBorders>
            <w:shd w:val="clear" w:color="auto" w:fill="auto"/>
            <w:noWrap/>
            <w:vAlign w:val="bottom"/>
            <w:hideMark/>
          </w:tcPr>
          <w:p w:rsidR="00723E10" w:rsidRDefault="00723E10">
            <w:pPr>
              <w:jc w:val="right"/>
              <w:rPr>
                <w:rFonts w:ascii="Arial CYR" w:hAnsi="Arial CYR" w:cs="Arial CYR"/>
                <w:color w:val="000000"/>
                <w:sz w:val="16"/>
                <w:szCs w:val="16"/>
              </w:rPr>
            </w:pPr>
            <w:r>
              <w:rPr>
                <w:rFonts w:ascii="Arial CYR" w:hAnsi="Arial CYR" w:cs="Arial CYR"/>
                <w:color w:val="000000"/>
                <w:sz w:val="16"/>
                <w:szCs w:val="16"/>
              </w:rPr>
              <w:t>-733 013 379,38</w:t>
            </w:r>
          </w:p>
        </w:tc>
      </w:tr>
      <w:tr w:rsidR="00723E10" w:rsidTr="00723E10">
        <w:trPr>
          <w:trHeight w:val="465"/>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Default="00723E10">
            <w:pPr>
              <w:rPr>
                <w:rFonts w:ascii="Arial CYR" w:hAnsi="Arial CYR" w:cs="Arial CYR"/>
                <w:color w:val="000000"/>
                <w:sz w:val="16"/>
                <w:szCs w:val="16"/>
              </w:rPr>
            </w:pPr>
            <w:r>
              <w:rPr>
                <w:rFonts w:ascii="Arial CYR" w:hAnsi="Arial CYR" w:cs="Arial CYR"/>
                <w:color w:val="000000"/>
                <w:sz w:val="16"/>
                <w:szCs w:val="16"/>
              </w:rPr>
              <w:t xml:space="preserve">  Увеличение прочих остатков денежных средств бюджетов муниципальных округов</w:t>
            </w:r>
          </w:p>
        </w:tc>
        <w:tc>
          <w:tcPr>
            <w:tcW w:w="2860" w:type="dxa"/>
            <w:tcBorders>
              <w:top w:val="nil"/>
              <w:left w:val="single" w:sz="4" w:space="0" w:color="000000"/>
              <w:bottom w:val="single" w:sz="4" w:space="0" w:color="000000"/>
              <w:right w:val="single" w:sz="4" w:space="0" w:color="000000"/>
            </w:tcBorders>
            <w:shd w:val="clear" w:color="auto" w:fill="auto"/>
            <w:noWrap/>
            <w:vAlign w:val="center"/>
            <w:hideMark/>
          </w:tcPr>
          <w:p w:rsidR="00723E10" w:rsidRDefault="00723E10">
            <w:pPr>
              <w:jc w:val="center"/>
              <w:rPr>
                <w:rFonts w:ascii="Arial CYR" w:hAnsi="Arial CYR" w:cs="Arial CYR"/>
                <w:color w:val="000000"/>
                <w:sz w:val="16"/>
                <w:szCs w:val="16"/>
              </w:rPr>
            </w:pPr>
            <w:r>
              <w:rPr>
                <w:rFonts w:ascii="Arial CYR" w:hAnsi="Arial CYR" w:cs="Arial CYR"/>
                <w:color w:val="000000"/>
                <w:sz w:val="16"/>
                <w:szCs w:val="16"/>
              </w:rPr>
              <w:t>992 01 05 02 01 14 0000 510</w:t>
            </w:r>
          </w:p>
        </w:tc>
        <w:tc>
          <w:tcPr>
            <w:tcW w:w="2080" w:type="dxa"/>
            <w:tcBorders>
              <w:top w:val="nil"/>
              <w:left w:val="nil"/>
              <w:bottom w:val="single" w:sz="4" w:space="0" w:color="000000"/>
              <w:right w:val="single" w:sz="4" w:space="0" w:color="000000"/>
            </w:tcBorders>
            <w:shd w:val="clear" w:color="auto" w:fill="auto"/>
            <w:noWrap/>
            <w:vAlign w:val="bottom"/>
            <w:hideMark/>
          </w:tcPr>
          <w:p w:rsidR="00723E10" w:rsidRDefault="00723E10">
            <w:pPr>
              <w:jc w:val="right"/>
              <w:rPr>
                <w:rFonts w:ascii="Arial CYR" w:hAnsi="Arial CYR" w:cs="Arial CYR"/>
                <w:color w:val="000000"/>
                <w:sz w:val="16"/>
                <w:szCs w:val="16"/>
              </w:rPr>
            </w:pPr>
            <w:r>
              <w:rPr>
                <w:rFonts w:ascii="Arial CYR" w:hAnsi="Arial CYR" w:cs="Arial CYR"/>
                <w:color w:val="000000"/>
                <w:sz w:val="16"/>
                <w:szCs w:val="16"/>
              </w:rPr>
              <w:t>-733 013 379,38</w:t>
            </w:r>
          </w:p>
        </w:tc>
      </w:tr>
      <w:tr w:rsidR="00723E10" w:rsidTr="00723E10">
        <w:trPr>
          <w:trHeight w:val="282"/>
        </w:trPr>
        <w:tc>
          <w:tcPr>
            <w:tcW w:w="5320" w:type="dxa"/>
            <w:tcBorders>
              <w:top w:val="single" w:sz="4" w:space="0" w:color="000000"/>
              <w:left w:val="single" w:sz="4" w:space="0" w:color="000000"/>
              <w:bottom w:val="single" w:sz="4" w:space="0" w:color="000000"/>
              <w:right w:val="single" w:sz="8" w:space="0" w:color="000000"/>
            </w:tcBorders>
            <w:shd w:val="clear" w:color="auto" w:fill="auto"/>
            <w:vAlign w:val="bottom"/>
            <w:hideMark/>
          </w:tcPr>
          <w:p w:rsidR="00723E10" w:rsidRDefault="00723E10">
            <w:pPr>
              <w:rPr>
                <w:rFonts w:ascii="Arial" w:hAnsi="Arial" w:cs="Arial"/>
                <w:color w:val="000000"/>
                <w:sz w:val="16"/>
                <w:szCs w:val="16"/>
              </w:rPr>
            </w:pPr>
            <w:r>
              <w:rPr>
                <w:rFonts w:ascii="Arial" w:hAnsi="Arial" w:cs="Arial"/>
                <w:color w:val="000000"/>
                <w:sz w:val="16"/>
                <w:szCs w:val="16"/>
              </w:rPr>
              <w:t>уменьшение остатков средств, всего</w:t>
            </w:r>
          </w:p>
        </w:tc>
        <w:tc>
          <w:tcPr>
            <w:tcW w:w="2860" w:type="dxa"/>
            <w:tcBorders>
              <w:top w:val="nil"/>
              <w:left w:val="single" w:sz="4" w:space="0" w:color="000000"/>
              <w:bottom w:val="single" w:sz="4" w:space="0" w:color="000000"/>
              <w:right w:val="single" w:sz="4" w:space="0" w:color="000000"/>
            </w:tcBorders>
            <w:shd w:val="clear" w:color="auto" w:fill="auto"/>
            <w:noWrap/>
            <w:vAlign w:val="center"/>
            <w:hideMark/>
          </w:tcPr>
          <w:p w:rsidR="00723E10" w:rsidRDefault="00723E10">
            <w:pPr>
              <w:jc w:val="center"/>
              <w:rPr>
                <w:rFonts w:ascii="Arial CYR" w:hAnsi="Arial CYR" w:cs="Arial CYR"/>
                <w:color w:val="000000"/>
                <w:sz w:val="16"/>
                <w:szCs w:val="16"/>
              </w:rPr>
            </w:pPr>
            <w:r>
              <w:rPr>
                <w:rFonts w:ascii="Arial CYR" w:hAnsi="Arial CYR" w:cs="Arial CYR"/>
                <w:color w:val="000000"/>
                <w:sz w:val="16"/>
                <w:szCs w:val="16"/>
              </w:rPr>
              <w:t>000 01 00 00 00 00 0000 600</w:t>
            </w:r>
          </w:p>
        </w:tc>
        <w:tc>
          <w:tcPr>
            <w:tcW w:w="2080" w:type="dxa"/>
            <w:tcBorders>
              <w:top w:val="nil"/>
              <w:left w:val="nil"/>
              <w:bottom w:val="single" w:sz="4" w:space="0" w:color="000000"/>
              <w:right w:val="single" w:sz="4" w:space="0" w:color="000000"/>
            </w:tcBorders>
            <w:shd w:val="clear" w:color="auto" w:fill="auto"/>
            <w:noWrap/>
            <w:vAlign w:val="bottom"/>
            <w:hideMark/>
          </w:tcPr>
          <w:p w:rsidR="00723E10" w:rsidRDefault="00723E10">
            <w:pPr>
              <w:jc w:val="right"/>
              <w:rPr>
                <w:rFonts w:ascii="Arial CYR" w:hAnsi="Arial CYR" w:cs="Arial CYR"/>
                <w:color w:val="000000"/>
                <w:sz w:val="16"/>
                <w:szCs w:val="16"/>
              </w:rPr>
            </w:pPr>
            <w:r>
              <w:rPr>
                <w:rFonts w:ascii="Arial CYR" w:hAnsi="Arial CYR" w:cs="Arial CYR"/>
                <w:color w:val="000000"/>
                <w:sz w:val="16"/>
                <w:szCs w:val="16"/>
              </w:rPr>
              <w:t>692 107 453,17</w:t>
            </w:r>
          </w:p>
        </w:tc>
      </w:tr>
      <w:tr w:rsidR="00723E10" w:rsidTr="00723E10">
        <w:trPr>
          <w:trHeight w:val="465"/>
        </w:trPr>
        <w:tc>
          <w:tcPr>
            <w:tcW w:w="5320" w:type="dxa"/>
            <w:tcBorders>
              <w:top w:val="nil"/>
              <w:left w:val="single" w:sz="4" w:space="0" w:color="000000"/>
              <w:bottom w:val="single" w:sz="4" w:space="0" w:color="000000"/>
              <w:right w:val="single" w:sz="8" w:space="0" w:color="000000"/>
            </w:tcBorders>
            <w:shd w:val="clear" w:color="auto" w:fill="auto"/>
            <w:vAlign w:val="bottom"/>
            <w:hideMark/>
          </w:tcPr>
          <w:p w:rsidR="00723E10" w:rsidRDefault="00723E10">
            <w:pPr>
              <w:rPr>
                <w:rFonts w:ascii="Arial CYR" w:hAnsi="Arial CYR" w:cs="Arial CYR"/>
                <w:color w:val="000000"/>
                <w:sz w:val="16"/>
                <w:szCs w:val="16"/>
              </w:rPr>
            </w:pPr>
            <w:r>
              <w:rPr>
                <w:rFonts w:ascii="Arial CYR" w:hAnsi="Arial CYR" w:cs="Arial CYR"/>
                <w:color w:val="000000"/>
                <w:sz w:val="16"/>
                <w:szCs w:val="16"/>
              </w:rPr>
              <w:t xml:space="preserve">  Уменьшение прочих остатков денежных средств бюджетов муниципальных округов</w:t>
            </w:r>
          </w:p>
        </w:tc>
        <w:tc>
          <w:tcPr>
            <w:tcW w:w="2860" w:type="dxa"/>
            <w:tcBorders>
              <w:top w:val="nil"/>
              <w:left w:val="single" w:sz="4" w:space="0" w:color="000000"/>
              <w:bottom w:val="single" w:sz="4" w:space="0" w:color="000000"/>
              <w:right w:val="single" w:sz="4" w:space="0" w:color="000000"/>
            </w:tcBorders>
            <w:shd w:val="clear" w:color="auto" w:fill="auto"/>
            <w:noWrap/>
            <w:vAlign w:val="center"/>
            <w:hideMark/>
          </w:tcPr>
          <w:p w:rsidR="00723E10" w:rsidRDefault="00723E10">
            <w:pPr>
              <w:jc w:val="center"/>
              <w:rPr>
                <w:rFonts w:ascii="Arial CYR" w:hAnsi="Arial CYR" w:cs="Arial CYR"/>
                <w:color w:val="000000"/>
                <w:sz w:val="16"/>
                <w:szCs w:val="16"/>
              </w:rPr>
            </w:pPr>
            <w:r>
              <w:rPr>
                <w:rFonts w:ascii="Arial CYR" w:hAnsi="Arial CYR" w:cs="Arial CYR"/>
                <w:color w:val="000000"/>
                <w:sz w:val="16"/>
                <w:szCs w:val="16"/>
              </w:rPr>
              <w:t>992 01 05 02 01 14 0000 610</w:t>
            </w:r>
          </w:p>
        </w:tc>
        <w:tc>
          <w:tcPr>
            <w:tcW w:w="2080" w:type="dxa"/>
            <w:tcBorders>
              <w:top w:val="nil"/>
              <w:left w:val="nil"/>
              <w:bottom w:val="single" w:sz="4" w:space="0" w:color="000000"/>
              <w:right w:val="single" w:sz="4" w:space="0" w:color="000000"/>
            </w:tcBorders>
            <w:shd w:val="clear" w:color="auto" w:fill="auto"/>
            <w:noWrap/>
            <w:vAlign w:val="bottom"/>
            <w:hideMark/>
          </w:tcPr>
          <w:p w:rsidR="00723E10" w:rsidRDefault="00723E10">
            <w:pPr>
              <w:jc w:val="right"/>
              <w:rPr>
                <w:rFonts w:ascii="Arial CYR" w:hAnsi="Arial CYR" w:cs="Arial CYR"/>
                <w:color w:val="000000"/>
                <w:sz w:val="16"/>
                <w:szCs w:val="16"/>
              </w:rPr>
            </w:pPr>
            <w:r>
              <w:rPr>
                <w:rFonts w:ascii="Arial CYR" w:hAnsi="Arial CYR" w:cs="Arial CYR"/>
                <w:color w:val="000000"/>
                <w:sz w:val="16"/>
                <w:szCs w:val="16"/>
              </w:rPr>
              <w:t>692 107 453,17</w:t>
            </w:r>
          </w:p>
        </w:tc>
      </w:tr>
    </w:tbl>
    <w:p w:rsidR="00723E10" w:rsidRDefault="00723E10" w:rsidP="003D43E4"/>
    <w:tbl>
      <w:tblPr>
        <w:tblW w:w="15200" w:type="dxa"/>
        <w:tblInd w:w="108" w:type="dxa"/>
        <w:tblLook w:val="04A0" w:firstRow="1" w:lastRow="0" w:firstColumn="1" w:lastColumn="0" w:noHBand="0" w:noVBand="1"/>
      </w:tblPr>
      <w:tblGrid>
        <w:gridCol w:w="10260"/>
        <w:gridCol w:w="2860"/>
        <w:gridCol w:w="2080"/>
      </w:tblGrid>
      <w:tr w:rsidR="00723E10" w:rsidTr="00723E10">
        <w:trPr>
          <w:trHeight w:val="300"/>
        </w:trPr>
        <w:tc>
          <w:tcPr>
            <w:tcW w:w="15200" w:type="dxa"/>
            <w:gridSpan w:val="3"/>
            <w:tcBorders>
              <w:top w:val="nil"/>
              <w:left w:val="nil"/>
              <w:bottom w:val="nil"/>
              <w:right w:val="nil"/>
            </w:tcBorders>
            <w:shd w:val="clear" w:color="auto" w:fill="auto"/>
            <w:vAlign w:val="center"/>
            <w:hideMark/>
          </w:tcPr>
          <w:p w:rsidR="00723E10" w:rsidRDefault="00723E10">
            <w:pPr>
              <w:jc w:val="right"/>
              <w:rPr>
                <w:sz w:val="20"/>
                <w:szCs w:val="20"/>
              </w:rPr>
            </w:pPr>
            <w:r>
              <w:rPr>
                <w:sz w:val="20"/>
                <w:szCs w:val="20"/>
              </w:rPr>
              <w:t>Приложение 5</w:t>
            </w:r>
          </w:p>
        </w:tc>
      </w:tr>
      <w:tr w:rsidR="00723E10" w:rsidTr="00723E10">
        <w:trPr>
          <w:trHeight w:val="300"/>
        </w:trPr>
        <w:tc>
          <w:tcPr>
            <w:tcW w:w="15200" w:type="dxa"/>
            <w:gridSpan w:val="3"/>
            <w:tcBorders>
              <w:top w:val="nil"/>
              <w:left w:val="nil"/>
              <w:bottom w:val="nil"/>
              <w:right w:val="nil"/>
            </w:tcBorders>
            <w:shd w:val="clear" w:color="auto" w:fill="auto"/>
            <w:noWrap/>
            <w:vAlign w:val="center"/>
            <w:hideMark/>
          </w:tcPr>
          <w:p w:rsidR="00723E10" w:rsidRDefault="00723E10">
            <w:pPr>
              <w:jc w:val="right"/>
              <w:rPr>
                <w:sz w:val="20"/>
                <w:szCs w:val="20"/>
              </w:rPr>
            </w:pPr>
            <w:r>
              <w:rPr>
                <w:sz w:val="20"/>
                <w:szCs w:val="20"/>
              </w:rPr>
              <w:t xml:space="preserve">к решению Собрания депутатов Порецкого </w:t>
            </w:r>
          </w:p>
        </w:tc>
      </w:tr>
      <w:tr w:rsidR="00723E10" w:rsidTr="00723E10">
        <w:trPr>
          <w:trHeight w:val="300"/>
        </w:trPr>
        <w:tc>
          <w:tcPr>
            <w:tcW w:w="15200" w:type="dxa"/>
            <w:gridSpan w:val="3"/>
            <w:tcBorders>
              <w:top w:val="nil"/>
              <w:left w:val="nil"/>
              <w:bottom w:val="nil"/>
              <w:right w:val="nil"/>
            </w:tcBorders>
            <w:shd w:val="clear" w:color="auto" w:fill="auto"/>
            <w:noWrap/>
            <w:vAlign w:val="center"/>
            <w:hideMark/>
          </w:tcPr>
          <w:p w:rsidR="00723E10" w:rsidRDefault="00723E10">
            <w:pPr>
              <w:jc w:val="right"/>
              <w:rPr>
                <w:sz w:val="20"/>
                <w:szCs w:val="20"/>
              </w:rPr>
            </w:pPr>
            <w:r>
              <w:rPr>
                <w:sz w:val="20"/>
                <w:szCs w:val="20"/>
              </w:rPr>
              <w:t>муниципального округа Чувашской Республики</w:t>
            </w:r>
          </w:p>
        </w:tc>
      </w:tr>
      <w:tr w:rsidR="00723E10" w:rsidTr="00723E10">
        <w:trPr>
          <w:trHeight w:val="300"/>
        </w:trPr>
        <w:tc>
          <w:tcPr>
            <w:tcW w:w="15200" w:type="dxa"/>
            <w:gridSpan w:val="3"/>
            <w:tcBorders>
              <w:top w:val="nil"/>
              <w:left w:val="nil"/>
              <w:bottom w:val="nil"/>
              <w:right w:val="nil"/>
            </w:tcBorders>
            <w:shd w:val="clear" w:color="auto" w:fill="auto"/>
            <w:noWrap/>
            <w:vAlign w:val="bottom"/>
            <w:hideMark/>
          </w:tcPr>
          <w:p w:rsidR="00723E10" w:rsidRDefault="00723E10">
            <w:pPr>
              <w:jc w:val="right"/>
              <w:rPr>
                <w:sz w:val="20"/>
                <w:szCs w:val="20"/>
              </w:rPr>
            </w:pPr>
            <w:r>
              <w:rPr>
                <w:sz w:val="20"/>
                <w:szCs w:val="20"/>
              </w:rPr>
              <w:t xml:space="preserve">от 12.05.2026 г. № С-74/01     </w:t>
            </w:r>
          </w:p>
        </w:tc>
      </w:tr>
      <w:tr w:rsidR="00723E10" w:rsidTr="00723E10">
        <w:trPr>
          <w:trHeight w:val="300"/>
        </w:trPr>
        <w:tc>
          <w:tcPr>
            <w:tcW w:w="15200" w:type="dxa"/>
            <w:gridSpan w:val="3"/>
            <w:tcBorders>
              <w:top w:val="nil"/>
              <w:left w:val="nil"/>
              <w:bottom w:val="nil"/>
              <w:right w:val="nil"/>
            </w:tcBorders>
            <w:shd w:val="clear" w:color="auto" w:fill="auto"/>
            <w:noWrap/>
            <w:hideMark/>
          </w:tcPr>
          <w:p w:rsidR="00723E10" w:rsidRDefault="00723E10">
            <w:pPr>
              <w:jc w:val="center"/>
              <w:rPr>
                <w:b/>
                <w:bCs/>
                <w:sz w:val="20"/>
                <w:szCs w:val="20"/>
              </w:rPr>
            </w:pPr>
            <w:r>
              <w:rPr>
                <w:b/>
                <w:bCs/>
                <w:sz w:val="20"/>
                <w:szCs w:val="20"/>
              </w:rPr>
              <w:t>Источники</w:t>
            </w:r>
          </w:p>
        </w:tc>
      </w:tr>
      <w:tr w:rsidR="00723E10" w:rsidTr="00723E10">
        <w:trPr>
          <w:trHeight w:val="300"/>
        </w:trPr>
        <w:tc>
          <w:tcPr>
            <w:tcW w:w="15200" w:type="dxa"/>
            <w:gridSpan w:val="3"/>
            <w:tcBorders>
              <w:top w:val="nil"/>
              <w:left w:val="nil"/>
              <w:bottom w:val="nil"/>
              <w:right w:val="nil"/>
            </w:tcBorders>
            <w:shd w:val="clear" w:color="auto" w:fill="auto"/>
            <w:noWrap/>
            <w:hideMark/>
          </w:tcPr>
          <w:p w:rsidR="00723E10" w:rsidRDefault="00723E10">
            <w:pPr>
              <w:jc w:val="center"/>
              <w:rPr>
                <w:b/>
                <w:bCs/>
                <w:sz w:val="20"/>
                <w:szCs w:val="20"/>
              </w:rPr>
            </w:pPr>
            <w:r>
              <w:rPr>
                <w:b/>
                <w:bCs/>
                <w:sz w:val="20"/>
                <w:szCs w:val="20"/>
              </w:rPr>
              <w:t xml:space="preserve">финансирования дефицита бюджета </w:t>
            </w:r>
          </w:p>
        </w:tc>
      </w:tr>
      <w:tr w:rsidR="00723E10" w:rsidTr="00723E10">
        <w:trPr>
          <w:trHeight w:val="300"/>
        </w:trPr>
        <w:tc>
          <w:tcPr>
            <w:tcW w:w="15200" w:type="dxa"/>
            <w:gridSpan w:val="3"/>
            <w:tcBorders>
              <w:top w:val="nil"/>
              <w:left w:val="nil"/>
              <w:bottom w:val="nil"/>
              <w:right w:val="nil"/>
            </w:tcBorders>
            <w:shd w:val="clear" w:color="auto" w:fill="auto"/>
            <w:noWrap/>
            <w:hideMark/>
          </w:tcPr>
          <w:p w:rsidR="00723E10" w:rsidRDefault="00723E10">
            <w:pPr>
              <w:jc w:val="center"/>
              <w:rPr>
                <w:b/>
                <w:bCs/>
                <w:sz w:val="20"/>
                <w:szCs w:val="20"/>
              </w:rPr>
            </w:pPr>
            <w:r>
              <w:rPr>
                <w:b/>
                <w:bCs/>
                <w:sz w:val="20"/>
                <w:szCs w:val="20"/>
              </w:rPr>
              <w:t>Порецкого муниципального округа Чувашской Республики по кодам групп, подгрупп, статей, видов</w:t>
            </w:r>
          </w:p>
        </w:tc>
      </w:tr>
      <w:tr w:rsidR="00723E10" w:rsidTr="00723E10">
        <w:trPr>
          <w:trHeight w:val="300"/>
        </w:trPr>
        <w:tc>
          <w:tcPr>
            <w:tcW w:w="15200" w:type="dxa"/>
            <w:gridSpan w:val="3"/>
            <w:tcBorders>
              <w:top w:val="nil"/>
              <w:left w:val="nil"/>
              <w:bottom w:val="nil"/>
              <w:right w:val="nil"/>
            </w:tcBorders>
            <w:shd w:val="clear" w:color="auto" w:fill="auto"/>
            <w:noWrap/>
            <w:hideMark/>
          </w:tcPr>
          <w:p w:rsidR="00723E10" w:rsidRDefault="00723E10">
            <w:pPr>
              <w:jc w:val="center"/>
              <w:rPr>
                <w:b/>
                <w:bCs/>
                <w:sz w:val="20"/>
                <w:szCs w:val="20"/>
              </w:rPr>
            </w:pPr>
            <w:r>
              <w:rPr>
                <w:b/>
                <w:bCs/>
                <w:sz w:val="20"/>
                <w:szCs w:val="20"/>
              </w:rPr>
              <w:t>источников финансирования дефицита бюджетов, классификации операций сектора</w:t>
            </w:r>
          </w:p>
        </w:tc>
      </w:tr>
      <w:tr w:rsidR="00723E10" w:rsidTr="00723E10">
        <w:trPr>
          <w:trHeight w:val="300"/>
        </w:trPr>
        <w:tc>
          <w:tcPr>
            <w:tcW w:w="15200" w:type="dxa"/>
            <w:gridSpan w:val="3"/>
            <w:tcBorders>
              <w:top w:val="nil"/>
              <w:left w:val="nil"/>
              <w:bottom w:val="nil"/>
              <w:right w:val="nil"/>
            </w:tcBorders>
            <w:shd w:val="clear" w:color="auto" w:fill="auto"/>
            <w:noWrap/>
            <w:hideMark/>
          </w:tcPr>
          <w:p w:rsidR="00723E10" w:rsidRDefault="00723E10">
            <w:pPr>
              <w:jc w:val="center"/>
              <w:rPr>
                <w:b/>
                <w:bCs/>
                <w:sz w:val="20"/>
                <w:szCs w:val="20"/>
              </w:rPr>
            </w:pPr>
            <w:r>
              <w:rPr>
                <w:b/>
                <w:bCs/>
                <w:sz w:val="20"/>
                <w:szCs w:val="20"/>
              </w:rPr>
              <w:t>государственного управления, относящихся к источникам финансирования</w:t>
            </w:r>
          </w:p>
        </w:tc>
      </w:tr>
      <w:tr w:rsidR="00723E10" w:rsidTr="00723E10">
        <w:trPr>
          <w:trHeight w:val="240"/>
        </w:trPr>
        <w:tc>
          <w:tcPr>
            <w:tcW w:w="15200" w:type="dxa"/>
            <w:gridSpan w:val="3"/>
            <w:tcBorders>
              <w:top w:val="nil"/>
              <w:left w:val="nil"/>
              <w:bottom w:val="nil"/>
              <w:right w:val="nil"/>
            </w:tcBorders>
            <w:shd w:val="clear" w:color="auto" w:fill="auto"/>
            <w:noWrap/>
            <w:hideMark/>
          </w:tcPr>
          <w:p w:rsidR="00723E10" w:rsidRDefault="00723E10">
            <w:pPr>
              <w:jc w:val="center"/>
              <w:rPr>
                <w:b/>
                <w:bCs/>
                <w:sz w:val="20"/>
                <w:szCs w:val="20"/>
              </w:rPr>
            </w:pPr>
            <w:r>
              <w:rPr>
                <w:b/>
                <w:bCs/>
                <w:sz w:val="20"/>
                <w:szCs w:val="20"/>
              </w:rPr>
              <w:t>дефицита бюджетов, за 2025 год</w:t>
            </w:r>
          </w:p>
        </w:tc>
      </w:tr>
      <w:tr w:rsidR="00723E10" w:rsidTr="00723E10">
        <w:trPr>
          <w:trHeight w:val="240"/>
        </w:trPr>
        <w:tc>
          <w:tcPr>
            <w:tcW w:w="10260" w:type="dxa"/>
            <w:tcBorders>
              <w:top w:val="nil"/>
              <w:left w:val="nil"/>
              <w:bottom w:val="nil"/>
              <w:right w:val="nil"/>
            </w:tcBorders>
            <w:shd w:val="clear" w:color="auto" w:fill="auto"/>
            <w:noWrap/>
            <w:hideMark/>
          </w:tcPr>
          <w:p w:rsidR="00723E10" w:rsidRDefault="00723E10">
            <w:pPr>
              <w:jc w:val="center"/>
              <w:rPr>
                <w:b/>
                <w:bCs/>
                <w:sz w:val="20"/>
                <w:szCs w:val="20"/>
              </w:rPr>
            </w:pPr>
            <w:r>
              <w:rPr>
                <w:b/>
                <w:bCs/>
                <w:sz w:val="20"/>
                <w:szCs w:val="20"/>
              </w:rPr>
              <w:t> </w:t>
            </w:r>
          </w:p>
        </w:tc>
        <w:tc>
          <w:tcPr>
            <w:tcW w:w="2860" w:type="dxa"/>
            <w:tcBorders>
              <w:top w:val="nil"/>
              <w:left w:val="nil"/>
              <w:bottom w:val="nil"/>
              <w:right w:val="nil"/>
            </w:tcBorders>
            <w:shd w:val="clear" w:color="auto" w:fill="auto"/>
            <w:noWrap/>
            <w:hideMark/>
          </w:tcPr>
          <w:p w:rsidR="00723E10" w:rsidRDefault="00723E10">
            <w:pPr>
              <w:jc w:val="center"/>
              <w:rPr>
                <w:b/>
                <w:bCs/>
                <w:sz w:val="20"/>
                <w:szCs w:val="20"/>
              </w:rPr>
            </w:pPr>
            <w:r>
              <w:rPr>
                <w:b/>
                <w:bCs/>
                <w:sz w:val="20"/>
                <w:szCs w:val="20"/>
              </w:rPr>
              <w:t> </w:t>
            </w:r>
          </w:p>
        </w:tc>
        <w:tc>
          <w:tcPr>
            <w:tcW w:w="2080" w:type="dxa"/>
            <w:tcBorders>
              <w:top w:val="nil"/>
              <w:left w:val="nil"/>
              <w:bottom w:val="nil"/>
              <w:right w:val="nil"/>
            </w:tcBorders>
            <w:shd w:val="clear" w:color="auto" w:fill="auto"/>
            <w:noWrap/>
            <w:hideMark/>
          </w:tcPr>
          <w:p w:rsidR="00723E10" w:rsidRDefault="00723E10">
            <w:pPr>
              <w:jc w:val="center"/>
              <w:rPr>
                <w:b/>
                <w:bCs/>
                <w:sz w:val="20"/>
                <w:szCs w:val="20"/>
              </w:rPr>
            </w:pPr>
            <w:r>
              <w:rPr>
                <w:b/>
                <w:bCs/>
                <w:sz w:val="20"/>
                <w:szCs w:val="20"/>
              </w:rPr>
              <w:t> </w:t>
            </w:r>
          </w:p>
        </w:tc>
      </w:tr>
      <w:tr w:rsidR="00723E10" w:rsidTr="00723E10">
        <w:trPr>
          <w:trHeight w:val="240"/>
        </w:trPr>
        <w:tc>
          <w:tcPr>
            <w:tcW w:w="10260" w:type="dxa"/>
            <w:tcBorders>
              <w:top w:val="nil"/>
              <w:left w:val="nil"/>
              <w:bottom w:val="nil"/>
              <w:right w:val="nil"/>
            </w:tcBorders>
            <w:shd w:val="clear" w:color="auto" w:fill="auto"/>
            <w:noWrap/>
            <w:hideMark/>
          </w:tcPr>
          <w:p w:rsidR="00723E10" w:rsidRDefault="00723E10">
            <w:pPr>
              <w:jc w:val="center"/>
              <w:rPr>
                <w:b/>
                <w:bCs/>
                <w:sz w:val="20"/>
                <w:szCs w:val="20"/>
              </w:rPr>
            </w:pPr>
            <w:r>
              <w:rPr>
                <w:b/>
                <w:bCs/>
                <w:sz w:val="20"/>
                <w:szCs w:val="20"/>
              </w:rPr>
              <w:t> </w:t>
            </w:r>
          </w:p>
        </w:tc>
        <w:tc>
          <w:tcPr>
            <w:tcW w:w="2860" w:type="dxa"/>
            <w:tcBorders>
              <w:top w:val="nil"/>
              <w:left w:val="nil"/>
              <w:bottom w:val="nil"/>
              <w:right w:val="nil"/>
            </w:tcBorders>
            <w:shd w:val="clear" w:color="auto" w:fill="auto"/>
            <w:noWrap/>
            <w:hideMark/>
          </w:tcPr>
          <w:p w:rsidR="00723E10" w:rsidRDefault="00723E10">
            <w:pPr>
              <w:jc w:val="center"/>
              <w:rPr>
                <w:b/>
                <w:bCs/>
                <w:sz w:val="20"/>
                <w:szCs w:val="20"/>
              </w:rPr>
            </w:pPr>
            <w:r>
              <w:rPr>
                <w:b/>
                <w:bCs/>
                <w:sz w:val="20"/>
                <w:szCs w:val="20"/>
              </w:rPr>
              <w:t> </w:t>
            </w:r>
          </w:p>
        </w:tc>
        <w:tc>
          <w:tcPr>
            <w:tcW w:w="2080" w:type="dxa"/>
            <w:tcBorders>
              <w:top w:val="nil"/>
              <w:left w:val="nil"/>
              <w:bottom w:val="nil"/>
              <w:right w:val="nil"/>
            </w:tcBorders>
            <w:shd w:val="clear" w:color="auto" w:fill="auto"/>
            <w:noWrap/>
            <w:hideMark/>
          </w:tcPr>
          <w:p w:rsidR="00723E10" w:rsidRDefault="00723E10">
            <w:pPr>
              <w:jc w:val="right"/>
              <w:rPr>
                <w:sz w:val="20"/>
                <w:szCs w:val="20"/>
              </w:rPr>
            </w:pPr>
            <w:r>
              <w:rPr>
                <w:sz w:val="20"/>
                <w:szCs w:val="20"/>
              </w:rPr>
              <w:t>рублей</w:t>
            </w:r>
          </w:p>
        </w:tc>
      </w:tr>
      <w:tr w:rsidR="00723E10" w:rsidTr="00723E10">
        <w:trPr>
          <w:trHeight w:val="270"/>
        </w:trPr>
        <w:tc>
          <w:tcPr>
            <w:tcW w:w="10260"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723E10" w:rsidRDefault="00723E10">
            <w:pPr>
              <w:jc w:val="center"/>
              <w:rPr>
                <w:rFonts w:ascii="Arial CYR" w:hAnsi="Arial CYR" w:cs="Arial CYR"/>
                <w:color w:val="000000"/>
                <w:sz w:val="16"/>
                <w:szCs w:val="16"/>
              </w:rPr>
            </w:pPr>
            <w:r>
              <w:rPr>
                <w:rFonts w:ascii="Arial CYR" w:hAnsi="Arial CYR" w:cs="Arial CYR"/>
                <w:color w:val="000000"/>
                <w:sz w:val="16"/>
                <w:szCs w:val="16"/>
              </w:rPr>
              <w:t xml:space="preserve"> Наименование показателя</w:t>
            </w:r>
          </w:p>
        </w:tc>
        <w:tc>
          <w:tcPr>
            <w:tcW w:w="2860"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723E10" w:rsidRDefault="00723E10">
            <w:pPr>
              <w:jc w:val="center"/>
              <w:rPr>
                <w:rFonts w:ascii="Arial CYR" w:hAnsi="Arial CYR" w:cs="Arial CYR"/>
                <w:color w:val="000000"/>
                <w:sz w:val="16"/>
                <w:szCs w:val="16"/>
              </w:rPr>
            </w:pPr>
            <w:r>
              <w:rPr>
                <w:rFonts w:ascii="Arial CYR" w:hAnsi="Arial CYR" w:cs="Arial CYR"/>
                <w:color w:val="000000"/>
                <w:sz w:val="16"/>
                <w:szCs w:val="16"/>
              </w:rPr>
              <w:t>Код источника финансирования дефицита бюджета по бюджетной классификации</w:t>
            </w:r>
          </w:p>
        </w:tc>
        <w:tc>
          <w:tcPr>
            <w:tcW w:w="2080"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723E10" w:rsidRDefault="00723E10">
            <w:pPr>
              <w:jc w:val="center"/>
              <w:rPr>
                <w:rFonts w:ascii="Arial CYR" w:hAnsi="Arial CYR" w:cs="Arial CYR"/>
                <w:color w:val="000000"/>
                <w:sz w:val="16"/>
                <w:szCs w:val="16"/>
              </w:rPr>
            </w:pPr>
            <w:r>
              <w:rPr>
                <w:rFonts w:ascii="Arial CYR" w:hAnsi="Arial CYR" w:cs="Arial CYR"/>
                <w:color w:val="000000"/>
                <w:sz w:val="16"/>
                <w:szCs w:val="16"/>
              </w:rPr>
              <w:t>Исполнено</w:t>
            </w:r>
          </w:p>
        </w:tc>
      </w:tr>
      <w:tr w:rsidR="00723E10" w:rsidTr="00723E10">
        <w:trPr>
          <w:trHeight w:val="240"/>
        </w:trPr>
        <w:tc>
          <w:tcPr>
            <w:tcW w:w="10260" w:type="dxa"/>
            <w:vMerge/>
            <w:tcBorders>
              <w:top w:val="single" w:sz="4" w:space="0" w:color="000000"/>
              <w:left w:val="single" w:sz="4" w:space="0" w:color="000000"/>
              <w:bottom w:val="single" w:sz="4" w:space="0" w:color="000000"/>
              <w:right w:val="single" w:sz="4" w:space="0" w:color="000000"/>
            </w:tcBorders>
            <w:vAlign w:val="center"/>
            <w:hideMark/>
          </w:tcPr>
          <w:p w:rsidR="00723E10" w:rsidRDefault="00723E10">
            <w:pPr>
              <w:rPr>
                <w:rFonts w:ascii="Arial CYR" w:hAnsi="Arial CYR" w:cs="Arial CYR"/>
                <w:color w:val="000000"/>
                <w:sz w:val="16"/>
                <w:szCs w:val="16"/>
              </w:rPr>
            </w:pPr>
          </w:p>
        </w:tc>
        <w:tc>
          <w:tcPr>
            <w:tcW w:w="2860" w:type="dxa"/>
            <w:vMerge/>
            <w:tcBorders>
              <w:top w:val="single" w:sz="4" w:space="0" w:color="000000"/>
              <w:left w:val="single" w:sz="4" w:space="0" w:color="000000"/>
              <w:bottom w:val="single" w:sz="4" w:space="0" w:color="000000"/>
              <w:right w:val="single" w:sz="4" w:space="0" w:color="000000"/>
            </w:tcBorders>
            <w:vAlign w:val="center"/>
            <w:hideMark/>
          </w:tcPr>
          <w:p w:rsidR="00723E10" w:rsidRDefault="00723E10">
            <w:pPr>
              <w:rPr>
                <w:rFonts w:ascii="Arial CYR" w:hAnsi="Arial CYR" w:cs="Arial CYR"/>
                <w:color w:val="000000"/>
                <w:sz w:val="16"/>
                <w:szCs w:val="16"/>
              </w:rPr>
            </w:pPr>
          </w:p>
        </w:tc>
        <w:tc>
          <w:tcPr>
            <w:tcW w:w="2080" w:type="dxa"/>
            <w:vMerge/>
            <w:tcBorders>
              <w:top w:val="single" w:sz="4" w:space="0" w:color="000000"/>
              <w:left w:val="single" w:sz="4" w:space="0" w:color="000000"/>
              <w:bottom w:val="single" w:sz="4" w:space="0" w:color="000000"/>
              <w:right w:val="single" w:sz="4" w:space="0" w:color="000000"/>
            </w:tcBorders>
            <w:vAlign w:val="center"/>
            <w:hideMark/>
          </w:tcPr>
          <w:p w:rsidR="00723E10" w:rsidRDefault="00723E10">
            <w:pPr>
              <w:rPr>
                <w:rFonts w:ascii="Arial CYR" w:hAnsi="Arial CYR" w:cs="Arial CYR"/>
                <w:color w:val="000000"/>
                <w:sz w:val="16"/>
                <w:szCs w:val="16"/>
              </w:rPr>
            </w:pPr>
          </w:p>
        </w:tc>
      </w:tr>
      <w:tr w:rsidR="00723E10" w:rsidTr="00723E10">
        <w:trPr>
          <w:trHeight w:val="240"/>
        </w:trPr>
        <w:tc>
          <w:tcPr>
            <w:tcW w:w="10260" w:type="dxa"/>
            <w:vMerge/>
            <w:tcBorders>
              <w:top w:val="single" w:sz="4" w:space="0" w:color="000000"/>
              <w:left w:val="single" w:sz="4" w:space="0" w:color="000000"/>
              <w:bottom w:val="single" w:sz="4" w:space="0" w:color="000000"/>
              <w:right w:val="single" w:sz="4" w:space="0" w:color="000000"/>
            </w:tcBorders>
            <w:vAlign w:val="center"/>
            <w:hideMark/>
          </w:tcPr>
          <w:p w:rsidR="00723E10" w:rsidRDefault="00723E10">
            <w:pPr>
              <w:rPr>
                <w:rFonts w:ascii="Arial CYR" w:hAnsi="Arial CYR" w:cs="Arial CYR"/>
                <w:color w:val="000000"/>
                <w:sz w:val="16"/>
                <w:szCs w:val="16"/>
              </w:rPr>
            </w:pPr>
          </w:p>
        </w:tc>
        <w:tc>
          <w:tcPr>
            <w:tcW w:w="2860" w:type="dxa"/>
            <w:vMerge/>
            <w:tcBorders>
              <w:top w:val="single" w:sz="4" w:space="0" w:color="000000"/>
              <w:left w:val="single" w:sz="4" w:space="0" w:color="000000"/>
              <w:bottom w:val="single" w:sz="4" w:space="0" w:color="000000"/>
              <w:right w:val="single" w:sz="4" w:space="0" w:color="000000"/>
            </w:tcBorders>
            <w:vAlign w:val="center"/>
            <w:hideMark/>
          </w:tcPr>
          <w:p w:rsidR="00723E10" w:rsidRDefault="00723E10">
            <w:pPr>
              <w:rPr>
                <w:rFonts w:ascii="Arial CYR" w:hAnsi="Arial CYR" w:cs="Arial CYR"/>
                <w:color w:val="000000"/>
                <w:sz w:val="16"/>
                <w:szCs w:val="16"/>
              </w:rPr>
            </w:pPr>
          </w:p>
        </w:tc>
        <w:tc>
          <w:tcPr>
            <w:tcW w:w="2080" w:type="dxa"/>
            <w:vMerge/>
            <w:tcBorders>
              <w:top w:val="single" w:sz="4" w:space="0" w:color="000000"/>
              <w:left w:val="single" w:sz="4" w:space="0" w:color="000000"/>
              <w:bottom w:val="single" w:sz="4" w:space="0" w:color="000000"/>
              <w:right w:val="single" w:sz="4" w:space="0" w:color="000000"/>
            </w:tcBorders>
            <w:vAlign w:val="center"/>
            <w:hideMark/>
          </w:tcPr>
          <w:p w:rsidR="00723E10" w:rsidRDefault="00723E10">
            <w:pPr>
              <w:rPr>
                <w:rFonts w:ascii="Arial CYR" w:hAnsi="Arial CYR" w:cs="Arial CYR"/>
                <w:color w:val="000000"/>
                <w:sz w:val="16"/>
                <w:szCs w:val="16"/>
              </w:rPr>
            </w:pPr>
          </w:p>
        </w:tc>
      </w:tr>
      <w:tr w:rsidR="00723E10" w:rsidTr="00723E10">
        <w:trPr>
          <w:trHeight w:val="230"/>
        </w:trPr>
        <w:tc>
          <w:tcPr>
            <w:tcW w:w="10260" w:type="dxa"/>
            <w:vMerge/>
            <w:tcBorders>
              <w:top w:val="single" w:sz="4" w:space="0" w:color="000000"/>
              <w:left w:val="single" w:sz="4" w:space="0" w:color="000000"/>
              <w:bottom w:val="single" w:sz="4" w:space="0" w:color="000000"/>
              <w:right w:val="single" w:sz="4" w:space="0" w:color="000000"/>
            </w:tcBorders>
            <w:vAlign w:val="center"/>
            <w:hideMark/>
          </w:tcPr>
          <w:p w:rsidR="00723E10" w:rsidRDefault="00723E10">
            <w:pPr>
              <w:rPr>
                <w:rFonts w:ascii="Arial CYR" w:hAnsi="Arial CYR" w:cs="Arial CYR"/>
                <w:color w:val="000000"/>
                <w:sz w:val="16"/>
                <w:szCs w:val="16"/>
              </w:rPr>
            </w:pPr>
          </w:p>
        </w:tc>
        <w:tc>
          <w:tcPr>
            <w:tcW w:w="2860" w:type="dxa"/>
            <w:vMerge/>
            <w:tcBorders>
              <w:top w:val="single" w:sz="4" w:space="0" w:color="000000"/>
              <w:left w:val="single" w:sz="4" w:space="0" w:color="000000"/>
              <w:bottom w:val="single" w:sz="4" w:space="0" w:color="000000"/>
              <w:right w:val="single" w:sz="4" w:space="0" w:color="000000"/>
            </w:tcBorders>
            <w:vAlign w:val="center"/>
            <w:hideMark/>
          </w:tcPr>
          <w:p w:rsidR="00723E10" w:rsidRDefault="00723E10">
            <w:pPr>
              <w:rPr>
                <w:rFonts w:ascii="Arial CYR" w:hAnsi="Arial CYR" w:cs="Arial CYR"/>
                <w:color w:val="000000"/>
                <w:sz w:val="16"/>
                <w:szCs w:val="16"/>
              </w:rPr>
            </w:pPr>
          </w:p>
        </w:tc>
        <w:tc>
          <w:tcPr>
            <w:tcW w:w="2080" w:type="dxa"/>
            <w:vMerge/>
            <w:tcBorders>
              <w:top w:val="single" w:sz="4" w:space="0" w:color="000000"/>
              <w:left w:val="single" w:sz="4" w:space="0" w:color="000000"/>
              <w:bottom w:val="single" w:sz="4" w:space="0" w:color="000000"/>
              <w:right w:val="single" w:sz="4" w:space="0" w:color="000000"/>
            </w:tcBorders>
            <w:vAlign w:val="center"/>
            <w:hideMark/>
          </w:tcPr>
          <w:p w:rsidR="00723E10" w:rsidRDefault="00723E10">
            <w:pPr>
              <w:rPr>
                <w:rFonts w:ascii="Arial CYR" w:hAnsi="Arial CYR" w:cs="Arial CYR"/>
                <w:color w:val="000000"/>
                <w:sz w:val="16"/>
                <w:szCs w:val="16"/>
              </w:rPr>
            </w:pPr>
          </w:p>
        </w:tc>
      </w:tr>
      <w:tr w:rsidR="00723E10" w:rsidTr="00723E10">
        <w:trPr>
          <w:trHeight w:val="230"/>
        </w:trPr>
        <w:tc>
          <w:tcPr>
            <w:tcW w:w="10260" w:type="dxa"/>
            <w:vMerge/>
            <w:tcBorders>
              <w:top w:val="single" w:sz="4" w:space="0" w:color="000000"/>
              <w:left w:val="single" w:sz="4" w:space="0" w:color="000000"/>
              <w:bottom w:val="single" w:sz="4" w:space="0" w:color="000000"/>
              <w:right w:val="single" w:sz="4" w:space="0" w:color="000000"/>
            </w:tcBorders>
            <w:vAlign w:val="center"/>
            <w:hideMark/>
          </w:tcPr>
          <w:p w:rsidR="00723E10" w:rsidRDefault="00723E10">
            <w:pPr>
              <w:rPr>
                <w:rFonts w:ascii="Arial CYR" w:hAnsi="Arial CYR" w:cs="Arial CYR"/>
                <w:color w:val="000000"/>
                <w:sz w:val="16"/>
                <w:szCs w:val="16"/>
              </w:rPr>
            </w:pPr>
          </w:p>
        </w:tc>
        <w:tc>
          <w:tcPr>
            <w:tcW w:w="2860" w:type="dxa"/>
            <w:vMerge/>
            <w:tcBorders>
              <w:top w:val="single" w:sz="4" w:space="0" w:color="000000"/>
              <w:left w:val="single" w:sz="4" w:space="0" w:color="000000"/>
              <w:bottom w:val="single" w:sz="4" w:space="0" w:color="000000"/>
              <w:right w:val="single" w:sz="4" w:space="0" w:color="000000"/>
            </w:tcBorders>
            <w:vAlign w:val="center"/>
            <w:hideMark/>
          </w:tcPr>
          <w:p w:rsidR="00723E10" w:rsidRDefault="00723E10">
            <w:pPr>
              <w:rPr>
                <w:rFonts w:ascii="Arial CYR" w:hAnsi="Arial CYR" w:cs="Arial CYR"/>
                <w:color w:val="000000"/>
                <w:sz w:val="16"/>
                <w:szCs w:val="16"/>
              </w:rPr>
            </w:pPr>
          </w:p>
        </w:tc>
        <w:tc>
          <w:tcPr>
            <w:tcW w:w="2080" w:type="dxa"/>
            <w:vMerge/>
            <w:tcBorders>
              <w:top w:val="single" w:sz="4" w:space="0" w:color="000000"/>
              <w:left w:val="single" w:sz="4" w:space="0" w:color="000000"/>
              <w:bottom w:val="single" w:sz="4" w:space="0" w:color="000000"/>
              <w:right w:val="single" w:sz="4" w:space="0" w:color="000000"/>
            </w:tcBorders>
            <w:vAlign w:val="center"/>
            <w:hideMark/>
          </w:tcPr>
          <w:p w:rsidR="00723E10" w:rsidRDefault="00723E10">
            <w:pPr>
              <w:rPr>
                <w:rFonts w:ascii="Arial CYR" w:hAnsi="Arial CYR" w:cs="Arial CYR"/>
                <w:color w:val="000000"/>
                <w:sz w:val="16"/>
                <w:szCs w:val="16"/>
              </w:rPr>
            </w:pPr>
          </w:p>
        </w:tc>
      </w:tr>
      <w:tr w:rsidR="00723E10" w:rsidTr="00723E10">
        <w:trPr>
          <w:trHeight w:val="240"/>
        </w:trPr>
        <w:tc>
          <w:tcPr>
            <w:tcW w:w="10260" w:type="dxa"/>
            <w:tcBorders>
              <w:top w:val="nil"/>
              <w:left w:val="single" w:sz="4" w:space="0" w:color="000000"/>
              <w:bottom w:val="single" w:sz="4" w:space="0" w:color="000000"/>
              <w:right w:val="single" w:sz="4" w:space="0" w:color="000000"/>
            </w:tcBorders>
            <w:shd w:val="clear" w:color="auto" w:fill="auto"/>
            <w:noWrap/>
            <w:vAlign w:val="center"/>
            <w:hideMark/>
          </w:tcPr>
          <w:p w:rsidR="00723E10" w:rsidRDefault="00723E10">
            <w:pPr>
              <w:jc w:val="center"/>
              <w:rPr>
                <w:rFonts w:ascii="Arial CYR" w:hAnsi="Arial CYR" w:cs="Arial CYR"/>
                <w:color w:val="000000"/>
                <w:sz w:val="16"/>
                <w:szCs w:val="16"/>
              </w:rPr>
            </w:pPr>
            <w:r>
              <w:rPr>
                <w:rFonts w:ascii="Arial CYR" w:hAnsi="Arial CYR" w:cs="Arial CYR"/>
                <w:color w:val="000000"/>
                <w:sz w:val="16"/>
                <w:szCs w:val="16"/>
              </w:rPr>
              <w:t>1</w:t>
            </w:r>
          </w:p>
        </w:tc>
        <w:tc>
          <w:tcPr>
            <w:tcW w:w="2860" w:type="dxa"/>
            <w:tcBorders>
              <w:top w:val="nil"/>
              <w:left w:val="nil"/>
              <w:bottom w:val="single" w:sz="8" w:space="0" w:color="000000"/>
              <w:right w:val="single" w:sz="4" w:space="0" w:color="000000"/>
            </w:tcBorders>
            <w:shd w:val="clear" w:color="auto" w:fill="auto"/>
            <w:noWrap/>
            <w:vAlign w:val="center"/>
            <w:hideMark/>
          </w:tcPr>
          <w:p w:rsidR="00723E10" w:rsidRDefault="00723E10">
            <w:pPr>
              <w:jc w:val="center"/>
              <w:rPr>
                <w:rFonts w:ascii="Arial CYR" w:hAnsi="Arial CYR" w:cs="Arial CYR"/>
                <w:color w:val="000000"/>
                <w:sz w:val="16"/>
                <w:szCs w:val="16"/>
              </w:rPr>
            </w:pPr>
            <w:r>
              <w:rPr>
                <w:rFonts w:ascii="Arial CYR" w:hAnsi="Arial CYR" w:cs="Arial CYR"/>
                <w:color w:val="000000"/>
                <w:sz w:val="16"/>
                <w:szCs w:val="16"/>
              </w:rPr>
              <w:t>3</w:t>
            </w:r>
          </w:p>
        </w:tc>
        <w:tc>
          <w:tcPr>
            <w:tcW w:w="2080" w:type="dxa"/>
            <w:tcBorders>
              <w:top w:val="nil"/>
              <w:left w:val="nil"/>
              <w:bottom w:val="single" w:sz="8" w:space="0" w:color="000000"/>
              <w:right w:val="single" w:sz="4" w:space="0" w:color="000000"/>
            </w:tcBorders>
            <w:shd w:val="clear" w:color="auto" w:fill="auto"/>
            <w:noWrap/>
            <w:vAlign w:val="center"/>
            <w:hideMark/>
          </w:tcPr>
          <w:p w:rsidR="00723E10" w:rsidRDefault="00723E10">
            <w:pPr>
              <w:jc w:val="center"/>
              <w:rPr>
                <w:rFonts w:ascii="Arial CYR" w:hAnsi="Arial CYR" w:cs="Arial CYR"/>
                <w:color w:val="000000"/>
                <w:sz w:val="16"/>
                <w:szCs w:val="16"/>
              </w:rPr>
            </w:pPr>
            <w:r>
              <w:rPr>
                <w:rFonts w:ascii="Arial CYR" w:hAnsi="Arial CYR" w:cs="Arial CYR"/>
                <w:color w:val="000000"/>
                <w:sz w:val="16"/>
                <w:szCs w:val="16"/>
              </w:rPr>
              <w:t>5</w:t>
            </w:r>
          </w:p>
        </w:tc>
      </w:tr>
      <w:tr w:rsidR="00723E10" w:rsidTr="00723E10">
        <w:trPr>
          <w:trHeight w:val="360"/>
        </w:trPr>
        <w:tc>
          <w:tcPr>
            <w:tcW w:w="10260" w:type="dxa"/>
            <w:tcBorders>
              <w:top w:val="nil"/>
              <w:left w:val="single" w:sz="4" w:space="0" w:color="000000"/>
              <w:bottom w:val="single" w:sz="4" w:space="0" w:color="000000"/>
              <w:right w:val="single" w:sz="8" w:space="0" w:color="000000"/>
            </w:tcBorders>
            <w:shd w:val="clear" w:color="auto" w:fill="auto"/>
            <w:vAlign w:val="bottom"/>
            <w:hideMark/>
          </w:tcPr>
          <w:p w:rsidR="00723E10" w:rsidRDefault="00723E10">
            <w:pPr>
              <w:rPr>
                <w:rFonts w:ascii="Arial CYR" w:hAnsi="Arial CYR" w:cs="Arial CYR"/>
                <w:color w:val="000000"/>
                <w:sz w:val="16"/>
                <w:szCs w:val="16"/>
              </w:rPr>
            </w:pPr>
            <w:r>
              <w:rPr>
                <w:rFonts w:ascii="Arial CYR" w:hAnsi="Arial CYR" w:cs="Arial CYR"/>
                <w:color w:val="000000"/>
                <w:sz w:val="16"/>
                <w:szCs w:val="16"/>
              </w:rPr>
              <w:lastRenderedPageBreak/>
              <w:t>Источники финансирования дефицита бюджета - всего</w:t>
            </w:r>
          </w:p>
        </w:tc>
        <w:tc>
          <w:tcPr>
            <w:tcW w:w="2860" w:type="dxa"/>
            <w:tcBorders>
              <w:top w:val="nil"/>
              <w:left w:val="single" w:sz="4" w:space="0" w:color="000000"/>
              <w:bottom w:val="single" w:sz="4" w:space="0" w:color="000000"/>
              <w:right w:val="single" w:sz="4" w:space="0" w:color="000000"/>
            </w:tcBorders>
            <w:shd w:val="clear" w:color="auto" w:fill="auto"/>
            <w:noWrap/>
            <w:vAlign w:val="center"/>
            <w:hideMark/>
          </w:tcPr>
          <w:p w:rsidR="00723E10" w:rsidRDefault="00723E10">
            <w:pPr>
              <w:jc w:val="center"/>
              <w:rPr>
                <w:rFonts w:ascii="Arial CYR" w:hAnsi="Arial CYR" w:cs="Arial CYR"/>
                <w:color w:val="000000"/>
                <w:sz w:val="16"/>
                <w:szCs w:val="16"/>
              </w:rPr>
            </w:pPr>
            <w:r>
              <w:rPr>
                <w:rFonts w:ascii="Arial CYR" w:hAnsi="Arial CYR" w:cs="Arial CYR"/>
                <w:color w:val="000000"/>
                <w:sz w:val="16"/>
                <w:szCs w:val="16"/>
              </w:rPr>
              <w:t>x</w:t>
            </w:r>
          </w:p>
        </w:tc>
        <w:tc>
          <w:tcPr>
            <w:tcW w:w="2080" w:type="dxa"/>
            <w:tcBorders>
              <w:top w:val="nil"/>
              <w:left w:val="nil"/>
              <w:bottom w:val="single" w:sz="4" w:space="0" w:color="000000"/>
              <w:right w:val="single" w:sz="4" w:space="0" w:color="000000"/>
            </w:tcBorders>
            <w:shd w:val="clear" w:color="auto" w:fill="auto"/>
            <w:noWrap/>
            <w:vAlign w:val="bottom"/>
            <w:hideMark/>
          </w:tcPr>
          <w:p w:rsidR="00723E10" w:rsidRDefault="00723E10">
            <w:pPr>
              <w:jc w:val="right"/>
              <w:rPr>
                <w:rFonts w:ascii="Arial CYR" w:hAnsi="Arial CYR" w:cs="Arial CYR"/>
                <w:color w:val="000000"/>
                <w:sz w:val="16"/>
                <w:szCs w:val="16"/>
              </w:rPr>
            </w:pPr>
            <w:r>
              <w:rPr>
                <w:rFonts w:ascii="Arial CYR" w:hAnsi="Arial CYR" w:cs="Arial CYR"/>
                <w:color w:val="000000"/>
                <w:sz w:val="16"/>
                <w:szCs w:val="16"/>
              </w:rPr>
              <w:t>-40 905 926,21</w:t>
            </w:r>
          </w:p>
        </w:tc>
      </w:tr>
      <w:tr w:rsidR="00723E10" w:rsidTr="00723E10">
        <w:trPr>
          <w:trHeight w:val="240"/>
        </w:trPr>
        <w:tc>
          <w:tcPr>
            <w:tcW w:w="10260" w:type="dxa"/>
            <w:tcBorders>
              <w:top w:val="nil"/>
              <w:left w:val="single" w:sz="4" w:space="0" w:color="000000"/>
              <w:bottom w:val="single" w:sz="4" w:space="0" w:color="000000"/>
              <w:right w:val="single" w:sz="8" w:space="0" w:color="000000"/>
            </w:tcBorders>
            <w:shd w:val="clear" w:color="auto" w:fill="auto"/>
            <w:vAlign w:val="bottom"/>
            <w:hideMark/>
          </w:tcPr>
          <w:p w:rsidR="00723E10" w:rsidRDefault="00723E10">
            <w:pPr>
              <w:ind w:firstLineChars="200" w:firstLine="320"/>
              <w:rPr>
                <w:rFonts w:ascii="Arial CYR" w:hAnsi="Arial CYR" w:cs="Arial CYR"/>
                <w:color w:val="000000"/>
                <w:sz w:val="16"/>
                <w:szCs w:val="16"/>
              </w:rPr>
            </w:pPr>
            <w:r>
              <w:rPr>
                <w:rFonts w:ascii="Arial CYR" w:hAnsi="Arial CYR" w:cs="Arial CYR"/>
                <w:color w:val="000000"/>
                <w:sz w:val="16"/>
                <w:szCs w:val="16"/>
              </w:rPr>
              <w:t>в том числе:</w:t>
            </w:r>
          </w:p>
        </w:tc>
        <w:tc>
          <w:tcPr>
            <w:tcW w:w="2860" w:type="dxa"/>
            <w:tcBorders>
              <w:top w:val="nil"/>
              <w:left w:val="single" w:sz="4" w:space="0" w:color="000000"/>
              <w:bottom w:val="single" w:sz="4" w:space="0" w:color="000000"/>
              <w:right w:val="single" w:sz="4" w:space="0" w:color="000000"/>
            </w:tcBorders>
            <w:shd w:val="clear" w:color="auto" w:fill="auto"/>
            <w:noWrap/>
            <w:vAlign w:val="center"/>
            <w:hideMark/>
          </w:tcPr>
          <w:p w:rsidR="00723E10" w:rsidRDefault="00723E10">
            <w:pPr>
              <w:jc w:val="center"/>
              <w:rPr>
                <w:rFonts w:ascii="Arial CYR" w:hAnsi="Arial CYR" w:cs="Arial CYR"/>
                <w:color w:val="000000"/>
                <w:sz w:val="16"/>
                <w:szCs w:val="16"/>
              </w:rPr>
            </w:pPr>
            <w:r>
              <w:rPr>
                <w:rFonts w:ascii="Arial CYR" w:hAnsi="Arial CYR" w:cs="Arial CYR"/>
                <w:color w:val="000000"/>
                <w:sz w:val="16"/>
                <w:szCs w:val="16"/>
              </w:rPr>
              <w:t> </w:t>
            </w:r>
          </w:p>
        </w:tc>
        <w:tc>
          <w:tcPr>
            <w:tcW w:w="2080" w:type="dxa"/>
            <w:tcBorders>
              <w:top w:val="nil"/>
              <w:left w:val="nil"/>
              <w:bottom w:val="single" w:sz="4" w:space="0" w:color="000000"/>
              <w:right w:val="single" w:sz="4" w:space="0" w:color="000000"/>
            </w:tcBorders>
            <w:shd w:val="clear" w:color="auto" w:fill="auto"/>
            <w:noWrap/>
            <w:vAlign w:val="center"/>
            <w:hideMark/>
          </w:tcPr>
          <w:p w:rsidR="00723E10" w:rsidRDefault="00723E10">
            <w:pPr>
              <w:jc w:val="right"/>
              <w:rPr>
                <w:rFonts w:ascii="Arial CYR" w:hAnsi="Arial CYR" w:cs="Arial CYR"/>
                <w:color w:val="000000"/>
                <w:sz w:val="16"/>
                <w:szCs w:val="16"/>
              </w:rPr>
            </w:pPr>
            <w:r>
              <w:rPr>
                <w:rFonts w:ascii="Arial CYR" w:hAnsi="Arial CYR" w:cs="Arial CYR"/>
                <w:color w:val="000000"/>
                <w:sz w:val="16"/>
                <w:szCs w:val="16"/>
              </w:rPr>
              <w:t> </w:t>
            </w:r>
          </w:p>
        </w:tc>
      </w:tr>
      <w:tr w:rsidR="00723E10" w:rsidTr="00723E10">
        <w:trPr>
          <w:trHeight w:val="360"/>
        </w:trPr>
        <w:tc>
          <w:tcPr>
            <w:tcW w:w="10260" w:type="dxa"/>
            <w:tcBorders>
              <w:top w:val="nil"/>
              <w:left w:val="single" w:sz="4" w:space="0" w:color="000000"/>
              <w:bottom w:val="single" w:sz="4" w:space="0" w:color="000000"/>
              <w:right w:val="single" w:sz="8" w:space="0" w:color="000000"/>
            </w:tcBorders>
            <w:shd w:val="clear" w:color="auto" w:fill="auto"/>
            <w:vAlign w:val="bottom"/>
            <w:hideMark/>
          </w:tcPr>
          <w:p w:rsidR="00723E10" w:rsidRDefault="00723E10">
            <w:pPr>
              <w:rPr>
                <w:rFonts w:ascii="Arial CYR" w:hAnsi="Arial CYR" w:cs="Arial CYR"/>
                <w:color w:val="000000"/>
                <w:sz w:val="16"/>
                <w:szCs w:val="16"/>
              </w:rPr>
            </w:pPr>
            <w:r>
              <w:rPr>
                <w:rFonts w:ascii="Arial CYR" w:hAnsi="Arial CYR" w:cs="Arial CYR"/>
                <w:color w:val="000000"/>
                <w:sz w:val="16"/>
                <w:szCs w:val="16"/>
              </w:rPr>
              <w:t>источники внутреннего финансирования бюджета</w:t>
            </w:r>
          </w:p>
        </w:tc>
        <w:tc>
          <w:tcPr>
            <w:tcW w:w="2860" w:type="dxa"/>
            <w:tcBorders>
              <w:top w:val="nil"/>
              <w:left w:val="single" w:sz="4" w:space="0" w:color="000000"/>
              <w:bottom w:val="single" w:sz="4" w:space="0" w:color="000000"/>
              <w:right w:val="single" w:sz="4" w:space="0" w:color="000000"/>
            </w:tcBorders>
            <w:shd w:val="clear" w:color="auto" w:fill="auto"/>
            <w:noWrap/>
            <w:vAlign w:val="center"/>
            <w:hideMark/>
          </w:tcPr>
          <w:p w:rsidR="00723E10" w:rsidRDefault="00723E10">
            <w:pPr>
              <w:jc w:val="center"/>
              <w:rPr>
                <w:rFonts w:ascii="Arial CYR" w:hAnsi="Arial CYR" w:cs="Arial CYR"/>
                <w:color w:val="000000"/>
                <w:sz w:val="16"/>
                <w:szCs w:val="16"/>
              </w:rPr>
            </w:pPr>
            <w:r>
              <w:rPr>
                <w:rFonts w:ascii="Arial CYR" w:hAnsi="Arial CYR" w:cs="Arial CYR"/>
                <w:color w:val="000000"/>
                <w:sz w:val="16"/>
                <w:szCs w:val="16"/>
              </w:rPr>
              <w:t>x</w:t>
            </w:r>
          </w:p>
        </w:tc>
        <w:tc>
          <w:tcPr>
            <w:tcW w:w="2080" w:type="dxa"/>
            <w:tcBorders>
              <w:top w:val="nil"/>
              <w:left w:val="nil"/>
              <w:bottom w:val="single" w:sz="4" w:space="0" w:color="000000"/>
              <w:right w:val="single" w:sz="4" w:space="0" w:color="000000"/>
            </w:tcBorders>
            <w:shd w:val="clear" w:color="auto" w:fill="auto"/>
            <w:noWrap/>
            <w:vAlign w:val="bottom"/>
            <w:hideMark/>
          </w:tcPr>
          <w:p w:rsidR="00723E10" w:rsidRDefault="00723E10">
            <w:pPr>
              <w:jc w:val="right"/>
              <w:rPr>
                <w:rFonts w:ascii="Arial CYR" w:hAnsi="Arial CYR" w:cs="Arial CYR"/>
                <w:color w:val="000000"/>
                <w:sz w:val="16"/>
                <w:szCs w:val="16"/>
              </w:rPr>
            </w:pPr>
            <w:r>
              <w:rPr>
                <w:rFonts w:ascii="Arial CYR" w:hAnsi="Arial CYR" w:cs="Arial CYR"/>
                <w:color w:val="000000"/>
                <w:sz w:val="16"/>
                <w:szCs w:val="16"/>
              </w:rPr>
              <w:t>-</w:t>
            </w:r>
          </w:p>
        </w:tc>
      </w:tr>
      <w:tr w:rsidR="00723E10" w:rsidTr="00723E10">
        <w:trPr>
          <w:trHeight w:val="240"/>
        </w:trPr>
        <w:tc>
          <w:tcPr>
            <w:tcW w:w="10260" w:type="dxa"/>
            <w:tcBorders>
              <w:top w:val="nil"/>
              <w:left w:val="single" w:sz="4" w:space="0" w:color="000000"/>
              <w:bottom w:val="nil"/>
              <w:right w:val="single" w:sz="8" w:space="0" w:color="000000"/>
            </w:tcBorders>
            <w:shd w:val="clear" w:color="auto" w:fill="auto"/>
            <w:vAlign w:val="bottom"/>
            <w:hideMark/>
          </w:tcPr>
          <w:p w:rsidR="00723E10" w:rsidRDefault="00723E10">
            <w:pPr>
              <w:ind w:firstLineChars="200" w:firstLine="320"/>
              <w:rPr>
                <w:rFonts w:ascii="Arial CYR" w:hAnsi="Arial CYR" w:cs="Arial CYR"/>
                <w:color w:val="000000"/>
                <w:sz w:val="16"/>
                <w:szCs w:val="16"/>
              </w:rPr>
            </w:pPr>
            <w:r>
              <w:rPr>
                <w:rFonts w:ascii="Arial CYR" w:hAnsi="Arial CYR" w:cs="Arial CYR"/>
                <w:color w:val="000000"/>
                <w:sz w:val="16"/>
                <w:szCs w:val="16"/>
              </w:rPr>
              <w:t>из них:</w:t>
            </w:r>
          </w:p>
        </w:tc>
        <w:tc>
          <w:tcPr>
            <w:tcW w:w="2860" w:type="dxa"/>
            <w:tcBorders>
              <w:top w:val="nil"/>
              <w:left w:val="single" w:sz="4" w:space="0" w:color="000000"/>
              <w:bottom w:val="single" w:sz="4" w:space="0" w:color="000000"/>
              <w:right w:val="single" w:sz="4" w:space="0" w:color="000000"/>
            </w:tcBorders>
            <w:shd w:val="clear" w:color="auto" w:fill="auto"/>
            <w:noWrap/>
            <w:vAlign w:val="center"/>
            <w:hideMark/>
          </w:tcPr>
          <w:p w:rsidR="00723E10" w:rsidRDefault="00723E10">
            <w:pPr>
              <w:jc w:val="center"/>
              <w:rPr>
                <w:rFonts w:ascii="Arial CYR" w:hAnsi="Arial CYR" w:cs="Arial CYR"/>
                <w:color w:val="000000"/>
                <w:sz w:val="16"/>
                <w:szCs w:val="16"/>
              </w:rPr>
            </w:pPr>
            <w:r>
              <w:rPr>
                <w:rFonts w:ascii="Arial CYR" w:hAnsi="Arial CYR" w:cs="Arial CYR"/>
                <w:color w:val="000000"/>
                <w:sz w:val="16"/>
                <w:szCs w:val="16"/>
              </w:rPr>
              <w:t> </w:t>
            </w:r>
          </w:p>
        </w:tc>
        <w:tc>
          <w:tcPr>
            <w:tcW w:w="2080" w:type="dxa"/>
            <w:tcBorders>
              <w:top w:val="nil"/>
              <w:left w:val="nil"/>
              <w:bottom w:val="single" w:sz="4" w:space="0" w:color="000000"/>
              <w:right w:val="single" w:sz="4" w:space="0" w:color="000000"/>
            </w:tcBorders>
            <w:shd w:val="clear" w:color="auto" w:fill="auto"/>
            <w:noWrap/>
            <w:vAlign w:val="center"/>
            <w:hideMark/>
          </w:tcPr>
          <w:p w:rsidR="00723E10" w:rsidRDefault="00723E10">
            <w:pPr>
              <w:jc w:val="right"/>
              <w:rPr>
                <w:rFonts w:ascii="Arial CYR" w:hAnsi="Arial CYR" w:cs="Arial CYR"/>
                <w:color w:val="000000"/>
                <w:sz w:val="16"/>
                <w:szCs w:val="16"/>
              </w:rPr>
            </w:pPr>
            <w:r>
              <w:rPr>
                <w:rFonts w:ascii="Arial CYR" w:hAnsi="Arial CYR" w:cs="Arial CYR"/>
                <w:color w:val="000000"/>
                <w:sz w:val="16"/>
                <w:szCs w:val="16"/>
              </w:rPr>
              <w:t> </w:t>
            </w:r>
          </w:p>
        </w:tc>
      </w:tr>
      <w:tr w:rsidR="00723E10" w:rsidTr="00723E10">
        <w:trPr>
          <w:trHeight w:val="282"/>
        </w:trPr>
        <w:tc>
          <w:tcPr>
            <w:tcW w:w="10260" w:type="dxa"/>
            <w:tcBorders>
              <w:top w:val="single" w:sz="4" w:space="0" w:color="000000"/>
              <w:left w:val="single" w:sz="4" w:space="0" w:color="000000"/>
              <w:bottom w:val="single" w:sz="4" w:space="0" w:color="000000"/>
              <w:right w:val="single" w:sz="8" w:space="0" w:color="000000"/>
            </w:tcBorders>
            <w:shd w:val="clear" w:color="auto" w:fill="auto"/>
            <w:vAlign w:val="bottom"/>
            <w:hideMark/>
          </w:tcPr>
          <w:p w:rsidR="00723E10" w:rsidRDefault="00723E10">
            <w:pPr>
              <w:rPr>
                <w:rFonts w:ascii="Arial" w:hAnsi="Arial" w:cs="Arial"/>
                <w:color w:val="000000"/>
                <w:sz w:val="16"/>
                <w:szCs w:val="16"/>
              </w:rPr>
            </w:pPr>
            <w:r>
              <w:rPr>
                <w:rFonts w:ascii="Arial" w:hAnsi="Arial" w:cs="Arial"/>
                <w:color w:val="000000"/>
                <w:sz w:val="16"/>
                <w:szCs w:val="16"/>
              </w:rPr>
              <w:t>источники внешнего финансирования бюджета</w:t>
            </w:r>
          </w:p>
        </w:tc>
        <w:tc>
          <w:tcPr>
            <w:tcW w:w="2860" w:type="dxa"/>
            <w:tcBorders>
              <w:top w:val="nil"/>
              <w:left w:val="single" w:sz="4" w:space="0" w:color="000000"/>
              <w:bottom w:val="single" w:sz="4" w:space="0" w:color="000000"/>
              <w:right w:val="single" w:sz="4" w:space="0" w:color="000000"/>
            </w:tcBorders>
            <w:shd w:val="clear" w:color="auto" w:fill="auto"/>
            <w:noWrap/>
            <w:vAlign w:val="center"/>
            <w:hideMark/>
          </w:tcPr>
          <w:p w:rsidR="00723E10" w:rsidRDefault="00723E10">
            <w:pPr>
              <w:jc w:val="center"/>
              <w:rPr>
                <w:rFonts w:ascii="Arial CYR" w:hAnsi="Arial CYR" w:cs="Arial CYR"/>
                <w:color w:val="000000"/>
                <w:sz w:val="16"/>
                <w:szCs w:val="16"/>
              </w:rPr>
            </w:pPr>
            <w:r>
              <w:rPr>
                <w:rFonts w:ascii="Arial CYR" w:hAnsi="Arial CYR" w:cs="Arial CYR"/>
                <w:color w:val="000000"/>
                <w:sz w:val="16"/>
                <w:szCs w:val="16"/>
              </w:rPr>
              <w:t>x</w:t>
            </w:r>
          </w:p>
        </w:tc>
        <w:tc>
          <w:tcPr>
            <w:tcW w:w="2080" w:type="dxa"/>
            <w:tcBorders>
              <w:top w:val="nil"/>
              <w:left w:val="nil"/>
              <w:bottom w:val="single" w:sz="4" w:space="0" w:color="000000"/>
              <w:right w:val="single" w:sz="4" w:space="0" w:color="000000"/>
            </w:tcBorders>
            <w:shd w:val="clear" w:color="auto" w:fill="auto"/>
            <w:noWrap/>
            <w:vAlign w:val="bottom"/>
            <w:hideMark/>
          </w:tcPr>
          <w:p w:rsidR="00723E10" w:rsidRDefault="00723E10">
            <w:pPr>
              <w:jc w:val="right"/>
              <w:rPr>
                <w:rFonts w:ascii="Arial CYR" w:hAnsi="Arial CYR" w:cs="Arial CYR"/>
                <w:color w:val="000000"/>
                <w:sz w:val="16"/>
                <w:szCs w:val="16"/>
              </w:rPr>
            </w:pPr>
            <w:r>
              <w:rPr>
                <w:rFonts w:ascii="Arial CYR" w:hAnsi="Arial CYR" w:cs="Arial CYR"/>
                <w:color w:val="000000"/>
                <w:sz w:val="16"/>
                <w:szCs w:val="16"/>
              </w:rPr>
              <w:t>-</w:t>
            </w:r>
          </w:p>
        </w:tc>
      </w:tr>
      <w:tr w:rsidR="00723E10" w:rsidTr="00723E10">
        <w:trPr>
          <w:trHeight w:val="259"/>
        </w:trPr>
        <w:tc>
          <w:tcPr>
            <w:tcW w:w="10260" w:type="dxa"/>
            <w:tcBorders>
              <w:top w:val="nil"/>
              <w:left w:val="single" w:sz="4" w:space="0" w:color="000000"/>
              <w:bottom w:val="single" w:sz="4" w:space="0" w:color="000000"/>
              <w:right w:val="single" w:sz="8" w:space="0" w:color="000000"/>
            </w:tcBorders>
            <w:shd w:val="clear" w:color="auto" w:fill="auto"/>
            <w:noWrap/>
            <w:vAlign w:val="bottom"/>
            <w:hideMark/>
          </w:tcPr>
          <w:p w:rsidR="00723E10" w:rsidRDefault="00723E10">
            <w:pPr>
              <w:rPr>
                <w:rFonts w:ascii="Arial" w:hAnsi="Arial" w:cs="Arial"/>
                <w:color w:val="000000"/>
                <w:sz w:val="16"/>
                <w:szCs w:val="16"/>
              </w:rPr>
            </w:pPr>
            <w:r>
              <w:rPr>
                <w:rFonts w:ascii="Arial" w:hAnsi="Arial" w:cs="Arial"/>
                <w:color w:val="000000"/>
                <w:sz w:val="16"/>
                <w:szCs w:val="16"/>
              </w:rPr>
              <w:t>из них:</w:t>
            </w:r>
          </w:p>
        </w:tc>
        <w:tc>
          <w:tcPr>
            <w:tcW w:w="2860" w:type="dxa"/>
            <w:tcBorders>
              <w:top w:val="nil"/>
              <w:left w:val="single" w:sz="4" w:space="0" w:color="000000"/>
              <w:bottom w:val="single" w:sz="4" w:space="0" w:color="000000"/>
              <w:right w:val="single" w:sz="4" w:space="0" w:color="000000"/>
            </w:tcBorders>
            <w:shd w:val="clear" w:color="auto" w:fill="auto"/>
            <w:noWrap/>
            <w:vAlign w:val="center"/>
            <w:hideMark/>
          </w:tcPr>
          <w:p w:rsidR="00723E10" w:rsidRDefault="00723E10">
            <w:pPr>
              <w:jc w:val="center"/>
              <w:rPr>
                <w:rFonts w:ascii="Arial CYR" w:hAnsi="Arial CYR" w:cs="Arial CYR"/>
                <w:color w:val="000000"/>
                <w:sz w:val="16"/>
                <w:szCs w:val="16"/>
              </w:rPr>
            </w:pPr>
            <w:r>
              <w:rPr>
                <w:rFonts w:ascii="Arial CYR" w:hAnsi="Arial CYR" w:cs="Arial CYR"/>
                <w:color w:val="000000"/>
                <w:sz w:val="16"/>
                <w:szCs w:val="16"/>
              </w:rPr>
              <w:t> </w:t>
            </w:r>
          </w:p>
        </w:tc>
        <w:tc>
          <w:tcPr>
            <w:tcW w:w="2080" w:type="dxa"/>
            <w:tcBorders>
              <w:top w:val="nil"/>
              <w:left w:val="nil"/>
              <w:bottom w:val="single" w:sz="4" w:space="0" w:color="000000"/>
              <w:right w:val="single" w:sz="4" w:space="0" w:color="000000"/>
            </w:tcBorders>
            <w:shd w:val="clear" w:color="auto" w:fill="auto"/>
            <w:noWrap/>
            <w:vAlign w:val="center"/>
            <w:hideMark/>
          </w:tcPr>
          <w:p w:rsidR="00723E10" w:rsidRDefault="00723E10">
            <w:pPr>
              <w:jc w:val="right"/>
              <w:rPr>
                <w:rFonts w:ascii="Arial CYR" w:hAnsi="Arial CYR" w:cs="Arial CYR"/>
                <w:color w:val="000000"/>
                <w:sz w:val="16"/>
                <w:szCs w:val="16"/>
              </w:rPr>
            </w:pPr>
            <w:r>
              <w:rPr>
                <w:rFonts w:ascii="Arial CYR" w:hAnsi="Arial CYR" w:cs="Arial CYR"/>
                <w:color w:val="000000"/>
                <w:sz w:val="16"/>
                <w:szCs w:val="16"/>
              </w:rPr>
              <w:t> </w:t>
            </w:r>
          </w:p>
        </w:tc>
      </w:tr>
      <w:tr w:rsidR="00723E10" w:rsidTr="00723E10">
        <w:trPr>
          <w:trHeight w:val="282"/>
        </w:trPr>
        <w:tc>
          <w:tcPr>
            <w:tcW w:w="10260" w:type="dxa"/>
            <w:tcBorders>
              <w:top w:val="nil"/>
              <w:left w:val="single" w:sz="4" w:space="0" w:color="000000"/>
              <w:bottom w:val="single" w:sz="4" w:space="0" w:color="000000"/>
              <w:right w:val="single" w:sz="8" w:space="0" w:color="000000"/>
            </w:tcBorders>
            <w:shd w:val="clear" w:color="000000" w:fill="FFFFFF"/>
            <w:vAlign w:val="bottom"/>
            <w:hideMark/>
          </w:tcPr>
          <w:p w:rsidR="00723E10" w:rsidRDefault="00723E10">
            <w:pPr>
              <w:rPr>
                <w:rFonts w:ascii="Arial" w:hAnsi="Arial" w:cs="Arial"/>
                <w:color w:val="000000"/>
                <w:sz w:val="16"/>
                <w:szCs w:val="16"/>
              </w:rPr>
            </w:pPr>
            <w:r>
              <w:rPr>
                <w:rFonts w:ascii="Arial" w:hAnsi="Arial" w:cs="Arial"/>
                <w:color w:val="000000"/>
                <w:sz w:val="16"/>
                <w:szCs w:val="16"/>
              </w:rPr>
              <w:t>Изменение остатков средств</w:t>
            </w:r>
          </w:p>
        </w:tc>
        <w:tc>
          <w:tcPr>
            <w:tcW w:w="2860" w:type="dxa"/>
            <w:tcBorders>
              <w:top w:val="nil"/>
              <w:left w:val="single" w:sz="4" w:space="0" w:color="000000"/>
              <w:bottom w:val="single" w:sz="4" w:space="0" w:color="000000"/>
              <w:right w:val="single" w:sz="4" w:space="0" w:color="000000"/>
            </w:tcBorders>
            <w:shd w:val="clear" w:color="auto" w:fill="auto"/>
            <w:noWrap/>
            <w:vAlign w:val="center"/>
            <w:hideMark/>
          </w:tcPr>
          <w:p w:rsidR="00723E10" w:rsidRDefault="00723E10">
            <w:pPr>
              <w:jc w:val="center"/>
              <w:rPr>
                <w:rFonts w:ascii="Arial CYR" w:hAnsi="Arial CYR" w:cs="Arial CYR"/>
                <w:color w:val="000000"/>
                <w:sz w:val="16"/>
                <w:szCs w:val="16"/>
              </w:rPr>
            </w:pPr>
            <w:r>
              <w:rPr>
                <w:rFonts w:ascii="Arial CYR" w:hAnsi="Arial CYR" w:cs="Arial CYR"/>
                <w:color w:val="000000"/>
                <w:sz w:val="16"/>
                <w:szCs w:val="16"/>
              </w:rPr>
              <w:t>000 01 00 00 00 00 0000 000</w:t>
            </w:r>
          </w:p>
        </w:tc>
        <w:tc>
          <w:tcPr>
            <w:tcW w:w="2080" w:type="dxa"/>
            <w:tcBorders>
              <w:top w:val="nil"/>
              <w:left w:val="nil"/>
              <w:bottom w:val="single" w:sz="4" w:space="0" w:color="000000"/>
              <w:right w:val="single" w:sz="4" w:space="0" w:color="000000"/>
            </w:tcBorders>
            <w:shd w:val="clear" w:color="auto" w:fill="auto"/>
            <w:noWrap/>
            <w:vAlign w:val="bottom"/>
            <w:hideMark/>
          </w:tcPr>
          <w:p w:rsidR="00723E10" w:rsidRDefault="00723E10">
            <w:pPr>
              <w:jc w:val="right"/>
              <w:rPr>
                <w:rFonts w:ascii="Arial CYR" w:hAnsi="Arial CYR" w:cs="Arial CYR"/>
                <w:color w:val="000000"/>
                <w:sz w:val="16"/>
                <w:szCs w:val="16"/>
              </w:rPr>
            </w:pPr>
            <w:r>
              <w:rPr>
                <w:rFonts w:ascii="Arial CYR" w:hAnsi="Arial CYR" w:cs="Arial CYR"/>
                <w:color w:val="000000"/>
                <w:sz w:val="16"/>
                <w:szCs w:val="16"/>
              </w:rPr>
              <w:t>-40 905 926,21</w:t>
            </w:r>
          </w:p>
        </w:tc>
      </w:tr>
      <w:tr w:rsidR="00723E10" w:rsidTr="00723E10">
        <w:trPr>
          <w:trHeight w:val="465"/>
        </w:trPr>
        <w:tc>
          <w:tcPr>
            <w:tcW w:w="10260" w:type="dxa"/>
            <w:tcBorders>
              <w:top w:val="nil"/>
              <w:left w:val="single" w:sz="4" w:space="0" w:color="000000"/>
              <w:bottom w:val="single" w:sz="4" w:space="0" w:color="000000"/>
              <w:right w:val="single" w:sz="8" w:space="0" w:color="000000"/>
            </w:tcBorders>
            <w:shd w:val="clear" w:color="000000" w:fill="FFFFFF"/>
            <w:vAlign w:val="bottom"/>
            <w:hideMark/>
          </w:tcPr>
          <w:p w:rsidR="00723E10" w:rsidRDefault="00723E10">
            <w:pPr>
              <w:rPr>
                <w:rFonts w:ascii="Arial CYR" w:hAnsi="Arial CYR" w:cs="Arial CYR"/>
                <w:color w:val="000000"/>
                <w:sz w:val="16"/>
                <w:szCs w:val="16"/>
              </w:rPr>
            </w:pPr>
            <w:r>
              <w:rPr>
                <w:rFonts w:ascii="Arial CYR" w:hAnsi="Arial CYR" w:cs="Arial CYR"/>
                <w:color w:val="000000"/>
                <w:sz w:val="16"/>
                <w:szCs w:val="16"/>
              </w:rPr>
              <w:t xml:space="preserve">  Изменение остатков средств на счетах по учету средств бюджетов</w:t>
            </w:r>
          </w:p>
        </w:tc>
        <w:tc>
          <w:tcPr>
            <w:tcW w:w="2860" w:type="dxa"/>
            <w:tcBorders>
              <w:top w:val="nil"/>
              <w:left w:val="single" w:sz="4" w:space="0" w:color="000000"/>
              <w:bottom w:val="single" w:sz="4" w:space="0" w:color="000000"/>
              <w:right w:val="single" w:sz="4" w:space="0" w:color="000000"/>
            </w:tcBorders>
            <w:shd w:val="clear" w:color="auto" w:fill="auto"/>
            <w:noWrap/>
            <w:vAlign w:val="center"/>
            <w:hideMark/>
          </w:tcPr>
          <w:p w:rsidR="00723E10" w:rsidRDefault="00723E10">
            <w:pPr>
              <w:jc w:val="center"/>
              <w:rPr>
                <w:rFonts w:ascii="Arial CYR" w:hAnsi="Arial CYR" w:cs="Arial CYR"/>
                <w:color w:val="000000"/>
                <w:sz w:val="16"/>
                <w:szCs w:val="16"/>
              </w:rPr>
            </w:pPr>
            <w:r>
              <w:rPr>
                <w:rFonts w:ascii="Arial CYR" w:hAnsi="Arial CYR" w:cs="Arial CYR"/>
                <w:color w:val="000000"/>
                <w:sz w:val="16"/>
                <w:szCs w:val="16"/>
              </w:rPr>
              <w:t>000 01 05 00 00 00 0000 000</w:t>
            </w:r>
          </w:p>
        </w:tc>
        <w:tc>
          <w:tcPr>
            <w:tcW w:w="2080" w:type="dxa"/>
            <w:tcBorders>
              <w:top w:val="nil"/>
              <w:left w:val="nil"/>
              <w:bottom w:val="single" w:sz="4" w:space="0" w:color="000000"/>
              <w:right w:val="single" w:sz="4" w:space="0" w:color="000000"/>
            </w:tcBorders>
            <w:shd w:val="clear" w:color="auto" w:fill="auto"/>
            <w:noWrap/>
            <w:vAlign w:val="bottom"/>
            <w:hideMark/>
          </w:tcPr>
          <w:p w:rsidR="00723E10" w:rsidRDefault="00723E10">
            <w:pPr>
              <w:jc w:val="right"/>
              <w:rPr>
                <w:rFonts w:ascii="Arial CYR" w:hAnsi="Arial CYR" w:cs="Arial CYR"/>
                <w:color w:val="000000"/>
                <w:sz w:val="16"/>
                <w:szCs w:val="16"/>
              </w:rPr>
            </w:pPr>
            <w:r>
              <w:rPr>
                <w:rFonts w:ascii="Arial CYR" w:hAnsi="Arial CYR" w:cs="Arial CYR"/>
                <w:color w:val="000000"/>
                <w:sz w:val="16"/>
                <w:szCs w:val="16"/>
              </w:rPr>
              <w:t>-40 905 926,21</w:t>
            </w:r>
          </w:p>
        </w:tc>
      </w:tr>
      <w:tr w:rsidR="00723E10" w:rsidTr="00723E10">
        <w:trPr>
          <w:trHeight w:val="282"/>
        </w:trPr>
        <w:tc>
          <w:tcPr>
            <w:tcW w:w="10260" w:type="dxa"/>
            <w:tcBorders>
              <w:top w:val="single" w:sz="4" w:space="0" w:color="000000"/>
              <w:left w:val="single" w:sz="4" w:space="0" w:color="000000"/>
              <w:bottom w:val="single" w:sz="4" w:space="0" w:color="000000"/>
              <w:right w:val="single" w:sz="8" w:space="0" w:color="000000"/>
            </w:tcBorders>
            <w:shd w:val="clear" w:color="auto" w:fill="auto"/>
            <w:vAlign w:val="bottom"/>
            <w:hideMark/>
          </w:tcPr>
          <w:p w:rsidR="00723E10" w:rsidRDefault="00723E10">
            <w:pPr>
              <w:rPr>
                <w:rFonts w:ascii="Arial" w:hAnsi="Arial" w:cs="Arial"/>
                <w:color w:val="000000"/>
                <w:sz w:val="16"/>
                <w:szCs w:val="16"/>
              </w:rPr>
            </w:pPr>
            <w:r>
              <w:rPr>
                <w:rFonts w:ascii="Arial" w:hAnsi="Arial" w:cs="Arial"/>
                <w:color w:val="000000"/>
                <w:sz w:val="16"/>
                <w:szCs w:val="16"/>
              </w:rPr>
              <w:t>увеличение остатков средств, всего</w:t>
            </w:r>
          </w:p>
        </w:tc>
        <w:tc>
          <w:tcPr>
            <w:tcW w:w="2860" w:type="dxa"/>
            <w:tcBorders>
              <w:top w:val="nil"/>
              <w:left w:val="single" w:sz="4" w:space="0" w:color="000000"/>
              <w:bottom w:val="single" w:sz="4" w:space="0" w:color="000000"/>
              <w:right w:val="single" w:sz="4" w:space="0" w:color="000000"/>
            </w:tcBorders>
            <w:shd w:val="clear" w:color="auto" w:fill="auto"/>
            <w:noWrap/>
            <w:vAlign w:val="center"/>
            <w:hideMark/>
          </w:tcPr>
          <w:p w:rsidR="00723E10" w:rsidRDefault="00723E10">
            <w:pPr>
              <w:jc w:val="center"/>
              <w:rPr>
                <w:rFonts w:ascii="Arial CYR" w:hAnsi="Arial CYR" w:cs="Arial CYR"/>
                <w:color w:val="000000"/>
                <w:sz w:val="16"/>
                <w:szCs w:val="16"/>
              </w:rPr>
            </w:pPr>
            <w:r>
              <w:rPr>
                <w:rFonts w:ascii="Arial CYR" w:hAnsi="Arial CYR" w:cs="Arial CYR"/>
                <w:color w:val="000000"/>
                <w:sz w:val="16"/>
                <w:szCs w:val="16"/>
              </w:rPr>
              <w:t>000 01 05 00 00 00 0000 500</w:t>
            </w:r>
          </w:p>
        </w:tc>
        <w:tc>
          <w:tcPr>
            <w:tcW w:w="2080" w:type="dxa"/>
            <w:tcBorders>
              <w:top w:val="nil"/>
              <w:left w:val="nil"/>
              <w:bottom w:val="single" w:sz="4" w:space="0" w:color="000000"/>
              <w:right w:val="single" w:sz="4" w:space="0" w:color="000000"/>
            </w:tcBorders>
            <w:shd w:val="clear" w:color="auto" w:fill="auto"/>
            <w:noWrap/>
            <w:vAlign w:val="bottom"/>
            <w:hideMark/>
          </w:tcPr>
          <w:p w:rsidR="00723E10" w:rsidRDefault="00723E10">
            <w:pPr>
              <w:jc w:val="right"/>
              <w:rPr>
                <w:rFonts w:ascii="Arial CYR" w:hAnsi="Arial CYR" w:cs="Arial CYR"/>
                <w:color w:val="000000"/>
                <w:sz w:val="16"/>
                <w:szCs w:val="16"/>
              </w:rPr>
            </w:pPr>
            <w:r>
              <w:rPr>
                <w:rFonts w:ascii="Arial CYR" w:hAnsi="Arial CYR" w:cs="Arial CYR"/>
                <w:color w:val="000000"/>
                <w:sz w:val="16"/>
                <w:szCs w:val="16"/>
              </w:rPr>
              <w:t>-733 013 379,38</w:t>
            </w:r>
          </w:p>
        </w:tc>
      </w:tr>
      <w:tr w:rsidR="00723E10" w:rsidTr="00723E10">
        <w:trPr>
          <w:trHeight w:val="300"/>
        </w:trPr>
        <w:tc>
          <w:tcPr>
            <w:tcW w:w="10260" w:type="dxa"/>
            <w:tcBorders>
              <w:top w:val="nil"/>
              <w:left w:val="single" w:sz="4" w:space="0" w:color="000000"/>
              <w:bottom w:val="single" w:sz="4" w:space="0" w:color="000000"/>
              <w:right w:val="single" w:sz="8" w:space="0" w:color="000000"/>
            </w:tcBorders>
            <w:shd w:val="clear" w:color="auto" w:fill="auto"/>
            <w:vAlign w:val="bottom"/>
            <w:hideMark/>
          </w:tcPr>
          <w:p w:rsidR="00723E10" w:rsidRDefault="00723E10">
            <w:pPr>
              <w:rPr>
                <w:rFonts w:ascii="Arial CYR" w:hAnsi="Arial CYR" w:cs="Arial CYR"/>
                <w:color w:val="000000"/>
                <w:sz w:val="16"/>
                <w:szCs w:val="16"/>
              </w:rPr>
            </w:pPr>
            <w:r>
              <w:rPr>
                <w:rFonts w:ascii="Arial CYR" w:hAnsi="Arial CYR" w:cs="Arial CYR"/>
                <w:color w:val="000000"/>
                <w:sz w:val="16"/>
                <w:szCs w:val="16"/>
              </w:rPr>
              <w:t xml:space="preserve">  Увеличение остатков средств бюджетов</w:t>
            </w:r>
          </w:p>
        </w:tc>
        <w:tc>
          <w:tcPr>
            <w:tcW w:w="2860" w:type="dxa"/>
            <w:tcBorders>
              <w:top w:val="nil"/>
              <w:left w:val="single" w:sz="4" w:space="0" w:color="000000"/>
              <w:bottom w:val="single" w:sz="4" w:space="0" w:color="000000"/>
              <w:right w:val="single" w:sz="4" w:space="0" w:color="000000"/>
            </w:tcBorders>
            <w:shd w:val="clear" w:color="auto" w:fill="auto"/>
            <w:noWrap/>
            <w:vAlign w:val="center"/>
            <w:hideMark/>
          </w:tcPr>
          <w:p w:rsidR="00723E10" w:rsidRDefault="00723E10">
            <w:pPr>
              <w:jc w:val="center"/>
              <w:rPr>
                <w:rFonts w:ascii="Arial CYR" w:hAnsi="Arial CYR" w:cs="Arial CYR"/>
                <w:color w:val="000000"/>
                <w:sz w:val="16"/>
                <w:szCs w:val="16"/>
              </w:rPr>
            </w:pPr>
            <w:r>
              <w:rPr>
                <w:rFonts w:ascii="Arial CYR" w:hAnsi="Arial CYR" w:cs="Arial CYR"/>
                <w:color w:val="000000"/>
                <w:sz w:val="16"/>
                <w:szCs w:val="16"/>
              </w:rPr>
              <w:t>000 01 05 00 00 00 0000 500</w:t>
            </w:r>
          </w:p>
        </w:tc>
        <w:tc>
          <w:tcPr>
            <w:tcW w:w="2080" w:type="dxa"/>
            <w:tcBorders>
              <w:top w:val="nil"/>
              <w:left w:val="nil"/>
              <w:bottom w:val="single" w:sz="4" w:space="0" w:color="000000"/>
              <w:right w:val="single" w:sz="4" w:space="0" w:color="000000"/>
            </w:tcBorders>
            <w:shd w:val="clear" w:color="auto" w:fill="auto"/>
            <w:noWrap/>
            <w:vAlign w:val="bottom"/>
            <w:hideMark/>
          </w:tcPr>
          <w:p w:rsidR="00723E10" w:rsidRDefault="00723E10">
            <w:pPr>
              <w:jc w:val="right"/>
              <w:rPr>
                <w:rFonts w:ascii="Arial CYR" w:hAnsi="Arial CYR" w:cs="Arial CYR"/>
                <w:color w:val="000000"/>
                <w:sz w:val="16"/>
                <w:szCs w:val="16"/>
              </w:rPr>
            </w:pPr>
            <w:r>
              <w:rPr>
                <w:rFonts w:ascii="Arial CYR" w:hAnsi="Arial CYR" w:cs="Arial CYR"/>
                <w:color w:val="000000"/>
                <w:sz w:val="16"/>
                <w:szCs w:val="16"/>
              </w:rPr>
              <w:t>-733 013 379,38</w:t>
            </w:r>
          </w:p>
        </w:tc>
      </w:tr>
      <w:tr w:rsidR="00723E10" w:rsidTr="00723E10">
        <w:trPr>
          <w:trHeight w:val="300"/>
        </w:trPr>
        <w:tc>
          <w:tcPr>
            <w:tcW w:w="10260" w:type="dxa"/>
            <w:tcBorders>
              <w:top w:val="nil"/>
              <w:left w:val="single" w:sz="4" w:space="0" w:color="000000"/>
              <w:bottom w:val="single" w:sz="4" w:space="0" w:color="000000"/>
              <w:right w:val="single" w:sz="8" w:space="0" w:color="000000"/>
            </w:tcBorders>
            <w:shd w:val="clear" w:color="auto" w:fill="auto"/>
            <w:vAlign w:val="bottom"/>
            <w:hideMark/>
          </w:tcPr>
          <w:p w:rsidR="00723E10" w:rsidRDefault="00723E10">
            <w:pPr>
              <w:rPr>
                <w:rFonts w:ascii="Arial CYR" w:hAnsi="Arial CYR" w:cs="Arial CYR"/>
                <w:color w:val="000000"/>
                <w:sz w:val="16"/>
                <w:szCs w:val="16"/>
              </w:rPr>
            </w:pPr>
            <w:r>
              <w:rPr>
                <w:rFonts w:ascii="Arial CYR" w:hAnsi="Arial CYR" w:cs="Arial CYR"/>
                <w:color w:val="000000"/>
                <w:sz w:val="16"/>
                <w:szCs w:val="16"/>
              </w:rPr>
              <w:t xml:space="preserve">  Увеличение прочих остатков средств бюджетов</w:t>
            </w:r>
          </w:p>
        </w:tc>
        <w:tc>
          <w:tcPr>
            <w:tcW w:w="2860" w:type="dxa"/>
            <w:tcBorders>
              <w:top w:val="nil"/>
              <w:left w:val="single" w:sz="4" w:space="0" w:color="000000"/>
              <w:bottom w:val="single" w:sz="4" w:space="0" w:color="000000"/>
              <w:right w:val="single" w:sz="4" w:space="0" w:color="000000"/>
            </w:tcBorders>
            <w:shd w:val="clear" w:color="auto" w:fill="auto"/>
            <w:noWrap/>
            <w:vAlign w:val="center"/>
            <w:hideMark/>
          </w:tcPr>
          <w:p w:rsidR="00723E10" w:rsidRDefault="00723E10">
            <w:pPr>
              <w:jc w:val="center"/>
              <w:rPr>
                <w:rFonts w:ascii="Arial CYR" w:hAnsi="Arial CYR" w:cs="Arial CYR"/>
                <w:color w:val="000000"/>
                <w:sz w:val="16"/>
                <w:szCs w:val="16"/>
              </w:rPr>
            </w:pPr>
            <w:r>
              <w:rPr>
                <w:rFonts w:ascii="Arial CYR" w:hAnsi="Arial CYR" w:cs="Arial CYR"/>
                <w:color w:val="000000"/>
                <w:sz w:val="16"/>
                <w:szCs w:val="16"/>
              </w:rPr>
              <w:t>992 01 05 02 00 00 0000 500</w:t>
            </w:r>
          </w:p>
        </w:tc>
        <w:tc>
          <w:tcPr>
            <w:tcW w:w="2080" w:type="dxa"/>
            <w:tcBorders>
              <w:top w:val="nil"/>
              <w:left w:val="nil"/>
              <w:bottom w:val="single" w:sz="4" w:space="0" w:color="000000"/>
              <w:right w:val="single" w:sz="4" w:space="0" w:color="000000"/>
            </w:tcBorders>
            <w:shd w:val="clear" w:color="auto" w:fill="auto"/>
            <w:noWrap/>
            <w:vAlign w:val="bottom"/>
            <w:hideMark/>
          </w:tcPr>
          <w:p w:rsidR="00723E10" w:rsidRDefault="00723E10">
            <w:pPr>
              <w:jc w:val="right"/>
              <w:rPr>
                <w:rFonts w:ascii="Arial CYR" w:hAnsi="Arial CYR" w:cs="Arial CYR"/>
                <w:color w:val="000000"/>
                <w:sz w:val="16"/>
                <w:szCs w:val="16"/>
              </w:rPr>
            </w:pPr>
            <w:r>
              <w:rPr>
                <w:rFonts w:ascii="Arial CYR" w:hAnsi="Arial CYR" w:cs="Arial CYR"/>
                <w:color w:val="000000"/>
                <w:sz w:val="16"/>
                <w:szCs w:val="16"/>
              </w:rPr>
              <w:t>-733 013 379,38</w:t>
            </w:r>
          </w:p>
        </w:tc>
      </w:tr>
      <w:tr w:rsidR="00723E10" w:rsidTr="00723E10">
        <w:trPr>
          <w:trHeight w:val="300"/>
        </w:trPr>
        <w:tc>
          <w:tcPr>
            <w:tcW w:w="10260" w:type="dxa"/>
            <w:tcBorders>
              <w:top w:val="nil"/>
              <w:left w:val="single" w:sz="4" w:space="0" w:color="000000"/>
              <w:bottom w:val="single" w:sz="4" w:space="0" w:color="000000"/>
              <w:right w:val="single" w:sz="8" w:space="0" w:color="000000"/>
            </w:tcBorders>
            <w:shd w:val="clear" w:color="auto" w:fill="auto"/>
            <w:vAlign w:val="bottom"/>
            <w:hideMark/>
          </w:tcPr>
          <w:p w:rsidR="00723E10" w:rsidRDefault="00723E10">
            <w:pPr>
              <w:rPr>
                <w:rFonts w:ascii="Arial CYR" w:hAnsi="Arial CYR" w:cs="Arial CYR"/>
                <w:color w:val="000000"/>
                <w:sz w:val="16"/>
                <w:szCs w:val="16"/>
              </w:rPr>
            </w:pPr>
            <w:r>
              <w:rPr>
                <w:rFonts w:ascii="Arial CYR" w:hAnsi="Arial CYR" w:cs="Arial CYR"/>
                <w:color w:val="000000"/>
                <w:sz w:val="16"/>
                <w:szCs w:val="16"/>
              </w:rPr>
              <w:t xml:space="preserve">  Увеличение прочих остатков денежных средств бюджетов</w:t>
            </w:r>
          </w:p>
        </w:tc>
        <w:tc>
          <w:tcPr>
            <w:tcW w:w="2860" w:type="dxa"/>
            <w:tcBorders>
              <w:top w:val="nil"/>
              <w:left w:val="single" w:sz="4" w:space="0" w:color="000000"/>
              <w:bottom w:val="single" w:sz="4" w:space="0" w:color="000000"/>
              <w:right w:val="single" w:sz="4" w:space="0" w:color="000000"/>
            </w:tcBorders>
            <w:shd w:val="clear" w:color="auto" w:fill="auto"/>
            <w:noWrap/>
            <w:vAlign w:val="center"/>
            <w:hideMark/>
          </w:tcPr>
          <w:p w:rsidR="00723E10" w:rsidRDefault="00723E10">
            <w:pPr>
              <w:jc w:val="center"/>
              <w:rPr>
                <w:rFonts w:ascii="Arial CYR" w:hAnsi="Arial CYR" w:cs="Arial CYR"/>
                <w:color w:val="000000"/>
                <w:sz w:val="16"/>
                <w:szCs w:val="16"/>
              </w:rPr>
            </w:pPr>
            <w:r>
              <w:rPr>
                <w:rFonts w:ascii="Arial CYR" w:hAnsi="Arial CYR" w:cs="Arial CYR"/>
                <w:color w:val="000000"/>
                <w:sz w:val="16"/>
                <w:szCs w:val="16"/>
              </w:rPr>
              <w:t>992 01 05 02 01 00 0000 510</w:t>
            </w:r>
          </w:p>
        </w:tc>
        <w:tc>
          <w:tcPr>
            <w:tcW w:w="2080" w:type="dxa"/>
            <w:tcBorders>
              <w:top w:val="nil"/>
              <w:left w:val="nil"/>
              <w:bottom w:val="single" w:sz="4" w:space="0" w:color="000000"/>
              <w:right w:val="single" w:sz="4" w:space="0" w:color="000000"/>
            </w:tcBorders>
            <w:shd w:val="clear" w:color="auto" w:fill="auto"/>
            <w:noWrap/>
            <w:vAlign w:val="bottom"/>
            <w:hideMark/>
          </w:tcPr>
          <w:p w:rsidR="00723E10" w:rsidRDefault="00723E10">
            <w:pPr>
              <w:jc w:val="right"/>
              <w:rPr>
                <w:rFonts w:ascii="Arial CYR" w:hAnsi="Arial CYR" w:cs="Arial CYR"/>
                <w:color w:val="000000"/>
                <w:sz w:val="16"/>
                <w:szCs w:val="16"/>
              </w:rPr>
            </w:pPr>
            <w:r>
              <w:rPr>
                <w:rFonts w:ascii="Arial CYR" w:hAnsi="Arial CYR" w:cs="Arial CYR"/>
                <w:color w:val="000000"/>
                <w:sz w:val="16"/>
                <w:szCs w:val="16"/>
              </w:rPr>
              <w:t>-733 013 379,38</w:t>
            </w:r>
          </w:p>
        </w:tc>
      </w:tr>
      <w:tr w:rsidR="00723E10" w:rsidTr="00723E10">
        <w:trPr>
          <w:trHeight w:val="465"/>
        </w:trPr>
        <w:tc>
          <w:tcPr>
            <w:tcW w:w="10260" w:type="dxa"/>
            <w:tcBorders>
              <w:top w:val="nil"/>
              <w:left w:val="single" w:sz="4" w:space="0" w:color="000000"/>
              <w:bottom w:val="single" w:sz="4" w:space="0" w:color="000000"/>
              <w:right w:val="single" w:sz="8" w:space="0" w:color="000000"/>
            </w:tcBorders>
            <w:shd w:val="clear" w:color="auto" w:fill="auto"/>
            <w:vAlign w:val="bottom"/>
            <w:hideMark/>
          </w:tcPr>
          <w:p w:rsidR="00723E10" w:rsidRDefault="00723E10">
            <w:pPr>
              <w:rPr>
                <w:rFonts w:ascii="Arial CYR" w:hAnsi="Arial CYR" w:cs="Arial CYR"/>
                <w:color w:val="000000"/>
                <w:sz w:val="16"/>
                <w:szCs w:val="16"/>
              </w:rPr>
            </w:pPr>
            <w:r>
              <w:rPr>
                <w:rFonts w:ascii="Arial CYR" w:hAnsi="Arial CYR" w:cs="Arial CYR"/>
                <w:color w:val="000000"/>
                <w:sz w:val="16"/>
                <w:szCs w:val="16"/>
              </w:rPr>
              <w:t xml:space="preserve">  Увеличение прочих остатков денежных средств бюджетов муниципальных округов</w:t>
            </w:r>
          </w:p>
        </w:tc>
        <w:tc>
          <w:tcPr>
            <w:tcW w:w="2860" w:type="dxa"/>
            <w:tcBorders>
              <w:top w:val="nil"/>
              <w:left w:val="single" w:sz="4" w:space="0" w:color="000000"/>
              <w:bottom w:val="single" w:sz="4" w:space="0" w:color="000000"/>
              <w:right w:val="single" w:sz="4" w:space="0" w:color="000000"/>
            </w:tcBorders>
            <w:shd w:val="clear" w:color="auto" w:fill="auto"/>
            <w:noWrap/>
            <w:vAlign w:val="center"/>
            <w:hideMark/>
          </w:tcPr>
          <w:p w:rsidR="00723E10" w:rsidRDefault="00723E10">
            <w:pPr>
              <w:jc w:val="center"/>
              <w:rPr>
                <w:rFonts w:ascii="Arial CYR" w:hAnsi="Arial CYR" w:cs="Arial CYR"/>
                <w:color w:val="000000"/>
                <w:sz w:val="16"/>
                <w:szCs w:val="16"/>
              </w:rPr>
            </w:pPr>
            <w:r>
              <w:rPr>
                <w:rFonts w:ascii="Arial CYR" w:hAnsi="Arial CYR" w:cs="Arial CYR"/>
                <w:color w:val="000000"/>
                <w:sz w:val="16"/>
                <w:szCs w:val="16"/>
              </w:rPr>
              <w:t>992 01 05 02 01 14 0000 510</w:t>
            </w:r>
          </w:p>
        </w:tc>
        <w:tc>
          <w:tcPr>
            <w:tcW w:w="2080" w:type="dxa"/>
            <w:tcBorders>
              <w:top w:val="nil"/>
              <w:left w:val="nil"/>
              <w:bottom w:val="single" w:sz="4" w:space="0" w:color="000000"/>
              <w:right w:val="single" w:sz="4" w:space="0" w:color="000000"/>
            </w:tcBorders>
            <w:shd w:val="clear" w:color="auto" w:fill="auto"/>
            <w:noWrap/>
            <w:vAlign w:val="bottom"/>
            <w:hideMark/>
          </w:tcPr>
          <w:p w:rsidR="00723E10" w:rsidRDefault="00723E10">
            <w:pPr>
              <w:jc w:val="right"/>
              <w:rPr>
                <w:rFonts w:ascii="Arial CYR" w:hAnsi="Arial CYR" w:cs="Arial CYR"/>
                <w:color w:val="000000"/>
                <w:sz w:val="16"/>
                <w:szCs w:val="16"/>
              </w:rPr>
            </w:pPr>
            <w:r>
              <w:rPr>
                <w:rFonts w:ascii="Arial CYR" w:hAnsi="Arial CYR" w:cs="Arial CYR"/>
                <w:color w:val="000000"/>
                <w:sz w:val="16"/>
                <w:szCs w:val="16"/>
              </w:rPr>
              <w:t>-733 013 379,38</w:t>
            </w:r>
          </w:p>
        </w:tc>
      </w:tr>
      <w:tr w:rsidR="00723E10" w:rsidTr="00723E10">
        <w:trPr>
          <w:trHeight w:val="282"/>
        </w:trPr>
        <w:tc>
          <w:tcPr>
            <w:tcW w:w="10260" w:type="dxa"/>
            <w:tcBorders>
              <w:top w:val="single" w:sz="4" w:space="0" w:color="000000"/>
              <w:left w:val="single" w:sz="4" w:space="0" w:color="000000"/>
              <w:bottom w:val="single" w:sz="4" w:space="0" w:color="000000"/>
              <w:right w:val="single" w:sz="8" w:space="0" w:color="000000"/>
            </w:tcBorders>
            <w:shd w:val="clear" w:color="auto" w:fill="auto"/>
            <w:vAlign w:val="bottom"/>
            <w:hideMark/>
          </w:tcPr>
          <w:p w:rsidR="00723E10" w:rsidRDefault="00723E10">
            <w:pPr>
              <w:rPr>
                <w:rFonts w:ascii="Arial" w:hAnsi="Arial" w:cs="Arial"/>
                <w:color w:val="000000"/>
                <w:sz w:val="16"/>
                <w:szCs w:val="16"/>
              </w:rPr>
            </w:pPr>
            <w:r>
              <w:rPr>
                <w:rFonts w:ascii="Arial" w:hAnsi="Arial" w:cs="Arial"/>
                <w:color w:val="000000"/>
                <w:sz w:val="16"/>
                <w:szCs w:val="16"/>
              </w:rPr>
              <w:t>уменьшение остатков средств, всего</w:t>
            </w:r>
          </w:p>
        </w:tc>
        <w:tc>
          <w:tcPr>
            <w:tcW w:w="2860" w:type="dxa"/>
            <w:tcBorders>
              <w:top w:val="nil"/>
              <w:left w:val="single" w:sz="4" w:space="0" w:color="000000"/>
              <w:bottom w:val="single" w:sz="4" w:space="0" w:color="000000"/>
              <w:right w:val="single" w:sz="4" w:space="0" w:color="000000"/>
            </w:tcBorders>
            <w:shd w:val="clear" w:color="auto" w:fill="auto"/>
            <w:noWrap/>
            <w:vAlign w:val="center"/>
            <w:hideMark/>
          </w:tcPr>
          <w:p w:rsidR="00723E10" w:rsidRDefault="00723E10">
            <w:pPr>
              <w:jc w:val="center"/>
              <w:rPr>
                <w:rFonts w:ascii="Arial CYR" w:hAnsi="Arial CYR" w:cs="Arial CYR"/>
                <w:color w:val="000000"/>
                <w:sz w:val="16"/>
                <w:szCs w:val="16"/>
              </w:rPr>
            </w:pPr>
            <w:r>
              <w:rPr>
                <w:rFonts w:ascii="Arial CYR" w:hAnsi="Arial CYR" w:cs="Arial CYR"/>
                <w:color w:val="000000"/>
                <w:sz w:val="16"/>
                <w:szCs w:val="16"/>
              </w:rPr>
              <w:t>000 01 05 00 00 00 0000 000</w:t>
            </w:r>
          </w:p>
        </w:tc>
        <w:tc>
          <w:tcPr>
            <w:tcW w:w="2080" w:type="dxa"/>
            <w:tcBorders>
              <w:top w:val="nil"/>
              <w:left w:val="nil"/>
              <w:bottom w:val="single" w:sz="4" w:space="0" w:color="000000"/>
              <w:right w:val="single" w:sz="4" w:space="0" w:color="000000"/>
            </w:tcBorders>
            <w:shd w:val="clear" w:color="auto" w:fill="auto"/>
            <w:noWrap/>
            <w:vAlign w:val="bottom"/>
            <w:hideMark/>
          </w:tcPr>
          <w:p w:rsidR="00723E10" w:rsidRDefault="00723E10">
            <w:pPr>
              <w:jc w:val="right"/>
              <w:rPr>
                <w:rFonts w:ascii="Arial CYR" w:hAnsi="Arial CYR" w:cs="Arial CYR"/>
                <w:color w:val="000000"/>
                <w:sz w:val="16"/>
                <w:szCs w:val="16"/>
              </w:rPr>
            </w:pPr>
            <w:r>
              <w:rPr>
                <w:rFonts w:ascii="Arial CYR" w:hAnsi="Arial CYR" w:cs="Arial CYR"/>
                <w:color w:val="000000"/>
                <w:sz w:val="16"/>
                <w:szCs w:val="16"/>
              </w:rPr>
              <w:t>692 107 453,17</w:t>
            </w:r>
          </w:p>
        </w:tc>
      </w:tr>
      <w:tr w:rsidR="00723E10" w:rsidTr="00723E10">
        <w:trPr>
          <w:trHeight w:val="300"/>
        </w:trPr>
        <w:tc>
          <w:tcPr>
            <w:tcW w:w="10260" w:type="dxa"/>
            <w:tcBorders>
              <w:top w:val="nil"/>
              <w:left w:val="single" w:sz="4" w:space="0" w:color="000000"/>
              <w:bottom w:val="single" w:sz="4" w:space="0" w:color="000000"/>
              <w:right w:val="single" w:sz="8" w:space="0" w:color="000000"/>
            </w:tcBorders>
            <w:shd w:val="clear" w:color="auto" w:fill="auto"/>
            <w:vAlign w:val="bottom"/>
            <w:hideMark/>
          </w:tcPr>
          <w:p w:rsidR="00723E10" w:rsidRDefault="00723E10">
            <w:pPr>
              <w:rPr>
                <w:rFonts w:ascii="Arial CYR" w:hAnsi="Arial CYR" w:cs="Arial CYR"/>
                <w:color w:val="000000"/>
                <w:sz w:val="16"/>
                <w:szCs w:val="16"/>
              </w:rPr>
            </w:pPr>
            <w:r>
              <w:rPr>
                <w:rFonts w:ascii="Arial CYR" w:hAnsi="Arial CYR" w:cs="Arial CYR"/>
                <w:color w:val="000000"/>
                <w:sz w:val="16"/>
                <w:szCs w:val="16"/>
              </w:rPr>
              <w:t xml:space="preserve">  Уменьшение остатков средств бюджетов</w:t>
            </w:r>
          </w:p>
        </w:tc>
        <w:tc>
          <w:tcPr>
            <w:tcW w:w="2860" w:type="dxa"/>
            <w:tcBorders>
              <w:top w:val="nil"/>
              <w:left w:val="single" w:sz="4" w:space="0" w:color="000000"/>
              <w:bottom w:val="single" w:sz="4" w:space="0" w:color="000000"/>
              <w:right w:val="single" w:sz="4" w:space="0" w:color="000000"/>
            </w:tcBorders>
            <w:shd w:val="clear" w:color="auto" w:fill="auto"/>
            <w:noWrap/>
            <w:vAlign w:val="center"/>
            <w:hideMark/>
          </w:tcPr>
          <w:p w:rsidR="00723E10" w:rsidRDefault="00723E10">
            <w:pPr>
              <w:jc w:val="center"/>
              <w:rPr>
                <w:rFonts w:ascii="Arial CYR" w:hAnsi="Arial CYR" w:cs="Arial CYR"/>
                <w:color w:val="000000"/>
                <w:sz w:val="16"/>
                <w:szCs w:val="16"/>
              </w:rPr>
            </w:pPr>
            <w:r>
              <w:rPr>
                <w:rFonts w:ascii="Arial CYR" w:hAnsi="Arial CYR" w:cs="Arial CYR"/>
                <w:color w:val="000000"/>
                <w:sz w:val="16"/>
                <w:szCs w:val="16"/>
              </w:rPr>
              <w:t>000 01 05 00 00 00 0000 600</w:t>
            </w:r>
          </w:p>
        </w:tc>
        <w:tc>
          <w:tcPr>
            <w:tcW w:w="2080" w:type="dxa"/>
            <w:tcBorders>
              <w:top w:val="nil"/>
              <w:left w:val="nil"/>
              <w:bottom w:val="single" w:sz="4" w:space="0" w:color="000000"/>
              <w:right w:val="single" w:sz="4" w:space="0" w:color="000000"/>
            </w:tcBorders>
            <w:shd w:val="clear" w:color="auto" w:fill="auto"/>
            <w:noWrap/>
            <w:vAlign w:val="bottom"/>
            <w:hideMark/>
          </w:tcPr>
          <w:p w:rsidR="00723E10" w:rsidRDefault="00723E10">
            <w:pPr>
              <w:jc w:val="right"/>
              <w:rPr>
                <w:rFonts w:ascii="Arial CYR" w:hAnsi="Arial CYR" w:cs="Arial CYR"/>
                <w:color w:val="000000"/>
                <w:sz w:val="16"/>
                <w:szCs w:val="16"/>
              </w:rPr>
            </w:pPr>
            <w:r>
              <w:rPr>
                <w:rFonts w:ascii="Arial CYR" w:hAnsi="Arial CYR" w:cs="Arial CYR"/>
                <w:color w:val="000000"/>
                <w:sz w:val="16"/>
                <w:szCs w:val="16"/>
              </w:rPr>
              <w:t>692 107 453,17</w:t>
            </w:r>
          </w:p>
        </w:tc>
      </w:tr>
      <w:tr w:rsidR="00723E10" w:rsidTr="00723E10">
        <w:trPr>
          <w:trHeight w:val="300"/>
        </w:trPr>
        <w:tc>
          <w:tcPr>
            <w:tcW w:w="10260" w:type="dxa"/>
            <w:tcBorders>
              <w:top w:val="nil"/>
              <w:left w:val="single" w:sz="4" w:space="0" w:color="000000"/>
              <w:bottom w:val="single" w:sz="4" w:space="0" w:color="000000"/>
              <w:right w:val="single" w:sz="8" w:space="0" w:color="000000"/>
            </w:tcBorders>
            <w:shd w:val="clear" w:color="auto" w:fill="auto"/>
            <w:vAlign w:val="bottom"/>
            <w:hideMark/>
          </w:tcPr>
          <w:p w:rsidR="00723E10" w:rsidRDefault="00723E10">
            <w:pPr>
              <w:rPr>
                <w:rFonts w:ascii="Arial CYR" w:hAnsi="Arial CYR" w:cs="Arial CYR"/>
                <w:color w:val="000000"/>
                <w:sz w:val="16"/>
                <w:szCs w:val="16"/>
              </w:rPr>
            </w:pPr>
            <w:r>
              <w:rPr>
                <w:rFonts w:ascii="Arial CYR" w:hAnsi="Arial CYR" w:cs="Arial CYR"/>
                <w:color w:val="000000"/>
                <w:sz w:val="16"/>
                <w:szCs w:val="16"/>
              </w:rPr>
              <w:t xml:space="preserve">  Уменьшение прочих остатков средств бюджетов</w:t>
            </w:r>
          </w:p>
        </w:tc>
        <w:tc>
          <w:tcPr>
            <w:tcW w:w="2860" w:type="dxa"/>
            <w:tcBorders>
              <w:top w:val="nil"/>
              <w:left w:val="single" w:sz="4" w:space="0" w:color="000000"/>
              <w:bottom w:val="single" w:sz="4" w:space="0" w:color="000000"/>
              <w:right w:val="single" w:sz="4" w:space="0" w:color="000000"/>
            </w:tcBorders>
            <w:shd w:val="clear" w:color="auto" w:fill="auto"/>
            <w:noWrap/>
            <w:vAlign w:val="center"/>
            <w:hideMark/>
          </w:tcPr>
          <w:p w:rsidR="00723E10" w:rsidRDefault="00723E10">
            <w:pPr>
              <w:jc w:val="center"/>
              <w:rPr>
                <w:rFonts w:ascii="Arial CYR" w:hAnsi="Arial CYR" w:cs="Arial CYR"/>
                <w:color w:val="000000"/>
                <w:sz w:val="16"/>
                <w:szCs w:val="16"/>
              </w:rPr>
            </w:pPr>
            <w:r>
              <w:rPr>
                <w:rFonts w:ascii="Arial CYR" w:hAnsi="Arial CYR" w:cs="Arial CYR"/>
                <w:color w:val="000000"/>
                <w:sz w:val="16"/>
                <w:szCs w:val="16"/>
              </w:rPr>
              <w:t>992 01 05 02 00 00 0000 600</w:t>
            </w:r>
          </w:p>
        </w:tc>
        <w:tc>
          <w:tcPr>
            <w:tcW w:w="2080" w:type="dxa"/>
            <w:tcBorders>
              <w:top w:val="nil"/>
              <w:left w:val="nil"/>
              <w:bottom w:val="single" w:sz="4" w:space="0" w:color="000000"/>
              <w:right w:val="single" w:sz="4" w:space="0" w:color="000000"/>
            </w:tcBorders>
            <w:shd w:val="clear" w:color="auto" w:fill="auto"/>
            <w:noWrap/>
            <w:vAlign w:val="bottom"/>
            <w:hideMark/>
          </w:tcPr>
          <w:p w:rsidR="00723E10" w:rsidRDefault="00723E10">
            <w:pPr>
              <w:jc w:val="right"/>
              <w:rPr>
                <w:rFonts w:ascii="Arial CYR" w:hAnsi="Arial CYR" w:cs="Arial CYR"/>
                <w:color w:val="000000"/>
                <w:sz w:val="16"/>
                <w:szCs w:val="16"/>
              </w:rPr>
            </w:pPr>
            <w:r>
              <w:rPr>
                <w:rFonts w:ascii="Arial CYR" w:hAnsi="Arial CYR" w:cs="Arial CYR"/>
                <w:color w:val="000000"/>
                <w:sz w:val="16"/>
                <w:szCs w:val="16"/>
              </w:rPr>
              <w:t>692 107 453,17</w:t>
            </w:r>
          </w:p>
        </w:tc>
      </w:tr>
      <w:tr w:rsidR="00723E10" w:rsidTr="00723E10">
        <w:trPr>
          <w:trHeight w:val="300"/>
        </w:trPr>
        <w:tc>
          <w:tcPr>
            <w:tcW w:w="10260" w:type="dxa"/>
            <w:tcBorders>
              <w:top w:val="nil"/>
              <w:left w:val="single" w:sz="4" w:space="0" w:color="000000"/>
              <w:bottom w:val="single" w:sz="4" w:space="0" w:color="000000"/>
              <w:right w:val="single" w:sz="8" w:space="0" w:color="000000"/>
            </w:tcBorders>
            <w:shd w:val="clear" w:color="auto" w:fill="auto"/>
            <w:vAlign w:val="bottom"/>
            <w:hideMark/>
          </w:tcPr>
          <w:p w:rsidR="00723E10" w:rsidRDefault="00723E10">
            <w:pPr>
              <w:rPr>
                <w:rFonts w:ascii="Arial CYR" w:hAnsi="Arial CYR" w:cs="Arial CYR"/>
                <w:color w:val="000000"/>
                <w:sz w:val="16"/>
                <w:szCs w:val="16"/>
              </w:rPr>
            </w:pPr>
            <w:r>
              <w:rPr>
                <w:rFonts w:ascii="Arial CYR" w:hAnsi="Arial CYR" w:cs="Arial CYR"/>
                <w:color w:val="000000"/>
                <w:sz w:val="16"/>
                <w:szCs w:val="16"/>
              </w:rPr>
              <w:t xml:space="preserve">  Уменьшение прочих остатков денежных средств бюджетов</w:t>
            </w:r>
          </w:p>
        </w:tc>
        <w:tc>
          <w:tcPr>
            <w:tcW w:w="2860" w:type="dxa"/>
            <w:tcBorders>
              <w:top w:val="nil"/>
              <w:left w:val="single" w:sz="4" w:space="0" w:color="000000"/>
              <w:bottom w:val="single" w:sz="4" w:space="0" w:color="000000"/>
              <w:right w:val="single" w:sz="4" w:space="0" w:color="000000"/>
            </w:tcBorders>
            <w:shd w:val="clear" w:color="auto" w:fill="auto"/>
            <w:noWrap/>
            <w:vAlign w:val="center"/>
            <w:hideMark/>
          </w:tcPr>
          <w:p w:rsidR="00723E10" w:rsidRDefault="00723E10">
            <w:pPr>
              <w:jc w:val="center"/>
              <w:rPr>
                <w:rFonts w:ascii="Arial CYR" w:hAnsi="Arial CYR" w:cs="Arial CYR"/>
                <w:color w:val="000000"/>
                <w:sz w:val="16"/>
                <w:szCs w:val="16"/>
              </w:rPr>
            </w:pPr>
            <w:r>
              <w:rPr>
                <w:rFonts w:ascii="Arial CYR" w:hAnsi="Arial CYR" w:cs="Arial CYR"/>
                <w:color w:val="000000"/>
                <w:sz w:val="16"/>
                <w:szCs w:val="16"/>
              </w:rPr>
              <w:t>992 01 05 02 01 00 0000 610</w:t>
            </w:r>
          </w:p>
        </w:tc>
        <w:tc>
          <w:tcPr>
            <w:tcW w:w="2080" w:type="dxa"/>
            <w:tcBorders>
              <w:top w:val="nil"/>
              <w:left w:val="nil"/>
              <w:bottom w:val="single" w:sz="4" w:space="0" w:color="000000"/>
              <w:right w:val="single" w:sz="4" w:space="0" w:color="000000"/>
            </w:tcBorders>
            <w:shd w:val="clear" w:color="auto" w:fill="auto"/>
            <w:noWrap/>
            <w:vAlign w:val="bottom"/>
            <w:hideMark/>
          </w:tcPr>
          <w:p w:rsidR="00723E10" w:rsidRDefault="00723E10">
            <w:pPr>
              <w:jc w:val="right"/>
              <w:rPr>
                <w:rFonts w:ascii="Arial CYR" w:hAnsi="Arial CYR" w:cs="Arial CYR"/>
                <w:color w:val="000000"/>
                <w:sz w:val="16"/>
                <w:szCs w:val="16"/>
              </w:rPr>
            </w:pPr>
            <w:r>
              <w:rPr>
                <w:rFonts w:ascii="Arial CYR" w:hAnsi="Arial CYR" w:cs="Arial CYR"/>
                <w:color w:val="000000"/>
                <w:sz w:val="16"/>
                <w:szCs w:val="16"/>
              </w:rPr>
              <w:t>692 107 453,17</w:t>
            </w:r>
          </w:p>
        </w:tc>
      </w:tr>
      <w:tr w:rsidR="00723E10" w:rsidTr="00723E10">
        <w:trPr>
          <w:trHeight w:val="465"/>
        </w:trPr>
        <w:tc>
          <w:tcPr>
            <w:tcW w:w="10260" w:type="dxa"/>
            <w:tcBorders>
              <w:top w:val="nil"/>
              <w:left w:val="single" w:sz="4" w:space="0" w:color="000000"/>
              <w:bottom w:val="single" w:sz="4" w:space="0" w:color="000000"/>
              <w:right w:val="single" w:sz="8" w:space="0" w:color="000000"/>
            </w:tcBorders>
            <w:shd w:val="clear" w:color="auto" w:fill="auto"/>
            <w:vAlign w:val="bottom"/>
            <w:hideMark/>
          </w:tcPr>
          <w:p w:rsidR="00723E10" w:rsidRDefault="00723E10">
            <w:pPr>
              <w:rPr>
                <w:rFonts w:ascii="Arial CYR" w:hAnsi="Arial CYR" w:cs="Arial CYR"/>
                <w:color w:val="000000"/>
                <w:sz w:val="16"/>
                <w:szCs w:val="16"/>
              </w:rPr>
            </w:pPr>
            <w:r>
              <w:rPr>
                <w:rFonts w:ascii="Arial CYR" w:hAnsi="Arial CYR" w:cs="Arial CYR"/>
                <w:color w:val="000000"/>
                <w:sz w:val="16"/>
                <w:szCs w:val="16"/>
              </w:rPr>
              <w:t xml:space="preserve">  Уменьшение прочих остатков денежных средств бюджетов муниципальных округов</w:t>
            </w:r>
          </w:p>
        </w:tc>
        <w:tc>
          <w:tcPr>
            <w:tcW w:w="2860" w:type="dxa"/>
            <w:tcBorders>
              <w:top w:val="nil"/>
              <w:left w:val="single" w:sz="4" w:space="0" w:color="000000"/>
              <w:bottom w:val="single" w:sz="4" w:space="0" w:color="000000"/>
              <w:right w:val="single" w:sz="4" w:space="0" w:color="000000"/>
            </w:tcBorders>
            <w:shd w:val="clear" w:color="auto" w:fill="auto"/>
            <w:noWrap/>
            <w:vAlign w:val="center"/>
            <w:hideMark/>
          </w:tcPr>
          <w:p w:rsidR="00723E10" w:rsidRDefault="00723E10">
            <w:pPr>
              <w:jc w:val="center"/>
              <w:rPr>
                <w:rFonts w:ascii="Arial CYR" w:hAnsi="Arial CYR" w:cs="Arial CYR"/>
                <w:color w:val="000000"/>
                <w:sz w:val="16"/>
                <w:szCs w:val="16"/>
              </w:rPr>
            </w:pPr>
            <w:r>
              <w:rPr>
                <w:rFonts w:ascii="Arial CYR" w:hAnsi="Arial CYR" w:cs="Arial CYR"/>
                <w:color w:val="000000"/>
                <w:sz w:val="16"/>
                <w:szCs w:val="16"/>
              </w:rPr>
              <w:t>992 01 05 02 01 14 0000 610</w:t>
            </w:r>
          </w:p>
        </w:tc>
        <w:tc>
          <w:tcPr>
            <w:tcW w:w="2080" w:type="dxa"/>
            <w:tcBorders>
              <w:top w:val="nil"/>
              <w:left w:val="nil"/>
              <w:bottom w:val="single" w:sz="4" w:space="0" w:color="000000"/>
              <w:right w:val="single" w:sz="4" w:space="0" w:color="000000"/>
            </w:tcBorders>
            <w:shd w:val="clear" w:color="auto" w:fill="auto"/>
            <w:noWrap/>
            <w:vAlign w:val="bottom"/>
            <w:hideMark/>
          </w:tcPr>
          <w:p w:rsidR="00723E10" w:rsidRDefault="00723E10">
            <w:pPr>
              <w:jc w:val="right"/>
              <w:rPr>
                <w:rFonts w:ascii="Arial CYR" w:hAnsi="Arial CYR" w:cs="Arial CYR"/>
                <w:color w:val="000000"/>
                <w:sz w:val="16"/>
                <w:szCs w:val="16"/>
              </w:rPr>
            </w:pPr>
            <w:r>
              <w:rPr>
                <w:rFonts w:ascii="Arial CYR" w:hAnsi="Arial CYR" w:cs="Arial CYR"/>
                <w:color w:val="000000"/>
                <w:sz w:val="16"/>
                <w:szCs w:val="16"/>
              </w:rPr>
              <w:t>692 107 453,17</w:t>
            </w:r>
          </w:p>
        </w:tc>
      </w:tr>
    </w:tbl>
    <w:p w:rsidR="00723E10" w:rsidRDefault="00723E10" w:rsidP="003D43E4">
      <w:bookmarkStart w:id="1" w:name="_GoBack"/>
      <w:bookmarkEnd w:id="1"/>
    </w:p>
    <w:sectPr w:rsidR="00723E10" w:rsidSect="002B498F">
      <w:pgSz w:w="16838" w:h="11906" w:orient="landscape"/>
      <w:pgMar w:top="851" w:right="1134" w:bottom="170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CYR">
    <w:panose1 w:val="020B0604020202020204"/>
    <w:charset w:val="CC"/>
    <w:family w:val="swiss"/>
    <w:pitch w:val="variable"/>
    <w:sig w:usb0="E0002EFF" w:usb1="C000785B" w:usb2="00000009" w:usb3="00000000" w:csb0="000001FF" w:csb1="00000000"/>
  </w:font>
  <w:font w:name="Arial">
    <w:altName w:val="Arial"/>
    <w:panose1 w:val="020B0604020202020204"/>
    <w:charset w:val="EE"/>
    <w:family w:val="swiss"/>
    <w:pitch w:val="variable"/>
    <w:sig w:usb0="E0002AFF" w:usb1="C0007843" w:usb2="00000009" w:usb3="00000000" w:csb0="000001FF" w:csb1="00000000"/>
  </w:font>
  <w:font w:name="Calibri">
    <w:altName w:val="Calibri"/>
    <w:panose1 w:val="020F0502020204030204"/>
    <w:charset w:val="CC"/>
    <w:family w:val="swiss"/>
    <w:pitch w:val="variable"/>
    <w:sig w:usb0="E0002AFF" w:usb1="4000ACFF" w:usb2="00000001" w:usb3="00000000" w:csb0="000001F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D4668FC"/>
    <w:multiLevelType w:val="hybridMultilevel"/>
    <w:tmpl w:val="3AD6A2D2"/>
    <w:lvl w:ilvl="0" w:tplc="588C5466">
      <w:start w:val="1"/>
      <w:numFmt w:val="bullet"/>
      <w:lvlText w:val="-"/>
      <w:lvlJc w:val="left"/>
      <w:pPr>
        <w:tabs>
          <w:tab w:val="num" w:pos="1080"/>
        </w:tabs>
        <w:ind w:left="1080" w:hanging="360"/>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75645512"/>
    <w:multiLevelType w:val="hybridMultilevel"/>
    <w:tmpl w:val="870408A8"/>
    <w:lvl w:ilvl="0" w:tplc="1AACB16A">
      <w:start w:val="1"/>
      <w:numFmt w:val="decimal"/>
      <w:lvlText w:val="%1."/>
      <w:lvlJc w:val="left"/>
      <w:pPr>
        <w:tabs>
          <w:tab w:val="num" w:pos="1080"/>
        </w:tabs>
        <w:ind w:left="1080" w:hanging="360"/>
      </w:pPr>
      <w:rPr>
        <w:rFonts w:hint="default"/>
      </w:rPr>
    </w:lvl>
    <w:lvl w:ilvl="1" w:tplc="5A2CC722">
      <w:start w:val="1"/>
      <w:numFmt w:val="bullet"/>
      <w:lvlText w:val="-"/>
      <w:lvlJc w:val="left"/>
      <w:pPr>
        <w:tabs>
          <w:tab w:val="num" w:pos="1800"/>
        </w:tabs>
        <w:ind w:left="1800" w:hanging="360"/>
      </w:pPr>
      <w:rPr>
        <w:rFonts w:ascii="Times New Roman" w:eastAsia="Times New Roman" w:hAnsi="Times New Roman" w:cs="Times New Roman" w:hint="default"/>
      </w:r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3"/>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compat>
    <w:compatSetting w:name="compatibilityMode" w:uri="http://schemas.microsoft.com/office/word" w:val="12"/>
    <w:compatSetting w:name="useWord2013TrackBottomHyphenation" w:uri="http://schemas.microsoft.com/office/word" w:val="1"/>
  </w:compat>
  <w:rsids>
    <w:rsidRoot w:val="00FB4671"/>
    <w:rsid w:val="0000396B"/>
    <w:rsid w:val="00056DE9"/>
    <w:rsid w:val="00067DCF"/>
    <w:rsid w:val="00093C12"/>
    <w:rsid w:val="00095605"/>
    <w:rsid w:val="000C7060"/>
    <w:rsid w:val="000F5A06"/>
    <w:rsid w:val="00115F5E"/>
    <w:rsid w:val="00116A5C"/>
    <w:rsid w:val="001272FA"/>
    <w:rsid w:val="0013377E"/>
    <w:rsid w:val="001360D3"/>
    <w:rsid w:val="0015266D"/>
    <w:rsid w:val="00166A09"/>
    <w:rsid w:val="001B4A15"/>
    <w:rsid w:val="001C3291"/>
    <w:rsid w:val="001E10E9"/>
    <w:rsid w:val="00201FBE"/>
    <w:rsid w:val="002271A4"/>
    <w:rsid w:val="00260321"/>
    <w:rsid w:val="002863D0"/>
    <w:rsid w:val="002B498F"/>
    <w:rsid w:val="002E1A1A"/>
    <w:rsid w:val="002F3118"/>
    <w:rsid w:val="003762CF"/>
    <w:rsid w:val="003D43E4"/>
    <w:rsid w:val="003F0DA3"/>
    <w:rsid w:val="004028FB"/>
    <w:rsid w:val="0041433B"/>
    <w:rsid w:val="00415598"/>
    <w:rsid w:val="00427EE8"/>
    <w:rsid w:val="00430534"/>
    <w:rsid w:val="00432427"/>
    <w:rsid w:val="00432E2D"/>
    <w:rsid w:val="00437206"/>
    <w:rsid w:val="00452210"/>
    <w:rsid w:val="00462025"/>
    <w:rsid w:val="004662A7"/>
    <w:rsid w:val="00474A64"/>
    <w:rsid w:val="00477624"/>
    <w:rsid w:val="004B4633"/>
    <w:rsid w:val="004B58DF"/>
    <w:rsid w:val="004C14BE"/>
    <w:rsid w:val="004D1280"/>
    <w:rsid w:val="004D18F2"/>
    <w:rsid w:val="004E65B8"/>
    <w:rsid w:val="005356D9"/>
    <w:rsid w:val="00544540"/>
    <w:rsid w:val="005704C6"/>
    <w:rsid w:val="005959E1"/>
    <w:rsid w:val="005B315D"/>
    <w:rsid w:val="005C4E97"/>
    <w:rsid w:val="005E3A40"/>
    <w:rsid w:val="0061603F"/>
    <w:rsid w:val="006D0EF7"/>
    <w:rsid w:val="00723E10"/>
    <w:rsid w:val="00766C54"/>
    <w:rsid w:val="00775189"/>
    <w:rsid w:val="007C6D76"/>
    <w:rsid w:val="00853B61"/>
    <w:rsid w:val="00867B99"/>
    <w:rsid w:val="008719EF"/>
    <w:rsid w:val="008771BA"/>
    <w:rsid w:val="008C3969"/>
    <w:rsid w:val="008E70D2"/>
    <w:rsid w:val="008F612A"/>
    <w:rsid w:val="00901F9D"/>
    <w:rsid w:val="009044BA"/>
    <w:rsid w:val="00921198"/>
    <w:rsid w:val="00926088"/>
    <w:rsid w:val="00933F95"/>
    <w:rsid w:val="00940A93"/>
    <w:rsid w:val="00964637"/>
    <w:rsid w:val="009723BF"/>
    <w:rsid w:val="0098683F"/>
    <w:rsid w:val="009F26A7"/>
    <w:rsid w:val="00A07CF0"/>
    <w:rsid w:val="00A24C74"/>
    <w:rsid w:val="00A43BA5"/>
    <w:rsid w:val="00A54767"/>
    <w:rsid w:val="00AF1B91"/>
    <w:rsid w:val="00AF6098"/>
    <w:rsid w:val="00B250F2"/>
    <w:rsid w:val="00B32754"/>
    <w:rsid w:val="00B36824"/>
    <w:rsid w:val="00B61591"/>
    <w:rsid w:val="00B638D3"/>
    <w:rsid w:val="00BB2546"/>
    <w:rsid w:val="00BE2535"/>
    <w:rsid w:val="00C510C7"/>
    <w:rsid w:val="00C66EDB"/>
    <w:rsid w:val="00C779E0"/>
    <w:rsid w:val="00D22932"/>
    <w:rsid w:val="00D42037"/>
    <w:rsid w:val="00D42749"/>
    <w:rsid w:val="00DB0277"/>
    <w:rsid w:val="00DD462D"/>
    <w:rsid w:val="00E05D50"/>
    <w:rsid w:val="00E15BA8"/>
    <w:rsid w:val="00E25732"/>
    <w:rsid w:val="00E27281"/>
    <w:rsid w:val="00E4094B"/>
    <w:rsid w:val="00E7219A"/>
    <w:rsid w:val="00E9197C"/>
    <w:rsid w:val="00ED51B4"/>
    <w:rsid w:val="00EE1169"/>
    <w:rsid w:val="00EE251A"/>
    <w:rsid w:val="00EE3367"/>
    <w:rsid w:val="00F11F0B"/>
    <w:rsid w:val="00F1416A"/>
    <w:rsid w:val="00F43C13"/>
    <w:rsid w:val="00F629D6"/>
    <w:rsid w:val="00FB0D41"/>
    <w:rsid w:val="00FB1486"/>
    <w:rsid w:val="00FB2E0B"/>
    <w:rsid w:val="00FB4671"/>
    <w:rsid w:val="00FC769F"/>
    <w:rsid w:val="00FF14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FCD528"/>
  <w15:docId w15:val="{8133C56F-62B1-451D-8976-3699B6A6F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432E2D"/>
    <w:rPr>
      <w:sz w:val="24"/>
      <w:szCs w:val="24"/>
    </w:rPr>
  </w:style>
  <w:style w:type="paragraph" w:styleId="1">
    <w:name w:val="heading 1"/>
    <w:basedOn w:val="a"/>
    <w:next w:val="a"/>
    <w:qFormat/>
    <w:rsid w:val="00432E2D"/>
    <w:pPr>
      <w:keepNext/>
      <w:jc w:val="center"/>
      <w:outlineLvl w:val="0"/>
    </w:pPr>
    <w:rPr>
      <w:b/>
      <w:bCs/>
    </w:rPr>
  </w:style>
  <w:style w:type="paragraph" w:styleId="2">
    <w:name w:val="heading 2"/>
    <w:basedOn w:val="a"/>
    <w:next w:val="a"/>
    <w:qFormat/>
    <w:rsid w:val="00432E2D"/>
    <w:pPr>
      <w:keepNext/>
      <w:jc w:val="both"/>
      <w:outlineLvl w:val="1"/>
    </w:pPr>
    <w:rPr>
      <w:b/>
      <w:bCs/>
    </w:rPr>
  </w:style>
  <w:style w:type="paragraph" w:styleId="3">
    <w:name w:val="heading 3"/>
    <w:basedOn w:val="a"/>
    <w:next w:val="a"/>
    <w:qFormat/>
    <w:rsid w:val="00432E2D"/>
    <w:pPr>
      <w:keepNext/>
      <w:jc w:val="right"/>
      <w:outlineLvl w:val="2"/>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432E2D"/>
    <w:pPr>
      <w:ind w:left="720"/>
      <w:jc w:val="both"/>
    </w:pPr>
  </w:style>
  <w:style w:type="paragraph" w:styleId="20">
    <w:name w:val="Body Text Indent 2"/>
    <w:basedOn w:val="a"/>
    <w:rsid w:val="00432E2D"/>
    <w:pPr>
      <w:ind w:firstLine="720"/>
      <w:jc w:val="both"/>
    </w:pPr>
  </w:style>
  <w:style w:type="paragraph" w:styleId="30">
    <w:name w:val="Body Text Indent 3"/>
    <w:basedOn w:val="a"/>
    <w:rsid w:val="00432E2D"/>
    <w:pPr>
      <w:ind w:left="-180" w:firstLine="900"/>
      <w:jc w:val="both"/>
    </w:pPr>
  </w:style>
  <w:style w:type="paragraph" w:customStyle="1" w:styleId="ConsPlusNonformat">
    <w:name w:val="ConsPlusNonformat"/>
    <w:rsid w:val="00432427"/>
    <w:pPr>
      <w:autoSpaceDE w:val="0"/>
      <w:autoSpaceDN w:val="0"/>
      <w:adjustRightInd w:val="0"/>
    </w:pPr>
    <w:rPr>
      <w:rFonts w:ascii="Courier New" w:hAnsi="Courier New" w:cs="Courier New"/>
    </w:rPr>
  </w:style>
  <w:style w:type="paragraph" w:styleId="a4">
    <w:name w:val="Balloon Text"/>
    <w:basedOn w:val="a"/>
    <w:link w:val="a5"/>
    <w:rsid w:val="00432427"/>
    <w:rPr>
      <w:rFonts w:ascii="Tahoma" w:hAnsi="Tahoma" w:cs="Tahoma"/>
      <w:sz w:val="16"/>
      <w:szCs w:val="16"/>
    </w:rPr>
  </w:style>
  <w:style w:type="character" w:customStyle="1" w:styleId="a5">
    <w:name w:val="Текст выноски Знак"/>
    <w:basedOn w:val="a0"/>
    <w:link w:val="a4"/>
    <w:rsid w:val="00432427"/>
    <w:rPr>
      <w:rFonts w:ascii="Tahoma" w:hAnsi="Tahoma" w:cs="Tahoma"/>
      <w:sz w:val="16"/>
      <w:szCs w:val="16"/>
    </w:rPr>
  </w:style>
  <w:style w:type="character" w:customStyle="1" w:styleId="a6">
    <w:name w:val="a"/>
    <w:basedOn w:val="a0"/>
    <w:rsid w:val="008719EF"/>
  </w:style>
  <w:style w:type="character" w:customStyle="1" w:styleId="a7">
    <w:name w:val="Цветовое выделение"/>
    <w:rsid w:val="00474A64"/>
    <w:rPr>
      <w:b/>
      <w:color w:val="26282F"/>
    </w:rPr>
  </w:style>
  <w:style w:type="paragraph" w:customStyle="1" w:styleId="ConsPlusNormal">
    <w:name w:val="ConsPlusNormal"/>
    <w:rsid w:val="00474A64"/>
    <w:pPr>
      <w:widowControl w:val="0"/>
      <w:autoSpaceDE w:val="0"/>
      <w:autoSpaceDN w:val="0"/>
    </w:pPr>
    <w:rPr>
      <w:rFonts w:eastAsiaTheme="minorEastAsia"/>
      <w:b/>
      <w:sz w:val="28"/>
    </w:rPr>
  </w:style>
  <w:style w:type="character" w:styleId="a8">
    <w:name w:val="Hyperlink"/>
    <w:basedOn w:val="a0"/>
    <w:uiPriority w:val="99"/>
    <w:semiHidden/>
    <w:unhideWhenUsed/>
    <w:rsid w:val="002B498F"/>
    <w:rPr>
      <w:color w:val="0000FF"/>
      <w:u w:val="single"/>
    </w:rPr>
  </w:style>
  <w:style w:type="character" w:styleId="a9">
    <w:name w:val="FollowedHyperlink"/>
    <w:basedOn w:val="a0"/>
    <w:uiPriority w:val="99"/>
    <w:semiHidden/>
    <w:unhideWhenUsed/>
    <w:rsid w:val="002B498F"/>
    <w:rPr>
      <w:color w:val="800080"/>
      <w:u w:val="single"/>
    </w:rPr>
  </w:style>
  <w:style w:type="paragraph" w:customStyle="1" w:styleId="msonormal0">
    <w:name w:val="msonormal"/>
    <w:basedOn w:val="a"/>
    <w:rsid w:val="002B498F"/>
    <w:pPr>
      <w:spacing w:before="100" w:beforeAutospacing="1" w:after="100" w:afterAutospacing="1"/>
    </w:pPr>
  </w:style>
  <w:style w:type="paragraph" w:customStyle="1" w:styleId="xl195">
    <w:name w:val="xl195"/>
    <w:basedOn w:val="a"/>
    <w:rsid w:val="002B498F"/>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CYR" w:hAnsi="Arial CYR" w:cs="Arial CYR"/>
      <w:color w:val="000000"/>
      <w:sz w:val="16"/>
      <w:szCs w:val="16"/>
    </w:rPr>
  </w:style>
  <w:style w:type="paragraph" w:customStyle="1" w:styleId="xl196">
    <w:name w:val="xl196"/>
    <w:basedOn w:val="a"/>
    <w:rsid w:val="002B498F"/>
    <w:pPr>
      <w:pBdr>
        <w:top w:val="single" w:sz="4" w:space="0" w:color="000000"/>
        <w:left w:val="single" w:sz="4" w:space="0" w:color="000000"/>
        <w:bottom w:val="single" w:sz="8" w:space="0" w:color="000000"/>
        <w:right w:val="single" w:sz="4" w:space="0" w:color="000000"/>
      </w:pBdr>
      <w:spacing w:before="100" w:beforeAutospacing="1" w:after="100" w:afterAutospacing="1"/>
      <w:jc w:val="center"/>
      <w:textAlignment w:val="center"/>
    </w:pPr>
    <w:rPr>
      <w:rFonts w:ascii="Arial CYR" w:hAnsi="Arial CYR" w:cs="Arial CYR"/>
      <w:color w:val="000000"/>
      <w:sz w:val="16"/>
      <w:szCs w:val="16"/>
    </w:rPr>
  </w:style>
  <w:style w:type="paragraph" w:customStyle="1" w:styleId="xl197">
    <w:name w:val="xl197"/>
    <w:basedOn w:val="a"/>
    <w:rsid w:val="002B498F"/>
    <w:pPr>
      <w:pBdr>
        <w:top w:val="single" w:sz="4" w:space="0" w:color="000000"/>
        <w:left w:val="single" w:sz="4" w:space="0" w:color="000000"/>
        <w:bottom w:val="single" w:sz="8" w:space="0" w:color="000000"/>
        <w:right w:val="single" w:sz="4" w:space="0" w:color="000000"/>
      </w:pBdr>
      <w:spacing w:before="100" w:beforeAutospacing="1" w:after="100" w:afterAutospacing="1"/>
      <w:jc w:val="center"/>
      <w:textAlignment w:val="center"/>
    </w:pPr>
    <w:rPr>
      <w:rFonts w:ascii="Arial CYR" w:hAnsi="Arial CYR" w:cs="Arial CYR"/>
      <w:color w:val="000000"/>
      <w:sz w:val="16"/>
      <w:szCs w:val="16"/>
    </w:rPr>
  </w:style>
  <w:style w:type="paragraph" w:customStyle="1" w:styleId="xl198">
    <w:name w:val="xl198"/>
    <w:basedOn w:val="a"/>
    <w:rsid w:val="002B498F"/>
    <w:pPr>
      <w:pBdr>
        <w:top w:val="single" w:sz="4" w:space="0" w:color="000000"/>
        <w:left w:val="single" w:sz="4" w:space="0" w:color="000000"/>
        <w:bottom w:val="single" w:sz="4" w:space="0" w:color="000000"/>
        <w:right w:val="single" w:sz="8" w:space="0" w:color="000000"/>
      </w:pBdr>
      <w:spacing w:before="100" w:beforeAutospacing="1" w:after="100" w:afterAutospacing="1"/>
    </w:pPr>
    <w:rPr>
      <w:rFonts w:ascii="Arial CYR" w:hAnsi="Arial CYR" w:cs="Arial CYR"/>
      <w:color w:val="000000"/>
      <w:sz w:val="16"/>
      <w:szCs w:val="16"/>
    </w:rPr>
  </w:style>
  <w:style w:type="paragraph" w:customStyle="1" w:styleId="xl199">
    <w:name w:val="xl199"/>
    <w:basedOn w:val="a"/>
    <w:rsid w:val="002B498F"/>
    <w:pPr>
      <w:pBdr>
        <w:top w:val="single" w:sz="8" w:space="0" w:color="000000"/>
        <w:left w:val="single" w:sz="4" w:space="0" w:color="000000"/>
        <w:bottom w:val="single" w:sz="4" w:space="0" w:color="000000"/>
        <w:right w:val="single" w:sz="4" w:space="0" w:color="000000"/>
      </w:pBdr>
      <w:spacing w:before="100" w:beforeAutospacing="1" w:after="100" w:afterAutospacing="1"/>
      <w:jc w:val="center"/>
    </w:pPr>
    <w:rPr>
      <w:rFonts w:ascii="Arial CYR" w:hAnsi="Arial CYR" w:cs="Arial CYR"/>
      <w:color w:val="000000"/>
      <w:sz w:val="16"/>
      <w:szCs w:val="16"/>
    </w:rPr>
  </w:style>
  <w:style w:type="paragraph" w:customStyle="1" w:styleId="xl200">
    <w:name w:val="xl200"/>
    <w:basedOn w:val="a"/>
    <w:rsid w:val="002B498F"/>
    <w:pPr>
      <w:pBdr>
        <w:top w:val="single" w:sz="8" w:space="0" w:color="000000"/>
        <w:left w:val="single" w:sz="4" w:space="0" w:color="000000"/>
        <w:bottom w:val="single" w:sz="4" w:space="0" w:color="000000"/>
        <w:right w:val="single" w:sz="4" w:space="0" w:color="000000"/>
      </w:pBdr>
      <w:spacing w:before="100" w:beforeAutospacing="1" w:after="100" w:afterAutospacing="1"/>
      <w:jc w:val="right"/>
    </w:pPr>
    <w:rPr>
      <w:rFonts w:ascii="Arial CYR" w:hAnsi="Arial CYR" w:cs="Arial CYR"/>
      <w:color w:val="000000"/>
      <w:sz w:val="16"/>
      <w:szCs w:val="16"/>
    </w:rPr>
  </w:style>
  <w:style w:type="paragraph" w:customStyle="1" w:styleId="xl201">
    <w:name w:val="xl201"/>
    <w:basedOn w:val="a"/>
    <w:rsid w:val="002B498F"/>
    <w:pPr>
      <w:pBdr>
        <w:top w:val="single" w:sz="4" w:space="0" w:color="000000"/>
        <w:left w:val="single" w:sz="4" w:space="0" w:color="000000"/>
        <w:right w:val="single" w:sz="8" w:space="0" w:color="000000"/>
      </w:pBdr>
      <w:spacing w:before="100" w:beforeAutospacing="1" w:after="100" w:afterAutospacing="1"/>
    </w:pPr>
    <w:rPr>
      <w:rFonts w:ascii="Arial CYR" w:hAnsi="Arial CYR" w:cs="Arial CYR"/>
      <w:color w:val="000000"/>
      <w:sz w:val="16"/>
      <w:szCs w:val="16"/>
    </w:rPr>
  </w:style>
  <w:style w:type="paragraph" w:customStyle="1" w:styleId="xl202">
    <w:name w:val="xl202"/>
    <w:basedOn w:val="a"/>
    <w:rsid w:val="002B498F"/>
    <w:pPr>
      <w:pBdr>
        <w:top w:val="single" w:sz="4" w:space="0" w:color="000000"/>
        <w:left w:val="single" w:sz="4" w:space="0" w:color="000000"/>
        <w:right w:val="single" w:sz="4" w:space="0" w:color="000000"/>
      </w:pBdr>
      <w:spacing w:before="100" w:beforeAutospacing="1" w:after="100" w:afterAutospacing="1"/>
      <w:jc w:val="center"/>
    </w:pPr>
    <w:rPr>
      <w:rFonts w:ascii="Arial CYR" w:hAnsi="Arial CYR" w:cs="Arial CYR"/>
      <w:color w:val="000000"/>
      <w:sz w:val="16"/>
      <w:szCs w:val="16"/>
    </w:rPr>
  </w:style>
  <w:style w:type="paragraph" w:customStyle="1" w:styleId="xl203">
    <w:name w:val="xl203"/>
    <w:basedOn w:val="a"/>
    <w:rsid w:val="002B498F"/>
    <w:pPr>
      <w:pBdr>
        <w:top w:val="single" w:sz="4" w:space="0" w:color="000000"/>
        <w:left w:val="single" w:sz="4" w:space="0" w:color="000000"/>
        <w:right w:val="single" w:sz="4" w:space="0" w:color="000000"/>
      </w:pBdr>
      <w:spacing w:before="100" w:beforeAutospacing="1" w:after="100" w:afterAutospacing="1"/>
      <w:jc w:val="right"/>
    </w:pPr>
    <w:rPr>
      <w:rFonts w:ascii="Arial CYR" w:hAnsi="Arial CYR" w:cs="Arial CYR"/>
      <w:color w:val="000000"/>
      <w:sz w:val="16"/>
      <w:szCs w:val="16"/>
    </w:rPr>
  </w:style>
  <w:style w:type="paragraph" w:customStyle="1" w:styleId="xl204">
    <w:name w:val="xl204"/>
    <w:basedOn w:val="a"/>
    <w:rsid w:val="002B498F"/>
    <w:pPr>
      <w:pBdr>
        <w:left w:val="single" w:sz="4" w:space="14" w:color="000000"/>
        <w:bottom w:val="single" w:sz="4" w:space="0" w:color="000000"/>
        <w:right w:val="single" w:sz="8" w:space="0" w:color="000000"/>
      </w:pBdr>
      <w:spacing w:before="100" w:beforeAutospacing="1" w:after="100" w:afterAutospacing="1"/>
      <w:ind w:firstLineChars="200"/>
    </w:pPr>
    <w:rPr>
      <w:rFonts w:ascii="Arial CYR" w:hAnsi="Arial CYR" w:cs="Arial CYR"/>
      <w:color w:val="000000"/>
      <w:sz w:val="16"/>
      <w:szCs w:val="16"/>
    </w:rPr>
  </w:style>
  <w:style w:type="paragraph" w:customStyle="1" w:styleId="xl205">
    <w:name w:val="xl205"/>
    <w:basedOn w:val="a"/>
    <w:rsid w:val="002B498F"/>
    <w:pPr>
      <w:pBdr>
        <w:left w:val="single" w:sz="4" w:space="0" w:color="000000"/>
        <w:bottom w:val="single" w:sz="4" w:space="0" w:color="000000"/>
        <w:right w:val="single" w:sz="4" w:space="0" w:color="000000"/>
      </w:pBdr>
      <w:spacing w:before="100" w:beforeAutospacing="1" w:after="100" w:afterAutospacing="1"/>
      <w:jc w:val="center"/>
    </w:pPr>
    <w:rPr>
      <w:rFonts w:ascii="Arial CYR" w:hAnsi="Arial CYR" w:cs="Arial CYR"/>
      <w:color w:val="000000"/>
      <w:sz w:val="16"/>
      <w:szCs w:val="16"/>
    </w:rPr>
  </w:style>
  <w:style w:type="paragraph" w:customStyle="1" w:styleId="xl206">
    <w:name w:val="xl206"/>
    <w:basedOn w:val="a"/>
    <w:rsid w:val="002B498F"/>
    <w:pPr>
      <w:pBdr>
        <w:left w:val="single" w:sz="4" w:space="0" w:color="000000"/>
        <w:bottom w:val="single" w:sz="4" w:space="0" w:color="000000"/>
        <w:right w:val="single" w:sz="4" w:space="0" w:color="000000"/>
      </w:pBdr>
      <w:spacing w:before="100" w:beforeAutospacing="1" w:after="100" w:afterAutospacing="1"/>
      <w:jc w:val="right"/>
    </w:pPr>
    <w:rPr>
      <w:rFonts w:ascii="Arial CYR" w:hAnsi="Arial CYR" w:cs="Arial CYR"/>
      <w:color w:val="000000"/>
      <w:sz w:val="16"/>
      <w:szCs w:val="16"/>
    </w:rPr>
  </w:style>
  <w:style w:type="paragraph" w:customStyle="1" w:styleId="xl207">
    <w:name w:val="xl207"/>
    <w:basedOn w:val="a"/>
    <w:rsid w:val="002B498F"/>
    <w:pPr>
      <w:pBdr>
        <w:bottom w:val="single" w:sz="4" w:space="0" w:color="000000"/>
      </w:pBdr>
      <w:spacing w:before="100" w:beforeAutospacing="1" w:after="100" w:afterAutospacing="1"/>
      <w:jc w:val="center"/>
    </w:pPr>
    <w:rPr>
      <w:rFonts w:ascii="Arial CYR" w:hAnsi="Arial CYR" w:cs="Arial CYR"/>
      <w:b/>
      <w:bCs/>
      <w:color w:val="000000"/>
    </w:rPr>
  </w:style>
  <w:style w:type="paragraph" w:customStyle="1" w:styleId="xl208">
    <w:name w:val="xl208"/>
    <w:basedOn w:val="a"/>
    <w:rsid w:val="002B498F"/>
    <w:pPr>
      <w:spacing w:before="100" w:beforeAutospacing="1" w:after="100" w:afterAutospacing="1"/>
    </w:pPr>
  </w:style>
  <w:style w:type="paragraph" w:customStyle="1" w:styleId="xl209">
    <w:name w:val="xl209"/>
    <w:basedOn w:val="a"/>
    <w:rsid w:val="002B498F"/>
    <w:pPr>
      <w:spacing w:before="100" w:beforeAutospacing="1" w:after="100" w:afterAutospacing="1"/>
      <w:jc w:val="right"/>
    </w:pPr>
    <w:rPr>
      <w:color w:val="000000"/>
    </w:rPr>
  </w:style>
  <w:style w:type="paragraph" w:customStyle="1" w:styleId="xl210">
    <w:name w:val="xl210"/>
    <w:basedOn w:val="a"/>
    <w:rsid w:val="002B498F"/>
    <w:pPr>
      <w:spacing w:before="100" w:beforeAutospacing="1" w:after="100" w:afterAutospacing="1"/>
      <w:jc w:val="right"/>
    </w:pPr>
    <w:rPr>
      <w:color w:val="000000"/>
    </w:rPr>
  </w:style>
  <w:style w:type="paragraph" w:customStyle="1" w:styleId="xl211">
    <w:name w:val="xl211"/>
    <w:basedOn w:val="a"/>
    <w:rsid w:val="002B498F"/>
    <w:pPr>
      <w:spacing w:before="100" w:beforeAutospacing="1" w:after="100" w:afterAutospacing="1"/>
      <w:jc w:val="center"/>
    </w:pPr>
    <w:rPr>
      <w:rFonts w:ascii="Arial CYR" w:hAnsi="Arial CYR" w:cs="Arial CYR"/>
      <w:b/>
      <w:bCs/>
      <w:color w:val="000000"/>
      <w:sz w:val="20"/>
      <w:szCs w:val="20"/>
    </w:rPr>
  </w:style>
  <w:style w:type="paragraph" w:customStyle="1" w:styleId="xl212">
    <w:name w:val="xl212"/>
    <w:basedOn w:val="a"/>
    <w:rsid w:val="002B498F"/>
    <w:pPr>
      <w:pBdr>
        <w:right w:val="single" w:sz="4" w:space="0" w:color="000000"/>
      </w:pBdr>
      <w:spacing w:before="100" w:beforeAutospacing="1" w:after="100" w:afterAutospacing="1"/>
    </w:pPr>
    <w:rPr>
      <w:rFonts w:ascii="Arial CYR" w:hAnsi="Arial CYR" w:cs="Arial CYR"/>
      <w:color w:val="000000"/>
      <w:sz w:val="20"/>
      <w:szCs w:val="20"/>
    </w:rPr>
  </w:style>
  <w:style w:type="paragraph" w:customStyle="1" w:styleId="xl213">
    <w:name w:val="xl213"/>
    <w:basedOn w:val="a"/>
    <w:rsid w:val="002B498F"/>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Arial CYR" w:hAnsi="Arial CYR" w:cs="Arial CYR"/>
      <w:color w:val="000000"/>
      <w:sz w:val="16"/>
      <w:szCs w:val="16"/>
    </w:rPr>
  </w:style>
  <w:style w:type="paragraph" w:customStyle="1" w:styleId="xl214">
    <w:name w:val="xl214"/>
    <w:basedOn w:val="a"/>
    <w:rsid w:val="002B498F"/>
    <w:pPr>
      <w:spacing w:before="100" w:beforeAutospacing="1" w:after="100" w:afterAutospacing="1"/>
      <w:jc w:val="center"/>
    </w:pPr>
    <w:rPr>
      <w:rFonts w:ascii="Arial CYR" w:hAnsi="Arial CYR" w:cs="Arial CYR"/>
      <w:b/>
      <w:bCs/>
      <w:color w:val="000000"/>
      <w:sz w:val="20"/>
      <w:szCs w:val="20"/>
    </w:rPr>
  </w:style>
  <w:style w:type="paragraph" w:customStyle="1" w:styleId="xl215">
    <w:name w:val="xl215"/>
    <w:basedOn w:val="a"/>
    <w:rsid w:val="002B498F"/>
    <w:pPr>
      <w:pBdr>
        <w:bottom w:val="single" w:sz="4" w:space="0" w:color="000000"/>
      </w:pBdr>
      <w:spacing w:before="100" w:beforeAutospacing="1" w:after="100" w:afterAutospacing="1"/>
      <w:jc w:val="right"/>
    </w:pPr>
    <w:rPr>
      <w:rFonts w:ascii="Arial CYR" w:hAnsi="Arial CYR" w:cs="Arial CYR"/>
      <w:color w:val="000000"/>
      <w:sz w:val="20"/>
      <w:szCs w:val="20"/>
    </w:rPr>
  </w:style>
  <w:style w:type="paragraph" w:customStyle="1" w:styleId="xl216">
    <w:name w:val="xl216"/>
    <w:basedOn w:val="a"/>
    <w:rsid w:val="002B498F"/>
    <w:pPr>
      <w:spacing w:before="100" w:beforeAutospacing="1" w:after="100" w:afterAutospacing="1"/>
      <w:jc w:val="right"/>
    </w:pPr>
    <w:rPr>
      <w:rFonts w:ascii="Arial CYR" w:hAnsi="Arial CYR" w:cs="Arial CYR"/>
      <w:color w:val="000000"/>
      <w:sz w:val="20"/>
      <w:szCs w:val="20"/>
    </w:rPr>
  </w:style>
  <w:style w:type="paragraph" w:customStyle="1" w:styleId="xl217">
    <w:name w:val="xl217"/>
    <w:basedOn w:val="a"/>
    <w:rsid w:val="002B498F"/>
    <w:pPr>
      <w:spacing w:before="100" w:beforeAutospacing="1" w:after="100" w:afterAutospacing="1"/>
      <w:jc w:val="right"/>
    </w:pPr>
    <w:rPr>
      <w:rFonts w:ascii="Arial CYR" w:hAnsi="Arial CYR" w:cs="Arial CYR"/>
      <w:color w:val="000000"/>
      <w:sz w:val="20"/>
      <w:szCs w:val="20"/>
    </w:rPr>
  </w:style>
  <w:style w:type="paragraph" w:customStyle="1" w:styleId="xl218">
    <w:name w:val="xl218"/>
    <w:basedOn w:val="a"/>
    <w:rsid w:val="002B498F"/>
    <w:pPr>
      <w:spacing w:before="100" w:beforeAutospacing="1" w:after="100" w:afterAutospacing="1"/>
      <w:jc w:val="right"/>
    </w:pPr>
    <w:rPr>
      <w:rFonts w:ascii="Arial CYR" w:hAnsi="Arial CYR" w:cs="Arial CYR"/>
      <w:color w:val="000000"/>
      <w:sz w:val="20"/>
      <w:szCs w:val="20"/>
    </w:rPr>
  </w:style>
  <w:style w:type="paragraph" w:customStyle="1" w:styleId="xl219">
    <w:name w:val="xl219"/>
    <w:basedOn w:val="a"/>
    <w:rsid w:val="002B498F"/>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Arial CYR" w:hAnsi="Arial CYR" w:cs="Arial CYR"/>
      <w:color w:val="000000"/>
      <w:sz w:val="16"/>
      <w:szCs w:val="16"/>
    </w:rPr>
  </w:style>
  <w:style w:type="paragraph" w:customStyle="1" w:styleId="xl193">
    <w:name w:val="xl193"/>
    <w:basedOn w:val="a"/>
    <w:rsid w:val="00723E10"/>
    <w:pPr>
      <w:pBdr>
        <w:bottom w:val="single" w:sz="4" w:space="0" w:color="000000"/>
      </w:pBdr>
      <w:spacing w:before="100" w:beforeAutospacing="1" w:after="100" w:afterAutospacing="1"/>
      <w:jc w:val="center"/>
    </w:pPr>
    <w:rPr>
      <w:rFonts w:ascii="Arial CYR" w:hAnsi="Arial CYR" w:cs="Arial CYR"/>
      <w:b/>
      <w:bCs/>
      <w:color w:val="000000"/>
    </w:rPr>
  </w:style>
  <w:style w:type="paragraph" w:customStyle="1" w:styleId="xl194">
    <w:name w:val="xl194"/>
    <w:basedOn w:val="a"/>
    <w:rsid w:val="00723E10"/>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CYR" w:hAnsi="Arial CYR" w:cs="Arial CYR"/>
      <w:color w:val="000000"/>
      <w:sz w:val="16"/>
      <w:szCs w:val="16"/>
    </w:rPr>
  </w:style>
  <w:style w:type="paragraph" w:customStyle="1" w:styleId="xl220">
    <w:name w:val="xl220"/>
    <w:basedOn w:val="a"/>
    <w:rsid w:val="00723E10"/>
    <w:pPr>
      <w:spacing w:before="100" w:beforeAutospacing="1" w:after="100" w:afterAutospacing="1"/>
    </w:pPr>
  </w:style>
  <w:style w:type="paragraph" w:customStyle="1" w:styleId="xl221">
    <w:name w:val="xl221"/>
    <w:basedOn w:val="a"/>
    <w:rsid w:val="00723E10"/>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Arial CYR" w:hAnsi="Arial CYR" w:cs="Arial CYR"/>
      <w:color w:val="000000"/>
      <w:sz w:val="16"/>
      <w:szCs w:val="16"/>
    </w:rPr>
  </w:style>
  <w:style w:type="paragraph" w:customStyle="1" w:styleId="xl222">
    <w:name w:val="xl222"/>
    <w:basedOn w:val="a"/>
    <w:rsid w:val="00723E10"/>
    <w:pPr>
      <w:spacing w:before="100" w:beforeAutospacing="1" w:after="100" w:afterAutospacing="1"/>
      <w:jc w:val="center"/>
    </w:pPr>
    <w:rPr>
      <w:rFonts w:ascii="Arial" w:hAnsi="Arial" w:cs="Arial"/>
      <w:b/>
      <w:bCs/>
      <w:sz w:val="20"/>
      <w:szCs w:val="20"/>
    </w:rPr>
  </w:style>
  <w:style w:type="paragraph" w:customStyle="1" w:styleId="xl223">
    <w:name w:val="xl223"/>
    <w:basedOn w:val="a"/>
    <w:rsid w:val="00723E10"/>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Arial CYR" w:hAnsi="Arial CYR" w:cs="Arial CYR"/>
      <w:color w:val="000000"/>
      <w:sz w:val="16"/>
      <w:szCs w:val="16"/>
    </w:rPr>
  </w:style>
  <w:style w:type="paragraph" w:customStyle="1" w:styleId="xl224">
    <w:name w:val="xl224"/>
    <w:basedOn w:val="a"/>
    <w:rsid w:val="00723E10"/>
    <w:pPr>
      <w:spacing w:before="100" w:beforeAutospacing="1" w:after="100" w:afterAutospacing="1"/>
      <w:jc w:val="right"/>
    </w:pPr>
  </w:style>
  <w:style w:type="paragraph" w:customStyle="1" w:styleId="xl225">
    <w:name w:val="xl225"/>
    <w:basedOn w:val="a"/>
    <w:rsid w:val="00723E10"/>
    <w:pPr>
      <w:spacing w:before="100" w:beforeAutospacing="1" w:after="100" w:afterAutospacing="1"/>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5661">
      <w:bodyDiv w:val="1"/>
      <w:marLeft w:val="0"/>
      <w:marRight w:val="0"/>
      <w:marTop w:val="0"/>
      <w:marBottom w:val="0"/>
      <w:divBdr>
        <w:top w:val="none" w:sz="0" w:space="0" w:color="auto"/>
        <w:left w:val="none" w:sz="0" w:space="0" w:color="auto"/>
        <w:bottom w:val="none" w:sz="0" w:space="0" w:color="auto"/>
        <w:right w:val="none" w:sz="0" w:space="0" w:color="auto"/>
      </w:divBdr>
    </w:div>
    <w:div w:id="496922963">
      <w:bodyDiv w:val="1"/>
      <w:marLeft w:val="0"/>
      <w:marRight w:val="0"/>
      <w:marTop w:val="0"/>
      <w:marBottom w:val="0"/>
      <w:divBdr>
        <w:top w:val="none" w:sz="0" w:space="0" w:color="auto"/>
        <w:left w:val="none" w:sz="0" w:space="0" w:color="auto"/>
        <w:bottom w:val="none" w:sz="0" w:space="0" w:color="auto"/>
        <w:right w:val="none" w:sz="0" w:space="0" w:color="auto"/>
      </w:divBdr>
    </w:div>
    <w:div w:id="1260215523">
      <w:bodyDiv w:val="1"/>
      <w:marLeft w:val="0"/>
      <w:marRight w:val="0"/>
      <w:marTop w:val="0"/>
      <w:marBottom w:val="0"/>
      <w:divBdr>
        <w:top w:val="none" w:sz="0" w:space="0" w:color="auto"/>
        <w:left w:val="none" w:sz="0" w:space="0" w:color="auto"/>
        <w:bottom w:val="none" w:sz="0" w:space="0" w:color="auto"/>
        <w:right w:val="none" w:sz="0" w:space="0" w:color="auto"/>
      </w:divBdr>
      <w:divsChild>
        <w:div w:id="28995043">
          <w:marLeft w:val="0"/>
          <w:marRight w:val="0"/>
          <w:marTop w:val="0"/>
          <w:marBottom w:val="0"/>
          <w:divBdr>
            <w:top w:val="none" w:sz="0" w:space="0" w:color="auto"/>
            <w:left w:val="none" w:sz="0" w:space="0" w:color="auto"/>
            <w:bottom w:val="none" w:sz="0" w:space="0" w:color="auto"/>
            <w:right w:val="none" w:sz="0" w:space="0" w:color="auto"/>
          </w:divBdr>
          <w:divsChild>
            <w:div w:id="181171738">
              <w:marLeft w:val="0"/>
              <w:marRight w:val="0"/>
              <w:marTop w:val="0"/>
              <w:marBottom w:val="0"/>
              <w:divBdr>
                <w:top w:val="none" w:sz="0" w:space="0" w:color="auto"/>
                <w:left w:val="none" w:sz="0" w:space="0" w:color="auto"/>
                <w:bottom w:val="none" w:sz="0" w:space="0" w:color="auto"/>
                <w:right w:val="none" w:sz="0" w:space="0" w:color="auto"/>
              </w:divBdr>
              <w:divsChild>
                <w:div w:id="1373076052">
                  <w:marLeft w:val="0"/>
                  <w:marRight w:val="0"/>
                  <w:marTop w:val="0"/>
                  <w:marBottom w:val="0"/>
                  <w:divBdr>
                    <w:top w:val="none" w:sz="0" w:space="0" w:color="auto"/>
                    <w:left w:val="none" w:sz="0" w:space="0" w:color="auto"/>
                    <w:bottom w:val="none" w:sz="0" w:space="0" w:color="auto"/>
                    <w:right w:val="none" w:sz="0" w:space="0" w:color="auto"/>
                  </w:divBdr>
                  <w:divsChild>
                    <w:div w:id="647439411">
                      <w:marLeft w:val="0"/>
                      <w:marRight w:val="0"/>
                      <w:marTop w:val="0"/>
                      <w:marBottom w:val="0"/>
                      <w:divBdr>
                        <w:top w:val="none" w:sz="0" w:space="0" w:color="auto"/>
                        <w:left w:val="none" w:sz="0" w:space="0" w:color="auto"/>
                        <w:bottom w:val="none" w:sz="0" w:space="0" w:color="auto"/>
                        <w:right w:val="none" w:sz="0" w:space="0" w:color="auto"/>
                      </w:divBdr>
                      <w:divsChild>
                        <w:div w:id="1427270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2807116">
      <w:bodyDiv w:val="1"/>
      <w:marLeft w:val="0"/>
      <w:marRight w:val="0"/>
      <w:marTop w:val="0"/>
      <w:marBottom w:val="0"/>
      <w:divBdr>
        <w:top w:val="none" w:sz="0" w:space="0" w:color="auto"/>
        <w:left w:val="none" w:sz="0" w:space="0" w:color="auto"/>
        <w:bottom w:val="none" w:sz="0" w:space="0" w:color="auto"/>
        <w:right w:val="none" w:sz="0" w:space="0" w:color="auto"/>
      </w:divBdr>
    </w:div>
    <w:div w:id="1583684034">
      <w:bodyDiv w:val="1"/>
      <w:marLeft w:val="0"/>
      <w:marRight w:val="0"/>
      <w:marTop w:val="0"/>
      <w:marBottom w:val="0"/>
      <w:divBdr>
        <w:top w:val="none" w:sz="0" w:space="0" w:color="auto"/>
        <w:left w:val="none" w:sz="0" w:space="0" w:color="auto"/>
        <w:bottom w:val="none" w:sz="0" w:space="0" w:color="auto"/>
        <w:right w:val="none" w:sz="0" w:space="0" w:color="auto"/>
      </w:divBdr>
    </w:div>
    <w:div w:id="1768844304">
      <w:bodyDiv w:val="1"/>
      <w:marLeft w:val="0"/>
      <w:marRight w:val="0"/>
      <w:marTop w:val="0"/>
      <w:marBottom w:val="0"/>
      <w:divBdr>
        <w:top w:val="none" w:sz="0" w:space="0" w:color="auto"/>
        <w:left w:val="none" w:sz="0" w:space="0" w:color="auto"/>
        <w:bottom w:val="none" w:sz="0" w:space="0" w:color="auto"/>
        <w:right w:val="none" w:sz="0" w:space="0" w:color="auto"/>
      </w:divBdr>
    </w:div>
    <w:div w:id="1822185913">
      <w:bodyDiv w:val="1"/>
      <w:marLeft w:val="0"/>
      <w:marRight w:val="0"/>
      <w:marTop w:val="0"/>
      <w:marBottom w:val="0"/>
      <w:divBdr>
        <w:top w:val="none" w:sz="0" w:space="0" w:color="auto"/>
        <w:left w:val="none" w:sz="0" w:space="0" w:color="auto"/>
        <w:bottom w:val="none" w:sz="0" w:space="0" w:color="auto"/>
        <w:right w:val="none" w:sz="0" w:space="0" w:color="auto"/>
      </w:divBdr>
    </w:div>
    <w:div w:id="1843664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55</Pages>
  <Words>40660</Words>
  <Characters>231763</Characters>
  <Application>Microsoft Office Word</Application>
  <DocSecurity>0</DocSecurity>
  <Lines>1931</Lines>
  <Paragraphs>543</Paragraphs>
  <ScaleCrop>false</ScaleCrop>
  <HeadingPairs>
    <vt:vector size="2" baseType="variant">
      <vt:variant>
        <vt:lpstr>Название</vt:lpstr>
      </vt:variant>
      <vt:variant>
        <vt:i4>1</vt:i4>
      </vt:variant>
    </vt:vector>
  </HeadingPairs>
  <TitlesOfParts>
    <vt:vector size="1" baseType="lpstr">
      <vt:lpstr>СОБРАНИЕ ДЕПУТАТОВ ПОРЕЦКОГО РАЙОНА</vt:lpstr>
    </vt:vector>
  </TitlesOfParts>
  <Company>ФО МФЧР в Порецком районе</Company>
  <LinksUpToDate>false</LinksUpToDate>
  <CharactersWithSpaces>271880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СОБРАНИЕ ДЕПУТАТОВ ПОРЕЦКОГО РАЙОНА</dc:title>
  <dc:creator>Анатолий Иванов</dc:creator>
  <cp:lastModifiedBy>Inform4</cp:lastModifiedBy>
  <cp:revision>10</cp:revision>
  <cp:lastPrinted>2022-04-28T11:43:00Z</cp:lastPrinted>
  <dcterms:created xsi:type="dcterms:W3CDTF">2025-02-11T06:19:00Z</dcterms:created>
  <dcterms:modified xsi:type="dcterms:W3CDTF">2026-05-22T08:33:00Z</dcterms:modified>
</cp:coreProperties>
</file>