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2126"/>
        <w:gridCol w:w="3876"/>
      </w:tblGrid>
      <w:tr w:rsidR="00040660" w:rsidRPr="00040660" w:rsidTr="000B6D5D">
        <w:tc>
          <w:tcPr>
            <w:tcW w:w="3652" w:type="dxa"/>
          </w:tcPr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ЧӐВАШ РЕСПУБЛИКИН КАНАШ 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МУНИЦИПАЛЛĂ ОКРУГĚН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АДМИНИСТРАЦИЙĔ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ХУШУ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2974EB" w:rsidRDefault="009E54E4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2974EB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>20.06.2025</w:t>
            </w:r>
            <w:r w:rsidR="00040660" w:rsidRPr="002974E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Pr="002974EB">
              <w:rPr>
                <w:rFonts w:ascii="Times New Roman" w:eastAsia="Calibri" w:hAnsi="Times New Roman"/>
                <w:b/>
                <w:bCs/>
                <w:sz w:val="24"/>
                <w:szCs w:val="24"/>
                <w:u w:val="single"/>
                <w:lang w:eastAsia="en-US"/>
              </w:rPr>
              <w:t xml:space="preserve">482 </w:t>
            </w:r>
            <w:r w:rsidR="00040660" w:rsidRPr="002974EB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 xml:space="preserve">№ </w:t>
            </w:r>
          </w:p>
          <w:p w:rsidR="00040660" w:rsidRPr="00040660" w:rsidRDefault="00040660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Канаш хули</w:t>
            </w:r>
          </w:p>
        </w:tc>
        <w:tc>
          <w:tcPr>
            <w:tcW w:w="2126" w:type="dxa"/>
          </w:tcPr>
          <w:p w:rsidR="00040660" w:rsidRPr="00040660" w:rsidRDefault="00040660" w:rsidP="000B6D5D">
            <w:pPr>
              <w:spacing w:line="256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21590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40660" w:rsidRPr="00040660" w:rsidRDefault="00040660" w:rsidP="000B6D5D">
            <w:pPr>
              <w:spacing w:line="256" w:lineRule="auto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876" w:type="dxa"/>
          </w:tcPr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 xml:space="preserve"> КАНАШСКОГО МУНИЦИПАЛЬНОГО ОКРУГА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sz w:val="24"/>
                <w:szCs w:val="24"/>
                <w:lang w:eastAsia="en-US"/>
              </w:rPr>
              <w:t>ЧУВАШСКОЙ РЕСПУБЛИКИ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iCs/>
                <w:sz w:val="24"/>
                <w:szCs w:val="24"/>
                <w:lang w:eastAsia="en-US"/>
              </w:rPr>
              <w:t>РАСПОРЯЖЕНИЕ</w:t>
            </w: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E365E6" w:rsidRPr="00525200" w:rsidRDefault="009E54E4" w:rsidP="002974EB">
            <w:pPr>
              <w:ind w:left="601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20.06.2025</w:t>
            </w:r>
            <w:r w:rsidR="00E365E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  <w:t>482</w:t>
            </w:r>
          </w:p>
          <w:p w:rsidR="00040660" w:rsidRPr="00040660" w:rsidRDefault="00040660" w:rsidP="000B6D5D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040660" w:rsidRPr="00040660" w:rsidRDefault="00040660" w:rsidP="000B6D5D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</w:pPr>
            <w:r w:rsidRPr="00040660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город Канаш</w:t>
            </w:r>
          </w:p>
        </w:tc>
      </w:tr>
    </w:tbl>
    <w:p w:rsidR="00040660" w:rsidRDefault="00040660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40660" w:rsidRDefault="00040660" w:rsidP="00B44E9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365E6" w:rsidRDefault="00E365E6" w:rsidP="000C01F9">
      <w:pPr>
        <w:pStyle w:val="1"/>
        <w:tabs>
          <w:tab w:val="left" w:pos="5103"/>
        </w:tabs>
        <w:ind w:right="5527"/>
      </w:pPr>
      <w:r>
        <w:t xml:space="preserve">Об утверждении ключевых показателей эффективности деятельности главы </w:t>
      </w:r>
      <w:proofErr w:type="spellStart"/>
      <w:r>
        <w:t>Канашского</w:t>
      </w:r>
      <w:proofErr w:type="spellEnd"/>
      <w:r>
        <w:t xml:space="preserve"> муниципального округа  Чувашской Республики и инвестиционного уполномоченного администрации  </w:t>
      </w:r>
      <w:proofErr w:type="spellStart"/>
      <w:r>
        <w:t>Канашского</w:t>
      </w:r>
      <w:proofErr w:type="spellEnd"/>
      <w:r>
        <w:t xml:space="preserve"> муниципального округа Чувашской Республики</w:t>
      </w:r>
    </w:p>
    <w:p w:rsidR="00E365E6" w:rsidRDefault="00E365E6" w:rsidP="000C01F9">
      <w:pPr>
        <w:tabs>
          <w:tab w:val="left" w:pos="5103"/>
        </w:tabs>
        <w:ind w:right="5244"/>
      </w:pPr>
    </w:p>
    <w:p w:rsidR="00E365E6" w:rsidRDefault="00E365E6" w:rsidP="00E365E6">
      <w:pPr>
        <w:pStyle w:val="3"/>
        <w:rPr>
          <w:sz w:val="26"/>
          <w:szCs w:val="26"/>
        </w:rPr>
      </w:pPr>
    </w:p>
    <w:p w:rsidR="00E365E6" w:rsidRPr="00E365E6" w:rsidRDefault="00E365E6" w:rsidP="00E365E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65E6">
        <w:rPr>
          <w:rFonts w:ascii="Times New Roman" w:hAnsi="Times New Roman" w:cs="Times New Roman"/>
          <w:sz w:val="24"/>
          <w:szCs w:val="24"/>
        </w:rPr>
        <w:t>В соответствии с Приказом Министерства экономического развития Российской Федерации от 26 сентября 2023 г. № 672 «Об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(«Региональный инвестиционный стандарт»)»:</w:t>
      </w:r>
    </w:p>
    <w:p w:rsidR="00E365E6" w:rsidRPr="00E365E6" w:rsidRDefault="00E365E6" w:rsidP="00E365E6">
      <w:pPr>
        <w:jc w:val="both"/>
        <w:rPr>
          <w:rFonts w:ascii="Times New Roman" w:hAnsi="Times New Roman" w:cs="Times New Roman"/>
          <w:sz w:val="24"/>
          <w:szCs w:val="24"/>
        </w:rPr>
      </w:pPr>
      <w:r w:rsidRPr="00E365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65E6" w:rsidRPr="00E365E6" w:rsidRDefault="00E365E6" w:rsidP="00E365E6">
      <w:pPr>
        <w:pStyle w:val="1"/>
        <w:ind w:firstLine="708"/>
        <w:rPr>
          <w:b w:val="0"/>
        </w:rPr>
      </w:pPr>
      <w:r>
        <w:rPr>
          <w:b w:val="0"/>
          <w:bCs w:val="0"/>
        </w:rPr>
        <w:t>1.</w:t>
      </w:r>
      <w:r>
        <w:rPr>
          <w:b w:val="0"/>
        </w:rPr>
        <w:t xml:space="preserve"> Утвердить ключевые показатели эффективности деятельности главы </w:t>
      </w:r>
      <w:proofErr w:type="spellStart"/>
      <w:r>
        <w:rPr>
          <w:b w:val="0"/>
        </w:rPr>
        <w:t>Канашского</w:t>
      </w:r>
      <w:proofErr w:type="spellEnd"/>
      <w:r>
        <w:rPr>
          <w:b w:val="0"/>
        </w:rPr>
        <w:t xml:space="preserve"> муниципального округа Чувашской Республики и инвестиционного уполномоченного администрации </w:t>
      </w:r>
      <w:proofErr w:type="spellStart"/>
      <w:r>
        <w:rPr>
          <w:b w:val="0"/>
        </w:rPr>
        <w:t>Канашского</w:t>
      </w:r>
      <w:proofErr w:type="spellEnd"/>
      <w:r>
        <w:rPr>
          <w:b w:val="0"/>
        </w:rPr>
        <w:t xml:space="preserve"> муниципального округа Чувашской Республики, согласно Перечню показателей, характеризующих привлечение инвестиций в основной капитал и развитие экономического (налогового) потенциала территорий муниципальных округов и городских округов, утвержденному </w:t>
      </w:r>
      <w:hyperlink r:id="rId6" w:history="1">
        <w:r w:rsidRPr="00E365E6">
          <w:rPr>
            <w:rStyle w:val="ab"/>
            <w:rFonts w:cs="Times New Roman CYR"/>
            <w:b w:val="0"/>
            <w:bCs w:val="0"/>
            <w:color w:val="auto"/>
          </w:rPr>
          <w:t xml:space="preserve">Постановлением Кабинета Министров Чувашской Республики от 22 февраля 2017 г. № 70. </w:t>
        </w:r>
      </w:hyperlink>
    </w:p>
    <w:p w:rsidR="00E365E6" w:rsidRPr="00E365E6" w:rsidRDefault="00E365E6" w:rsidP="00E365E6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E365E6">
        <w:rPr>
          <w:rFonts w:ascii="Times New Roman" w:hAnsi="Times New Roman"/>
          <w:sz w:val="24"/>
          <w:szCs w:val="24"/>
        </w:rPr>
        <w:t>2. Контроль за выполнением настоящего распоряжения возложить на заместителя главы администрации - начальника управления экономики, сельского хозяйства, имущественных и земельных отношений Белова Н.И.</w:t>
      </w:r>
    </w:p>
    <w:p w:rsidR="00E365E6" w:rsidRPr="00E365E6" w:rsidRDefault="00E365E6" w:rsidP="00E365E6">
      <w:pPr>
        <w:ind w:right="4536"/>
        <w:jc w:val="both"/>
        <w:rPr>
          <w:rFonts w:ascii="Times New Roman" w:hAnsi="Times New Roman"/>
          <w:b/>
          <w:sz w:val="24"/>
          <w:szCs w:val="24"/>
        </w:rPr>
      </w:pPr>
    </w:p>
    <w:p w:rsidR="00E365E6" w:rsidRDefault="00E365E6" w:rsidP="00CB0E9A">
      <w:pPr>
        <w:ind w:right="4536"/>
        <w:jc w:val="both"/>
        <w:rPr>
          <w:rFonts w:ascii="Times New Roman" w:hAnsi="Times New Roman"/>
          <w:b/>
          <w:sz w:val="24"/>
          <w:szCs w:val="24"/>
        </w:rPr>
      </w:pPr>
    </w:p>
    <w:p w:rsidR="00B44E9B" w:rsidRDefault="00B44E9B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C715A" w:rsidRPr="00763EA5" w:rsidRDefault="007C715A" w:rsidP="0070396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1B74" w:rsidRDefault="00541B74" w:rsidP="00541B74">
      <w:pPr>
        <w:pStyle w:val="a7"/>
        <w:spacing w:after="0"/>
        <w:jc w:val="both"/>
      </w:pPr>
      <w:r w:rsidRPr="00AA3760">
        <w:t xml:space="preserve">Глава муниципального округа                                                                </w:t>
      </w:r>
      <w:r w:rsidR="005538CF">
        <w:t xml:space="preserve">                          </w:t>
      </w:r>
      <w:r w:rsidRPr="00AA3760">
        <w:t xml:space="preserve"> </w:t>
      </w:r>
      <w:proofErr w:type="spellStart"/>
      <w:r w:rsidR="002974EB">
        <w:t>В.А.</w:t>
      </w:r>
      <w:r w:rsidRPr="00AA3760">
        <w:t>Чернов</w:t>
      </w:r>
      <w:proofErr w:type="spellEnd"/>
      <w:r w:rsidR="00040660">
        <w:t xml:space="preserve"> </w:t>
      </w:r>
    </w:p>
    <w:p w:rsidR="002974EB" w:rsidRDefault="002974EB" w:rsidP="00541B74">
      <w:pPr>
        <w:pStyle w:val="a7"/>
        <w:spacing w:after="0"/>
        <w:jc w:val="both"/>
      </w:pPr>
    </w:p>
    <w:p w:rsidR="002974EB" w:rsidRDefault="002974EB" w:rsidP="00541B74">
      <w:pPr>
        <w:pStyle w:val="a7"/>
        <w:spacing w:after="0"/>
        <w:jc w:val="both"/>
      </w:pPr>
    </w:p>
    <w:p w:rsidR="002974EB" w:rsidRDefault="002974EB" w:rsidP="00541B74">
      <w:pPr>
        <w:pStyle w:val="a7"/>
        <w:spacing w:after="0"/>
        <w:jc w:val="both"/>
      </w:pPr>
    </w:p>
    <w:p w:rsidR="002974EB" w:rsidRDefault="002974EB" w:rsidP="00541B74">
      <w:pPr>
        <w:pStyle w:val="a7"/>
        <w:spacing w:after="0"/>
        <w:jc w:val="both"/>
      </w:pPr>
    </w:p>
    <w:p w:rsidR="002974EB" w:rsidRDefault="002974EB" w:rsidP="00541B74">
      <w:pPr>
        <w:pStyle w:val="a7"/>
        <w:spacing w:after="0"/>
        <w:jc w:val="both"/>
      </w:pPr>
    </w:p>
    <w:p w:rsidR="002974EB" w:rsidRDefault="002974EB" w:rsidP="00541B74">
      <w:pPr>
        <w:pStyle w:val="a7"/>
        <w:spacing w:after="0"/>
        <w:jc w:val="both"/>
      </w:pPr>
      <w:bookmarkStart w:id="0" w:name="_GoBack"/>
      <w:bookmarkEnd w:id="0"/>
    </w:p>
    <w:p w:rsidR="002974EB" w:rsidRDefault="002974EB" w:rsidP="002974EB">
      <w:pPr>
        <w:ind w:right="-285"/>
        <w:jc w:val="right"/>
        <w:rPr>
          <w:rFonts w:ascii="Times New Roman" w:hAnsi="Times New Roman" w:cs="Times New Roman"/>
          <w:sz w:val="22"/>
          <w:szCs w:val="22"/>
        </w:rPr>
      </w:pPr>
    </w:p>
    <w:p w:rsidR="002974EB" w:rsidRDefault="002974EB" w:rsidP="002974EB">
      <w:pPr>
        <w:ind w:right="-285"/>
        <w:jc w:val="right"/>
        <w:rPr>
          <w:rFonts w:ascii="Times New Roman" w:hAnsi="Times New Roman" w:cs="Times New Roman"/>
          <w:sz w:val="22"/>
          <w:szCs w:val="22"/>
        </w:rPr>
      </w:pPr>
      <w:r w:rsidRPr="006B2753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 </w:t>
      </w:r>
    </w:p>
    <w:p w:rsidR="002974EB" w:rsidRDefault="002974EB" w:rsidP="002974EB">
      <w:pPr>
        <w:ind w:right="-285"/>
        <w:jc w:val="right"/>
        <w:rPr>
          <w:rFonts w:ascii="Times New Roman" w:hAnsi="Times New Roman" w:cs="Times New Roman"/>
          <w:sz w:val="22"/>
          <w:szCs w:val="22"/>
          <w:lang w:eastAsia="en-US"/>
        </w:rPr>
      </w:pPr>
      <w:proofErr w:type="gramStart"/>
      <w:r w:rsidRPr="006B2753">
        <w:rPr>
          <w:rFonts w:ascii="Times New Roman" w:hAnsi="Times New Roman" w:cs="Times New Roman"/>
          <w:sz w:val="22"/>
          <w:szCs w:val="22"/>
        </w:rPr>
        <w:t>к</w:t>
      </w:r>
      <w:proofErr w:type="gramEnd"/>
      <w:r w:rsidRPr="006B2753">
        <w:rPr>
          <w:rFonts w:ascii="Times New Roman" w:hAnsi="Times New Roman" w:cs="Times New Roman"/>
          <w:sz w:val="22"/>
          <w:szCs w:val="22"/>
        </w:rPr>
        <w:t xml:space="preserve"> распоряжению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B2753">
        <w:rPr>
          <w:rFonts w:ascii="Times New Roman" w:hAnsi="Times New Roman" w:cs="Times New Roman"/>
          <w:sz w:val="22"/>
          <w:szCs w:val="22"/>
        </w:rPr>
        <w:t xml:space="preserve">администрации </w:t>
      </w:r>
      <w:proofErr w:type="spellStart"/>
      <w:r w:rsidRPr="006B2753">
        <w:rPr>
          <w:rFonts w:ascii="Times New Roman" w:hAnsi="Times New Roman" w:cs="Times New Roman"/>
          <w:sz w:val="22"/>
          <w:szCs w:val="22"/>
          <w:lang w:eastAsia="en-US"/>
        </w:rPr>
        <w:t>Канашского</w:t>
      </w:r>
      <w:proofErr w:type="spellEnd"/>
      <w:r w:rsidRPr="006B2753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</w:p>
    <w:p w:rsidR="002974EB" w:rsidRPr="006B2753" w:rsidRDefault="002974EB" w:rsidP="002974EB">
      <w:pPr>
        <w:ind w:right="-285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 w:rsidRPr="006B2753">
        <w:rPr>
          <w:rFonts w:ascii="Times New Roman" w:hAnsi="Times New Roman" w:cs="Times New Roman"/>
          <w:sz w:val="22"/>
          <w:szCs w:val="22"/>
          <w:lang w:eastAsia="en-US"/>
        </w:rPr>
        <w:t>муниципального</w:t>
      </w:r>
      <w:proofErr w:type="gramEnd"/>
      <w:r w:rsidRPr="006B2753">
        <w:rPr>
          <w:rFonts w:ascii="Times New Roman" w:hAnsi="Times New Roman" w:cs="Times New Roman"/>
          <w:sz w:val="22"/>
          <w:szCs w:val="22"/>
          <w:lang w:eastAsia="en-US"/>
        </w:rPr>
        <w:t xml:space="preserve"> округа</w:t>
      </w:r>
      <w:r w:rsidRPr="006B2753">
        <w:rPr>
          <w:rFonts w:ascii="Times New Roman" w:hAnsi="Times New Roman" w:cs="Times New Roman"/>
          <w:sz w:val="22"/>
          <w:szCs w:val="22"/>
        </w:rPr>
        <w:t xml:space="preserve"> Чувашской Республики </w:t>
      </w:r>
    </w:p>
    <w:p w:rsidR="002974EB" w:rsidRPr="002974EB" w:rsidRDefault="002974EB" w:rsidP="002974EB">
      <w:pPr>
        <w:ind w:right="-285"/>
        <w:jc w:val="right"/>
        <w:rPr>
          <w:rFonts w:ascii="Times New Roman" w:hAnsi="Times New Roman" w:cs="Times New Roman"/>
          <w:sz w:val="22"/>
          <w:szCs w:val="22"/>
        </w:rPr>
      </w:pPr>
      <w:proofErr w:type="gramStart"/>
      <w:r w:rsidRPr="006B2753">
        <w:rPr>
          <w:rFonts w:ascii="Times New Roman" w:hAnsi="Times New Roman" w:cs="Times New Roman"/>
          <w:sz w:val="22"/>
          <w:szCs w:val="22"/>
        </w:rPr>
        <w:t>от</w:t>
      </w:r>
      <w:proofErr w:type="gramEnd"/>
      <w:r w:rsidRPr="006B2753">
        <w:rPr>
          <w:rFonts w:ascii="Times New Roman" w:hAnsi="Times New Roman" w:cs="Times New Roman"/>
          <w:sz w:val="22"/>
          <w:szCs w:val="22"/>
        </w:rPr>
        <w:t xml:space="preserve"> «</w:t>
      </w:r>
      <w:r w:rsidRPr="002974EB">
        <w:rPr>
          <w:rFonts w:ascii="Times New Roman" w:hAnsi="Times New Roman" w:cs="Times New Roman"/>
          <w:sz w:val="22"/>
          <w:szCs w:val="22"/>
        </w:rPr>
        <w:t>20</w:t>
      </w:r>
      <w:r w:rsidRPr="006B2753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июня </w:t>
      </w:r>
      <w:r w:rsidRPr="006B2753">
        <w:rPr>
          <w:rFonts w:ascii="Times New Roman" w:hAnsi="Times New Roman" w:cs="Times New Roman"/>
          <w:sz w:val="22"/>
          <w:szCs w:val="22"/>
        </w:rPr>
        <w:t>2025 г. №</w:t>
      </w:r>
      <w:r w:rsidRPr="002974EB">
        <w:rPr>
          <w:rFonts w:ascii="Times New Roman" w:hAnsi="Times New Roman" w:cs="Times New Roman"/>
          <w:sz w:val="22"/>
          <w:szCs w:val="22"/>
        </w:rPr>
        <w:t>482</w:t>
      </w:r>
    </w:p>
    <w:p w:rsidR="002974EB" w:rsidRPr="006B2753" w:rsidRDefault="002974EB" w:rsidP="002974EB">
      <w:pPr>
        <w:ind w:right="-285"/>
        <w:jc w:val="center"/>
        <w:rPr>
          <w:rFonts w:ascii="Times New Roman" w:hAnsi="Times New Roman" w:cs="Times New Roman"/>
          <w:sz w:val="22"/>
          <w:szCs w:val="22"/>
        </w:rPr>
      </w:pPr>
    </w:p>
    <w:p w:rsidR="002974EB" w:rsidRPr="006B2753" w:rsidRDefault="002974EB" w:rsidP="002974EB">
      <w:pPr>
        <w:ind w:right="-285"/>
        <w:jc w:val="center"/>
        <w:rPr>
          <w:rFonts w:ascii="Times New Roman" w:hAnsi="Times New Roman" w:cs="Times New Roman"/>
          <w:sz w:val="22"/>
          <w:szCs w:val="22"/>
        </w:rPr>
      </w:pPr>
      <w:r w:rsidRPr="006B2753">
        <w:rPr>
          <w:rFonts w:ascii="Times New Roman" w:hAnsi="Times New Roman" w:cs="Times New Roman"/>
          <w:sz w:val="22"/>
          <w:szCs w:val="22"/>
        </w:rPr>
        <w:t xml:space="preserve">Перечень ключевых показателей эффективности деятельности главы </w:t>
      </w:r>
      <w:proofErr w:type="spellStart"/>
      <w:r w:rsidRPr="006B2753">
        <w:rPr>
          <w:rFonts w:ascii="Times New Roman" w:hAnsi="Times New Roman" w:cs="Times New Roman"/>
          <w:sz w:val="22"/>
          <w:szCs w:val="22"/>
        </w:rPr>
        <w:t>Канашского</w:t>
      </w:r>
      <w:proofErr w:type="spellEnd"/>
      <w:r w:rsidRPr="006B2753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 и инвестиционного уполномоченного администрации </w:t>
      </w:r>
      <w:proofErr w:type="spellStart"/>
      <w:r w:rsidRPr="006B2753">
        <w:rPr>
          <w:rFonts w:ascii="Times New Roman" w:hAnsi="Times New Roman" w:cs="Times New Roman"/>
          <w:sz w:val="22"/>
          <w:szCs w:val="22"/>
        </w:rPr>
        <w:t>Канашского</w:t>
      </w:r>
      <w:proofErr w:type="spellEnd"/>
      <w:r w:rsidRPr="006B2753">
        <w:rPr>
          <w:rFonts w:ascii="Times New Roman" w:hAnsi="Times New Roman" w:cs="Times New Roman"/>
          <w:sz w:val="22"/>
          <w:szCs w:val="22"/>
        </w:rPr>
        <w:t xml:space="preserve"> муниципального округа Чувашской Республики</w:t>
      </w:r>
    </w:p>
    <w:p w:rsidR="002974EB" w:rsidRPr="006B2753" w:rsidRDefault="002974EB" w:rsidP="002974EB">
      <w:pPr>
        <w:rPr>
          <w:rFonts w:ascii="Times New Roman" w:hAnsi="Times New Roman" w:cs="Times New Roman"/>
          <w:sz w:val="22"/>
          <w:szCs w:val="22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992"/>
        <w:gridCol w:w="992"/>
        <w:gridCol w:w="992"/>
        <w:gridCol w:w="992"/>
        <w:gridCol w:w="992"/>
        <w:gridCol w:w="993"/>
      </w:tblGrid>
      <w:tr w:rsidR="002974EB" w:rsidRPr="006B2753" w:rsidTr="002974EB">
        <w:trPr>
          <w:trHeight w:val="105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1102CE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2030</w:t>
            </w:r>
          </w:p>
        </w:tc>
      </w:tr>
      <w:tr w:rsidR="002974EB" w:rsidRPr="006B2753" w:rsidTr="00297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Количество инвестиционных проектов, реализованных на территории </w:t>
            </w:r>
            <w:proofErr w:type="spellStart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Канашского</w:t>
            </w:r>
            <w:proofErr w:type="spellEnd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округа Чувашской Республики в течение трех ле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т, предшествующих текущему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363AFA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2974EB" w:rsidRPr="006B2753" w:rsidTr="00297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Количество инвестиционных проектов, реализуемых и планируемых к реализации на территории </w:t>
            </w:r>
            <w:proofErr w:type="spellStart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Канашского</w:t>
            </w:r>
            <w:proofErr w:type="spellEnd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округа Чува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шской Республики в текущем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3</w:t>
            </w:r>
          </w:p>
        </w:tc>
      </w:tr>
      <w:tr w:rsidR="002974EB" w:rsidRPr="006B2753" w:rsidTr="002974EB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Объем инвестиций, направленных на реализацию инвестиционных проектов на территории </w:t>
            </w:r>
            <w:proofErr w:type="spellStart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Канашского</w:t>
            </w:r>
            <w:proofErr w:type="spellEnd"/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муниципального округа Чувашской Республики в течение трех лет, предшествующих текущ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ему году, в расчете на 1 жителя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B2753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Рублей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D63728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10386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17004,0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33475,0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40196,0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33394,0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4EB" w:rsidRPr="006B2753" w:rsidRDefault="002974EB" w:rsidP="002974EB">
            <w:pPr>
              <w:pStyle w:val="2"/>
              <w:spacing w:line="240" w:lineRule="auto"/>
              <w:ind w:left="-1" w:hanging="1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15791,0</w:t>
            </w:r>
          </w:p>
        </w:tc>
      </w:tr>
    </w:tbl>
    <w:p w:rsidR="002974EB" w:rsidRDefault="002974EB" w:rsidP="002974EB"/>
    <w:p w:rsidR="002974EB" w:rsidRPr="00AA3760" w:rsidRDefault="002974EB" w:rsidP="00541B74">
      <w:pPr>
        <w:pStyle w:val="a7"/>
        <w:spacing w:after="0"/>
        <w:jc w:val="both"/>
      </w:pPr>
    </w:p>
    <w:sectPr w:rsidR="002974EB" w:rsidRPr="00AA3760" w:rsidSect="002974EB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841"/>
    <w:rsid w:val="00040660"/>
    <w:rsid w:val="00046A38"/>
    <w:rsid w:val="00057BF6"/>
    <w:rsid w:val="00086A41"/>
    <w:rsid w:val="000C01F9"/>
    <w:rsid w:val="000E7040"/>
    <w:rsid w:val="001237CB"/>
    <w:rsid w:val="0012554F"/>
    <w:rsid w:val="0013746A"/>
    <w:rsid w:val="001A7BD0"/>
    <w:rsid w:val="001B7700"/>
    <w:rsid w:val="00254597"/>
    <w:rsid w:val="0028441B"/>
    <w:rsid w:val="002974EB"/>
    <w:rsid w:val="002979B2"/>
    <w:rsid w:val="002B7B46"/>
    <w:rsid w:val="002E01CF"/>
    <w:rsid w:val="002F0A06"/>
    <w:rsid w:val="00336F37"/>
    <w:rsid w:val="00343779"/>
    <w:rsid w:val="00352322"/>
    <w:rsid w:val="003B0B4A"/>
    <w:rsid w:val="003C1746"/>
    <w:rsid w:val="00405D6F"/>
    <w:rsid w:val="00461D43"/>
    <w:rsid w:val="004767C4"/>
    <w:rsid w:val="0047746B"/>
    <w:rsid w:val="00490C7F"/>
    <w:rsid w:val="00494841"/>
    <w:rsid w:val="00541B74"/>
    <w:rsid w:val="005538CF"/>
    <w:rsid w:val="00556075"/>
    <w:rsid w:val="00572289"/>
    <w:rsid w:val="005B5125"/>
    <w:rsid w:val="005C0308"/>
    <w:rsid w:val="005D4B0A"/>
    <w:rsid w:val="005E3575"/>
    <w:rsid w:val="00614068"/>
    <w:rsid w:val="0062156D"/>
    <w:rsid w:val="00625C5F"/>
    <w:rsid w:val="006514BB"/>
    <w:rsid w:val="00674C18"/>
    <w:rsid w:val="006C10F3"/>
    <w:rsid w:val="006C6D42"/>
    <w:rsid w:val="006F2E96"/>
    <w:rsid w:val="0070396B"/>
    <w:rsid w:val="00711CB1"/>
    <w:rsid w:val="007138DB"/>
    <w:rsid w:val="00722C5C"/>
    <w:rsid w:val="00722E82"/>
    <w:rsid w:val="007632AE"/>
    <w:rsid w:val="007637B2"/>
    <w:rsid w:val="00763EA5"/>
    <w:rsid w:val="00781A7F"/>
    <w:rsid w:val="007901FF"/>
    <w:rsid w:val="007A1A6C"/>
    <w:rsid w:val="007C715A"/>
    <w:rsid w:val="00801836"/>
    <w:rsid w:val="00817C70"/>
    <w:rsid w:val="00844D94"/>
    <w:rsid w:val="0084721E"/>
    <w:rsid w:val="00864851"/>
    <w:rsid w:val="00872395"/>
    <w:rsid w:val="00872EDE"/>
    <w:rsid w:val="00885C4A"/>
    <w:rsid w:val="0089739E"/>
    <w:rsid w:val="008B2B32"/>
    <w:rsid w:val="008B5774"/>
    <w:rsid w:val="008C45A5"/>
    <w:rsid w:val="008E5198"/>
    <w:rsid w:val="00916912"/>
    <w:rsid w:val="00921D4B"/>
    <w:rsid w:val="00925706"/>
    <w:rsid w:val="0092582D"/>
    <w:rsid w:val="00961625"/>
    <w:rsid w:val="00973E7A"/>
    <w:rsid w:val="009A0AE6"/>
    <w:rsid w:val="009B0A38"/>
    <w:rsid w:val="009E54E4"/>
    <w:rsid w:val="00A32024"/>
    <w:rsid w:val="00A34CF4"/>
    <w:rsid w:val="00A35407"/>
    <w:rsid w:val="00AA13F1"/>
    <w:rsid w:val="00AE6112"/>
    <w:rsid w:val="00B0539F"/>
    <w:rsid w:val="00B25642"/>
    <w:rsid w:val="00B34D5C"/>
    <w:rsid w:val="00B37EC9"/>
    <w:rsid w:val="00B44401"/>
    <w:rsid w:val="00B44E9B"/>
    <w:rsid w:val="00B70832"/>
    <w:rsid w:val="00BA388E"/>
    <w:rsid w:val="00BB1B34"/>
    <w:rsid w:val="00BB6118"/>
    <w:rsid w:val="00C50A7A"/>
    <w:rsid w:val="00C61AEE"/>
    <w:rsid w:val="00C63074"/>
    <w:rsid w:val="00C90DE9"/>
    <w:rsid w:val="00C92FC2"/>
    <w:rsid w:val="00CB0E9A"/>
    <w:rsid w:val="00CE4EAF"/>
    <w:rsid w:val="00CF08C2"/>
    <w:rsid w:val="00D270BD"/>
    <w:rsid w:val="00D351BF"/>
    <w:rsid w:val="00D44EE6"/>
    <w:rsid w:val="00D50158"/>
    <w:rsid w:val="00D71C35"/>
    <w:rsid w:val="00D96C62"/>
    <w:rsid w:val="00D96D04"/>
    <w:rsid w:val="00DE4922"/>
    <w:rsid w:val="00DF1096"/>
    <w:rsid w:val="00E02BF3"/>
    <w:rsid w:val="00E107BC"/>
    <w:rsid w:val="00E357C5"/>
    <w:rsid w:val="00E365E6"/>
    <w:rsid w:val="00E37532"/>
    <w:rsid w:val="00EA4F7B"/>
    <w:rsid w:val="00EA5D64"/>
    <w:rsid w:val="00EB0EF4"/>
    <w:rsid w:val="00EE0E65"/>
    <w:rsid w:val="00EE7629"/>
    <w:rsid w:val="00F11D9D"/>
    <w:rsid w:val="00F94488"/>
    <w:rsid w:val="00FB7048"/>
    <w:rsid w:val="00FD57B5"/>
    <w:rsid w:val="00FD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A8B985-274D-4ACE-8D12-995D1F94B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48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365E6"/>
    <w:pPr>
      <w:keepNext/>
      <w:widowControl/>
      <w:autoSpaceDE/>
      <w:autoSpaceDN/>
      <w:adjustRightInd/>
      <w:jc w:val="both"/>
      <w:outlineLvl w:val="0"/>
    </w:pPr>
    <w:rPr>
      <w:rFonts w:ascii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32A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32A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257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6">
    <w:name w:val="Emphasis"/>
    <w:basedOn w:val="a0"/>
    <w:uiPriority w:val="20"/>
    <w:qFormat/>
    <w:rsid w:val="00FB7048"/>
    <w:rPr>
      <w:i/>
      <w:iCs/>
    </w:rPr>
  </w:style>
  <w:style w:type="paragraph" w:styleId="a7">
    <w:name w:val="Body Text"/>
    <w:basedOn w:val="a"/>
    <w:link w:val="a8"/>
    <w:rsid w:val="00541B74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1B7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CB0E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rsid w:val="0012554F"/>
    <w:rPr>
      <w:color w:val="0000FF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E365E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E365E6"/>
    <w:rPr>
      <w:rFonts w:ascii="Arial" w:eastAsia="Times New Roman" w:hAnsi="Arial" w:cs="Arial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E365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b">
    <w:name w:val="Гипертекстовая ссылка"/>
    <w:basedOn w:val="a0"/>
    <w:uiPriority w:val="99"/>
    <w:rsid w:val="00E365E6"/>
    <w:rPr>
      <w:rFonts w:ascii="Times New Roman" w:hAnsi="Times New Roman" w:cs="Times New Roman" w:hint="default"/>
      <w:b w:val="0"/>
      <w:bCs w:val="0"/>
      <w:color w:val="106BBE"/>
    </w:rPr>
  </w:style>
  <w:style w:type="paragraph" w:styleId="2">
    <w:name w:val="Body Text Indent 2"/>
    <w:basedOn w:val="a"/>
    <w:link w:val="20"/>
    <w:uiPriority w:val="99"/>
    <w:unhideWhenUsed/>
    <w:rsid w:val="002974EB"/>
    <w:pPr>
      <w:spacing w:after="120" w:line="480" w:lineRule="auto"/>
      <w:ind w:left="283" w:firstLine="720"/>
      <w:jc w:val="both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2974EB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63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internet.garant.ru/document/redirect/42527580/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7BAFD-8F33-444D-95B7-7550103FF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econom_1</dc:creator>
  <cp:keywords/>
  <dc:description/>
  <cp:lastModifiedBy>Хайруллина Ольга Минкадировна</cp:lastModifiedBy>
  <cp:revision>2</cp:revision>
  <cp:lastPrinted>2025-03-13T12:02:00Z</cp:lastPrinted>
  <dcterms:created xsi:type="dcterms:W3CDTF">2025-06-20T11:25:00Z</dcterms:created>
  <dcterms:modified xsi:type="dcterms:W3CDTF">2025-06-20T11:25:00Z</dcterms:modified>
</cp:coreProperties>
</file>