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A35E" w14:textId="77777777" w:rsidR="00BF0990" w:rsidRDefault="00BF0990" w:rsidP="00BF0990"/>
    <w:p w14:paraId="6F7D44CE" w14:textId="77777777" w:rsidR="00BF0990" w:rsidRDefault="00BF0990" w:rsidP="00BF0990"/>
    <w:p w14:paraId="33C5961D" w14:textId="77777777" w:rsidR="00BF0990" w:rsidRDefault="00BF0990" w:rsidP="00BF0990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85"/>
        <w:gridCol w:w="2210"/>
        <w:gridCol w:w="4252"/>
      </w:tblGrid>
      <w:tr w:rsidR="00BF0990" w:rsidRPr="00A75AD7" w14:paraId="20F826B0" w14:textId="77777777" w:rsidTr="006E7850">
        <w:tc>
          <w:tcPr>
            <w:tcW w:w="3285" w:type="dxa"/>
            <w:shd w:val="clear" w:color="auto" w:fill="auto"/>
          </w:tcPr>
          <w:p w14:paraId="3E1C9301" w14:textId="77777777" w:rsidR="00BF0990" w:rsidRPr="00A75AD7" w:rsidRDefault="00BF0990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Arial Cyr Chuv" w:hAnsi="Arial Cyr Chuv"/>
                <w:b/>
                <w:szCs w:val="18"/>
              </w:rPr>
              <w:t>Ч</w:t>
            </w:r>
            <w:r w:rsidRPr="00A75AD7">
              <w:rPr>
                <w:rFonts w:ascii="Arial Cyr Chuv" w:hAnsi="Arial Cyr Chuv"/>
                <w:b/>
                <w:szCs w:val="18"/>
              </w:rPr>
              <w:t>ЁВАШ РЕСПУБЛИКИ</w:t>
            </w:r>
          </w:p>
          <w:p w14:paraId="6940573E" w14:textId="77777777" w:rsidR="00BF0990" w:rsidRPr="00A75AD7" w:rsidRDefault="00BF0990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645FC31B" w14:textId="77777777" w:rsidR="00BF0990" w:rsidRPr="00A75AD7" w:rsidRDefault="00BF0990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ШУПАШКАР </w:t>
            </w:r>
          </w:p>
          <w:p w14:paraId="48CCDDFE" w14:textId="77777777" w:rsidR="00BF0990" w:rsidRPr="00A75AD7" w:rsidRDefault="00BF0990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МУНИЦИПАЛЛЁ ОКРУГ,Н АДМИНИСТРАЦИЙ,</w:t>
            </w:r>
          </w:p>
          <w:p w14:paraId="766D246C" w14:textId="77777777" w:rsidR="00BF0990" w:rsidRPr="00A75AD7" w:rsidRDefault="00BF0990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</w:p>
          <w:p w14:paraId="541B4A8E" w14:textId="77777777" w:rsidR="00BF0990" w:rsidRPr="00A75AD7" w:rsidRDefault="00BF0990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A75AD7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36080539" w14:textId="77777777" w:rsidR="00BF0990" w:rsidRPr="00A75AD7" w:rsidRDefault="00BF0990" w:rsidP="006E7850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BF0990" w:rsidRPr="00A75AD7" w14:paraId="71770669" w14:textId="77777777" w:rsidTr="006E7850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BD3B2A" w14:textId="62B77928" w:rsidR="00BF0990" w:rsidRPr="0095121D" w:rsidRDefault="00BF0990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</w:rPr>
                  </w:pPr>
                  <w:r w:rsidRPr="0095121D">
                    <w:rPr>
                      <w:rFonts w:ascii="Times New Roman" w:hAnsi="Times New Roman"/>
                      <w:szCs w:val="18"/>
                    </w:rPr>
                    <w:t>0</w:t>
                  </w:r>
                  <w:r>
                    <w:rPr>
                      <w:rFonts w:ascii="Times New Roman" w:hAnsi="Times New Roman"/>
                      <w:szCs w:val="18"/>
                    </w:rPr>
                    <w:t>2</w:t>
                  </w:r>
                  <w:r w:rsidRPr="0095121D">
                    <w:rPr>
                      <w:rFonts w:ascii="Times New Roman" w:hAnsi="Times New Roman"/>
                      <w:szCs w:val="18"/>
                    </w:rPr>
                    <w:t>.0</w:t>
                  </w:r>
                  <w:r>
                    <w:rPr>
                      <w:rFonts w:ascii="Times New Roman" w:hAnsi="Times New Roman"/>
                      <w:szCs w:val="18"/>
                    </w:rPr>
                    <w:t>8</w:t>
                  </w:r>
                  <w:r w:rsidRPr="0095121D">
                    <w:rPr>
                      <w:rFonts w:ascii="Times New Roman" w:hAnsi="Times New Roman"/>
                      <w:szCs w:val="18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293A3D5" w14:textId="77777777" w:rsidR="00BF0990" w:rsidRPr="00A75AD7" w:rsidRDefault="00BF0990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b/>
                      <w:szCs w:val="18"/>
                    </w:rPr>
                  </w:pPr>
                  <w:r w:rsidRPr="00A75AD7">
                    <w:rPr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500F9AB" w14:textId="409DAE2D" w:rsidR="00BF0990" w:rsidRPr="0095121D" w:rsidRDefault="00BF0990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1057</w:t>
                  </w:r>
                </w:p>
              </w:tc>
            </w:tr>
          </w:tbl>
          <w:p w14:paraId="7E3DDC8E" w14:textId="77777777" w:rsidR="00BF0990" w:rsidRPr="00A75AD7" w:rsidRDefault="00BF0990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К\ке= поселок.</w:t>
            </w:r>
          </w:p>
        </w:tc>
        <w:tc>
          <w:tcPr>
            <w:tcW w:w="2210" w:type="dxa"/>
            <w:shd w:val="clear" w:color="auto" w:fill="auto"/>
          </w:tcPr>
          <w:p w14:paraId="264341E0" w14:textId="77777777" w:rsidR="00BF0990" w:rsidRPr="00A75AD7" w:rsidRDefault="00BF0990" w:rsidP="006E7850">
            <w:pPr>
              <w:tabs>
                <w:tab w:val="center" w:pos="3075"/>
                <w:tab w:val="right" w:pos="8306"/>
              </w:tabs>
              <w:ind w:hanging="308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Times New Roman" w:hAnsi="Times New Roman"/>
                <w:b/>
                <w:sz w:val="24"/>
              </w:rPr>
              <w:t xml:space="preserve">                </w:t>
            </w:r>
            <w:r w:rsidRPr="00A75AD7">
              <w:rPr>
                <w:noProof/>
              </w:rPr>
              <w:drawing>
                <wp:inline distT="0" distB="0" distL="0" distR="0" wp14:anchorId="6AF0EEE6" wp14:editId="3809D9E7">
                  <wp:extent cx="828040" cy="840105"/>
                  <wp:effectExtent l="0" t="0" r="0" b="0"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AD7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7D4305D0" w14:textId="77777777" w:rsidR="00BF0990" w:rsidRPr="00A75AD7" w:rsidRDefault="00BF0990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ЧУВАШСКАЯ РЕСПУБЛИКА</w:t>
            </w:r>
          </w:p>
          <w:p w14:paraId="0F42FBCB" w14:textId="77777777" w:rsidR="00BF0990" w:rsidRPr="00A75AD7" w:rsidRDefault="00BF0990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17C25EB5" w14:textId="77777777" w:rsidR="00BF0990" w:rsidRPr="00A75AD7" w:rsidRDefault="00BF0990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АДМИНИСТРАЦИЯ  </w:t>
            </w:r>
          </w:p>
          <w:p w14:paraId="16B815EE" w14:textId="77777777" w:rsidR="00BF0990" w:rsidRPr="00A75AD7" w:rsidRDefault="00BF0990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ЧЕБОКСАРСКОГО </w:t>
            </w:r>
          </w:p>
          <w:p w14:paraId="2F2E0C93" w14:textId="77777777" w:rsidR="00BF0990" w:rsidRPr="00A75AD7" w:rsidRDefault="00BF0990" w:rsidP="006E7850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МУНИЦИПАЛЬНОГО ОКРУГА</w:t>
            </w:r>
          </w:p>
          <w:p w14:paraId="14A53753" w14:textId="77777777" w:rsidR="00BF0990" w:rsidRPr="00A75AD7" w:rsidRDefault="00BF0990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21482F6A" w14:textId="77777777" w:rsidR="00BF0990" w:rsidRPr="00A75AD7" w:rsidRDefault="00BF0990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694FBB30" w14:textId="77777777" w:rsidR="00BF0990" w:rsidRPr="00A75AD7" w:rsidRDefault="00BF0990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BF0990" w:rsidRPr="00A75AD7" w14:paraId="2F87171A" w14:textId="77777777" w:rsidTr="006E7850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CD1DCB" w14:textId="77777777" w:rsidR="00BF0990" w:rsidRPr="00A75AD7" w:rsidRDefault="00BF0990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FCCA2B" w14:textId="77777777" w:rsidR="00BF0990" w:rsidRPr="00A75AD7" w:rsidRDefault="00BF0990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b/>
                      <w:szCs w:val="18"/>
                    </w:rPr>
                  </w:pPr>
                  <w:r w:rsidRPr="00A75AD7">
                    <w:rPr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9E489CB" w14:textId="77777777" w:rsidR="00BF0990" w:rsidRPr="00A75AD7" w:rsidRDefault="00BF0990" w:rsidP="006E7850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szCs w:val="18"/>
                      <w:u w:val="single"/>
                    </w:rPr>
                  </w:pPr>
                </w:p>
              </w:tc>
            </w:tr>
          </w:tbl>
          <w:p w14:paraId="6C8E0F91" w14:textId="77777777" w:rsidR="00BF0990" w:rsidRPr="00A75AD7" w:rsidRDefault="00BF0990" w:rsidP="006E7850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поселок Кугеси</w:t>
            </w:r>
          </w:p>
        </w:tc>
      </w:tr>
    </w:tbl>
    <w:p w14:paraId="2CDAA929" w14:textId="77777777" w:rsidR="00BF0990" w:rsidRDefault="00BF0990"/>
    <w:p w14:paraId="7E4E4AF3" w14:textId="77777777" w:rsidR="00BF0990" w:rsidRDefault="00BF0990"/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534625" w:rsidRPr="00534625" w14:paraId="5A644B51" w14:textId="77777777" w:rsidTr="001468BC">
        <w:tc>
          <w:tcPr>
            <w:tcW w:w="3969" w:type="dxa"/>
          </w:tcPr>
          <w:p w14:paraId="65B135A8" w14:textId="77777777" w:rsidR="00534625" w:rsidRPr="00534625" w:rsidRDefault="00534625" w:rsidP="00093D2D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625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муниципальную программу Чебоксарского муниципального округа Чувашской Республики «Развитие образования»</w:t>
            </w:r>
          </w:p>
        </w:tc>
      </w:tr>
    </w:tbl>
    <w:p w14:paraId="54AA41BC" w14:textId="77777777" w:rsidR="00534625" w:rsidRPr="00534625" w:rsidRDefault="00534625" w:rsidP="00093D2D">
      <w:pPr>
        <w:shd w:val="clear" w:color="auto" w:fill="FFFFFF"/>
        <w:suppressAutoHyphens/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22A8A4F0" w14:textId="77777777" w:rsidR="00534625" w:rsidRPr="00534625" w:rsidRDefault="00534625" w:rsidP="00093D2D">
      <w:pPr>
        <w:shd w:val="clear" w:color="auto" w:fill="FFFFFF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346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 соответствии с Бюджетным кодексом Российской Федерации от 31.07.1998 № 145-ФЗ, Федеральным законом от 06.10.2003 № 131-ФЗ «Об общих принципах организации местного самоуправления в Российской Федерации», решением Собрания депутатов Чебоксарского муниципального округа  07.12.2023 № 21-01 «О бюджете Чебоксарского муниципального округа Чувашской Республики на 2024 год </w:t>
      </w:r>
      <w:r w:rsidRPr="005346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ab/>
        <w:t>и на плановый период 2025 и 2026 годов», в целях приведения нормативных правовых актов в соответствие с действующим законодательством администрация Чебоксарского муниципального округа Чувашской Республики п о с т а н о в л я е т:</w:t>
      </w:r>
    </w:p>
    <w:p w14:paraId="3ACC4449" w14:textId="77777777" w:rsidR="00534625" w:rsidRPr="00534625" w:rsidRDefault="00534625" w:rsidP="00093D2D">
      <w:pPr>
        <w:numPr>
          <w:ilvl w:val="0"/>
          <w:numId w:val="4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346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Внести в муниципальную программу Чебоксарского муниципального округа Чувашской Республики «Развитие образования», утвержденную постановлением администрации Чебоксарского муниципального округа Чувашской Республики от 22.03.2023 № 608 (</w:t>
      </w:r>
      <w:r w:rsidRPr="00534625">
        <w:rPr>
          <w:rFonts w:ascii="Times New Roman" w:hAnsi="Times New Roman"/>
          <w:bCs/>
          <w:sz w:val="24"/>
          <w:szCs w:val="24"/>
        </w:rPr>
        <w:t xml:space="preserve">с изменениями, внесенными постановлением администрации Чебоксарского </w:t>
      </w:r>
      <w:r w:rsidRPr="00534625">
        <w:rPr>
          <w:rFonts w:ascii="Times New Roman" w:eastAsia="Calibri" w:hAnsi="Times New Roman"/>
          <w:bCs/>
          <w:sz w:val="24"/>
          <w:szCs w:val="24"/>
          <w:lang w:eastAsia="en-US"/>
        </w:rPr>
        <w:t>муниципального округа</w:t>
      </w:r>
      <w:r w:rsidRPr="00534625">
        <w:rPr>
          <w:rFonts w:ascii="Times New Roman" w:hAnsi="Times New Roman"/>
          <w:bCs/>
          <w:sz w:val="24"/>
          <w:szCs w:val="24"/>
        </w:rPr>
        <w:t xml:space="preserve"> Чувашской Республики от 03.01.2023 № 155, 26.06.2023 № 1228, от 14.09.2023 № 1826, от 23.10.2023 № 2031, от 12.10.2023 № 2296, от 16.01.2024 № 28, от 23.04.2024 № 513)</w:t>
      </w:r>
      <w:r w:rsidRPr="005346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(далее – Муниципальная программа) следующие изменения:</w:t>
      </w:r>
    </w:p>
    <w:p w14:paraId="496467BB" w14:textId="77777777" w:rsidR="00534625" w:rsidRPr="00534625" w:rsidRDefault="00534625" w:rsidP="00093D2D">
      <w:pPr>
        <w:numPr>
          <w:ilvl w:val="0"/>
          <w:numId w:val="5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34625">
        <w:rPr>
          <w:rFonts w:ascii="Times New Roman" w:hAnsi="Times New Roman"/>
          <w:bCs/>
          <w:sz w:val="24"/>
          <w:szCs w:val="24"/>
        </w:rPr>
        <w:t xml:space="preserve"> В паспорте муниципальной программы:</w:t>
      </w:r>
    </w:p>
    <w:p w14:paraId="2BEC4827" w14:textId="77777777" w:rsidR="00534625" w:rsidRPr="00534625" w:rsidRDefault="00534625" w:rsidP="00093D2D">
      <w:pPr>
        <w:shd w:val="clear" w:color="auto" w:fill="FFFFFF"/>
        <w:suppressAutoHyphens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346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позицию «</w:t>
      </w:r>
      <w:r w:rsidRPr="00534625">
        <w:rPr>
          <w:rFonts w:ascii="Times New Roman" w:hAnsi="Times New Roman"/>
          <w:sz w:val="24"/>
          <w:szCs w:val="24"/>
        </w:rPr>
        <w:t>Объемы финансирования муниципальной программы с разбивкой по годам реализации программы</w:t>
      </w:r>
      <w:r w:rsidRPr="0053462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» изложить в следующей редакции:</w:t>
      </w:r>
    </w:p>
    <w:p w14:paraId="2298C421" w14:textId="77777777" w:rsidR="00534625" w:rsidRPr="00534625" w:rsidRDefault="00534625" w:rsidP="00093D2D">
      <w:pPr>
        <w:shd w:val="clear" w:color="auto" w:fill="FFFFFF"/>
        <w:suppressAutoHyphens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019"/>
        <w:gridCol w:w="425"/>
        <w:gridCol w:w="7177"/>
      </w:tblGrid>
      <w:tr w:rsidR="00534625" w:rsidRPr="00534625" w14:paraId="6FC88518" w14:textId="77777777" w:rsidTr="001468BC">
        <w:tc>
          <w:tcPr>
            <w:tcW w:w="2019" w:type="dxa"/>
          </w:tcPr>
          <w:p w14:paraId="59A8F629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 xml:space="preserve">«Объемы финансирования муниципальной программы с разбивкой по </w:t>
            </w:r>
            <w:r w:rsidRPr="00534625">
              <w:rPr>
                <w:rFonts w:ascii="Times New Roman" w:hAnsi="Times New Roman"/>
                <w:sz w:val="24"/>
                <w:szCs w:val="24"/>
              </w:rPr>
              <w:lastRenderedPageBreak/>
              <w:t>годам реализации программы</w:t>
            </w:r>
          </w:p>
        </w:tc>
        <w:tc>
          <w:tcPr>
            <w:tcW w:w="425" w:type="dxa"/>
          </w:tcPr>
          <w:p w14:paraId="41F86A5F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177" w:type="dxa"/>
          </w:tcPr>
          <w:p w14:paraId="7215926E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прогнозируемый объем финансирования мероприятий Муниципальной программы в 2023–2035 годах составляет:</w:t>
            </w:r>
          </w:p>
          <w:p w14:paraId="409F7096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12 762 501,7 тыс. рублей, в том числе:</w:t>
            </w:r>
          </w:p>
          <w:p w14:paraId="3FAEF040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2023 году – 878 155,6 тыс. рублей;</w:t>
            </w:r>
          </w:p>
          <w:p w14:paraId="3543A536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2024 году – 1 049 065,6 тыс. рублей;</w:t>
            </w:r>
          </w:p>
          <w:p w14:paraId="7F25D9E9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в 2025 году – 985 091,5 тыс. рублей;</w:t>
            </w:r>
          </w:p>
          <w:p w14:paraId="6A25C2EB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2026–2030 годах – 4 925 094,5 тыс. рублей;</w:t>
            </w:r>
          </w:p>
          <w:p w14:paraId="45B39434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2031–2035 годах – 4 925 094,5 тыс. рублей;</w:t>
            </w:r>
          </w:p>
          <w:p w14:paraId="154958C6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из них средства:</w:t>
            </w:r>
          </w:p>
          <w:p w14:paraId="39DF5B27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федерального бюджета – 800 770,5 тыс. рублей, в том числе:</w:t>
            </w:r>
          </w:p>
          <w:p w14:paraId="48B8BBFD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2023 году – 54 353,1 тыс. рублей;</w:t>
            </w:r>
          </w:p>
          <w:p w14:paraId="7210A40F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2024 году – 69 397,3 тыс. рублей;</w:t>
            </w:r>
          </w:p>
          <w:p w14:paraId="0372DAC6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2025 году – 62 162,5 тыс. рублей;</w:t>
            </w:r>
          </w:p>
          <w:p w14:paraId="683F9334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2026–2030 годах – 307 429,0 тыс. рублей;</w:t>
            </w:r>
          </w:p>
          <w:p w14:paraId="69FF1159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2031–2035 годах – 307 429,0 тыс. рублей; </w:t>
            </w:r>
          </w:p>
          <w:p w14:paraId="79496CE7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республиканского бюджета Чебоксарского муниципального округа – 9 919 124,3 тыс. рублей, в том числе:</w:t>
            </w:r>
          </w:p>
          <w:p w14:paraId="10E3D780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2023 году – 631 139,8 тыс. рублей;</w:t>
            </w:r>
          </w:p>
          <w:p w14:paraId="0FCF0D77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2024 году – 783 910,7 тыс. рублей;</w:t>
            </w:r>
          </w:p>
          <w:p w14:paraId="1544380B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2025 году – 772 256,8 тыс. рублей;</w:t>
            </w:r>
          </w:p>
          <w:p w14:paraId="7526BF1B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2026–2030 годах – 3 865 908,5 тыс. рублей;</w:t>
            </w:r>
          </w:p>
          <w:p w14:paraId="6A7E6917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2031–2035 годах – 3 865 908,5 тыс. рублей; </w:t>
            </w:r>
          </w:p>
          <w:p w14:paraId="0E9281FB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бюджета Чебоксарского муниципального округа – 2 042 607,0 тыс. рублей, в том числе:</w:t>
            </w:r>
          </w:p>
          <w:p w14:paraId="25913FDE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2023 году – 192 662,7 тыс. рублей;</w:t>
            </w:r>
          </w:p>
          <w:p w14:paraId="504BFEA4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2024 году – 195 757,9 тыс. рублей;</w:t>
            </w:r>
          </w:p>
          <w:p w14:paraId="0E74AF00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2025 году – 150 672,2 тыс. рублей;</w:t>
            </w:r>
          </w:p>
          <w:p w14:paraId="2D6A492D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2026–2030 годах – 751 757,0 тыс. рублей;</w:t>
            </w:r>
          </w:p>
          <w:p w14:paraId="61860356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2031–2035 годах – 751 757,0 тыс. рублей;</w:t>
            </w:r>
          </w:p>
          <w:p w14:paraId="6D3AD8B9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внебюджетных средств – 0,0 тысяч рублей, в том числе:</w:t>
            </w:r>
          </w:p>
          <w:p w14:paraId="05993349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2023 году – 0,0 тысяч рублей;</w:t>
            </w:r>
          </w:p>
          <w:p w14:paraId="61513795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2024 году – 0,0 тысяч рублей;</w:t>
            </w:r>
          </w:p>
          <w:p w14:paraId="03CE3496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2025 году – 0,0 тысяч рублей;</w:t>
            </w:r>
          </w:p>
          <w:p w14:paraId="18C40FB9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 этап в 2026 - 2030 годах – 0,0 тысяч рублей;</w:t>
            </w:r>
          </w:p>
          <w:p w14:paraId="349BECA5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 этап в 2031 - 2035 годах – 0,0 тысяч рублей;</w:t>
            </w:r>
          </w:p>
          <w:p w14:paraId="5CD257DF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Объемы финансирования Программы уточняются при формировании бюджета Чебоксарского муниципального округа Чувашской Республики на очередной финансовый год и плановый период.»</w:t>
            </w:r>
          </w:p>
          <w:p w14:paraId="0C81EF5D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7AA6E067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Hlk156122614"/>
    </w:p>
    <w:bookmarkEnd w:id="0"/>
    <w:p w14:paraId="6EFBC4D4" w14:textId="77777777" w:rsidR="00534625" w:rsidRPr="00534625" w:rsidRDefault="00534625" w:rsidP="00093D2D">
      <w:pPr>
        <w:numPr>
          <w:ilvl w:val="0"/>
          <w:numId w:val="5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34625">
        <w:rPr>
          <w:rFonts w:ascii="Times New Roman" w:hAnsi="Times New Roman"/>
          <w:bCs/>
          <w:sz w:val="24"/>
          <w:szCs w:val="24"/>
        </w:rPr>
        <w:t xml:space="preserve"> Раздел IV «Обоснование объема финансовых ресурсов, необходимых для реализации муниципальной программы» Муниципальной программы изложить в следующей редакции:</w:t>
      </w:r>
    </w:p>
    <w:p w14:paraId="4BBAEB22" w14:textId="77777777" w:rsidR="00534625" w:rsidRPr="00534625" w:rsidRDefault="00534625" w:rsidP="00093D2D">
      <w:pPr>
        <w:shd w:val="clear" w:color="auto" w:fill="FFFFFF"/>
        <w:suppressAutoHyphens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CDB4367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26282F"/>
          <w:sz w:val="24"/>
          <w:szCs w:val="24"/>
        </w:rPr>
      </w:pPr>
      <w:r w:rsidRPr="00534625">
        <w:rPr>
          <w:rFonts w:ascii="Times New Roman" w:hAnsi="Times New Roman"/>
          <w:bCs/>
          <w:color w:val="26282F"/>
          <w:sz w:val="24"/>
          <w:szCs w:val="24"/>
        </w:rPr>
        <w:t>«</w:t>
      </w:r>
      <w:r w:rsidRPr="00534625">
        <w:rPr>
          <w:rFonts w:ascii="Times New Roman" w:hAnsi="Times New Roman"/>
          <w:b/>
          <w:bCs/>
          <w:color w:val="26282F"/>
          <w:sz w:val="24"/>
          <w:szCs w:val="24"/>
        </w:rPr>
        <w:t>Раздел IV. Обоснование объема финансовых ресурсов, необходимых для реализации муниципальной программы.</w:t>
      </w:r>
    </w:p>
    <w:p w14:paraId="62B5AE44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EEB5D76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_Hlk156122667"/>
      <w:r w:rsidRPr="00534625">
        <w:rPr>
          <w:rFonts w:ascii="Times New Roman" w:hAnsi="Times New Roman"/>
          <w:sz w:val="24"/>
          <w:szCs w:val="24"/>
        </w:rPr>
        <w:t>Финансовое обеспечение реализации муниципальной программы осуществляется за счет федерального бюджета, республиканского бюджета Чувашской Республики, бюджета Чебоксарского муниципального округа и внебюджетных источников.</w:t>
      </w:r>
    </w:p>
    <w:p w14:paraId="566D743F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Объем финансирования муниципальной программы в 2023–2035 годах составляет 12 762 501,7 тысяч рублей, из них:</w:t>
      </w:r>
    </w:p>
    <w:p w14:paraId="401182CF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средства федерального бюджета составляют 800 770,5 тысяч рублей;</w:t>
      </w:r>
    </w:p>
    <w:p w14:paraId="7AD40494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средства республиканского бюджета Чувашской Республики составляют 9 919 124,3 тысяч рублей;</w:t>
      </w:r>
    </w:p>
    <w:p w14:paraId="32C0A99D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 xml:space="preserve">средства бюджета Чебоксарского муниципального округа составляют 2 042 607,0 </w:t>
      </w:r>
      <w:r w:rsidRPr="00534625">
        <w:rPr>
          <w:rFonts w:ascii="Times New Roman" w:hAnsi="Times New Roman"/>
          <w:sz w:val="24"/>
          <w:szCs w:val="24"/>
        </w:rPr>
        <w:lastRenderedPageBreak/>
        <w:t>тысяч рублей;</w:t>
      </w:r>
    </w:p>
    <w:p w14:paraId="2437ABA7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внебюджетные источники составляют 0 тысяч рублей.</w:t>
      </w:r>
    </w:p>
    <w:p w14:paraId="06C0E151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тысяч рублей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559"/>
        <w:gridCol w:w="1701"/>
        <w:gridCol w:w="1418"/>
        <w:gridCol w:w="1531"/>
        <w:gridCol w:w="1304"/>
      </w:tblGrid>
      <w:tr w:rsidR="00534625" w:rsidRPr="00534625" w14:paraId="0D0CA510" w14:textId="77777777" w:rsidTr="001468BC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8405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7202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3E93876D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(тысяч рублей)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F2C20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534625" w:rsidRPr="00534625" w14:paraId="2F3D917A" w14:textId="77777777" w:rsidTr="001468BC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1DB2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090F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64A8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</w:t>
            </w:r>
            <w:r w:rsidRPr="00534625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6390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5FAF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68447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</w:tr>
      <w:tr w:rsidR="00534625" w:rsidRPr="00534625" w14:paraId="10119204" w14:textId="77777777" w:rsidTr="001468BC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CE8F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2A9A" w14:textId="77777777" w:rsidR="00534625" w:rsidRPr="00534625" w:rsidRDefault="00534625" w:rsidP="00093D2D">
            <w:pPr>
              <w:suppressAutoHyphens/>
              <w:spacing w:after="16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878 155,6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9F0" w14:textId="77777777" w:rsidR="00534625" w:rsidRPr="00534625" w:rsidRDefault="00534625" w:rsidP="00093D2D">
            <w:pPr>
              <w:suppressAutoHyphens/>
              <w:spacing w:after="1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54 353,1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DC8" w14:textId="77777777" w:rsidR="00534625" w:rsidRPr="00534625" w:rsidRDefault="00534625" w:rsidP="00093D2D">
            <w:pPr>
              <w:suppressAutoHyphens/>
              <w:spacing w:after="1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631 139,8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3338" w14:textId="77777777" w:rsidR="00534625" w:rsidRPr="00534625" w:rsidRDefault="00534625" w:rsidP="00093D2D">
            <w:pPr>
              <w:suppressAutoHyphens/>
              <w:spacing w:after="1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192 662,7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3C2B6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34625" w:rsidRPr="00534625" w14:paraId="437F700F" w14:textId="77777777" w:rsidTr="001468BC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6B63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76D3" w14:textId="77777777" w:rsidR="00534625" w:rsidRPr="00534625" w:rsidRDefault="00534625" w:rsidP="00093D2D">
            <w:pPr>
              <w:shd w:val="clear" w:color="auto" w:fill="FFFFFF"/>
              <w:suppressAutoHyphens/>
              <w:spacing w:after="16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1 049 065,6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FE4" w14:textId="77777777" w:rsidR="00534625" w:rsidRPr="00534625" w:rsidRDefault="00534625" w:rsidP="00093D2D">
            <w:pPr>
              <w:shd w:val="clear" w:color="auto" w:fill="FFFFFF"/>
              <w:suppressAutoHyphens/>
              <w:spacing w:after="16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69 397,0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65C1" w14:textId="77777777" w:rsidR="00534625" w:rsidRPr="00534625" w:rsidRDefault="00534625" w:rsidP="00093D2D">
            <w:pPr>
              <w:shd w:val="clear" w:color="auto" w:fill="FFFFFF"/>
              <w:suppressAutoHyphens/>
              <w:spacing w:after="16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783 910,7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747C" w14:textId="77777777" w:rsidR="00534625" w:rsidRPr="00534625" w:rsidRDefault="00534625" w:rsidP="00093D2D">
            <w:pPr>
              <w:shd w:val="clear" w:color="auto" w:fill="FFFFFF"/>
              <w:suppressAutoHyphens/>
              <w:spacing w:after="16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195 757,9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06495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34625" w:rsidRPr="00534625" w14:paraId="5CDEEE20" w14:textId="77777777" w:rsidTr="001468BC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D7AE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D4B9" w14:textId="77777777" w:rsidR="00534625" w:rsidRPr="00534625" w:rsidRDefault="00534625" w:rsidP="00093D2D">
            <w:pPr>
              <w:shd w:val="clear" w:color="auto" w:fill="FFFFFF"/>
              <w:suppressAutoHyphens/>
              <w:spacing w:after="16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985 091,5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A4FB" w14:textId="77777777" w:rsidR="00534625" w:rsidRPr="00534625" w:rsidRDefault="00534625" w:rsidP="00093D2D">
            <w:pPr>
              <w:shd w:val="clear" w:color="auto" w:fill="FFFFFF"/>
              <w:suppressAutoHyphens/>
              <w:spacing w:after="16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62 162,5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0FA" w14:textId="77777777" w:rsidR="00534625" w:rsidRPr="00534625" w:rsidRDefault="00534625" w:rsidP="00093D2D">
            <w:pPr>
              <w:shd w:val="clear" w:color="auto" w:fill="FFFFFF"/>
              <w:suppressAutoHyphens/>
              <w:spacing w:after="16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772 256,8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F0F6" w14:textId="77777777" w:rsidR="00534625" w:rsidRPr="00534625" w:rsidRDefault="00534625" w:rsidP="00093D2D">
            <w:pPr>
              <w:shd w:val="clear" w:color="auto" w:fill="FFFFFF"/>
              <w:suppressAutoHyphens/>
              <w:spacing w:after="16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150 672,2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8D48D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34625" w:rsidRPr="00534625" w14:paraId="00480C40" w14:textId="77777777" w:rsidTr="001468BC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7B6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 xml:space="preserve">2 этап 2026–2030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2526" w14:textId="77777777" w:rsidR="00534625" w:rsidRPr="00534625" w:rsidRDefault="00534625" w:rsidP="00093D2D">
            <w:pPr>
              <w:shd w:val="clear" w:color="auto" w:fill="FFFFFF"/>
              <w:suppressAutoHyphens/>
              <w:spacing w:after="16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4 925 094,5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E929" w14:textId="77777777" w:rsidR="00534625" w:rsidRPr="00534625" w:rsidRDefault="00534625" w:rsidP="00093D2D">
            <w:pPr>
              <w:shd w:val="clear" w:color="auto" w:fill="FFFFFF"/>
              <w:suppressAutoHyphens/>
              <w:spacing w:after="16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307 429,0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93D" w14:textId="77777777" w:rsidR="00534625" w:rsidRPr="00534625" w:rsidRDefault="00534625" w:rsidP="00093D2D">
            <w:pPr>
              <w:shd w:val="clear" w:color="auto" w:fill="FFFFFF"/>
              <w:suppressAutoHyphens/>
              <w:spacing w:after="16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3 865 908,5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3001" w14:textId="77777777" w:rsidR="00534625" w:rsidRPr="00534625" w:rsidRDefault="00534625" w:rsidP="00093D2D">
            <w:pPr>
              <w:shd w:val="clear" w:color="auto" w:fill="FFFFFF"/>
              <w:suppressAutoHyphens/>
              <w:spacing w:after="16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751 757,0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275DD9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34625" w:rsidRPr="00534625" w14:paraId="2E51CF95" w14:textId="77777777" w:rsidTr="001468BC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B27D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 xml:space="preserve">3 этап 2031–2035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4AF1" w14:textId="77777777" w:rsidR="00534625" w:rsidRPr="00534625" w:rsidRDefault="00534625" w:rsidP="00093D2D">
            <w:pPr>
              <w:shd w:val="clear" w:color="auto" w:fill="FFFFFF"/>
              <w:suppressAutoHyphens/>
              <w:spacing w:after="16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4 925 094,5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C622" w14:textId="77777777" w:rsidR="00534625" w:rsidRPr="00534625" w:rsidRDefault="00534625" w:rsidP="00093D2D">
            <w:pPr>
              <w:shd w:val="clear" w:color="auto" w:fill="FFFFFF"/>
              <w:suppressAutoHyphens/>
              <w:spacing w:after="16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307 429,0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E43C" w14:textId="77777777" w:rsidR="00534625" w:rsidRPr="00534625" w:rsidRDefault="00534625" w:rsidP="00093D2D">
            <w:pPr>
              <w:shd w:val="clear" w:color="auto" w:fill="FFFFFF"/>
              <w:suppressAutoHyphens/>
              <w:spacing w:after="16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3 865 908,5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C27C" w14:textId="77777777" w:rsidR="00534625" w:rsidRPr="00534625" w:rsidRDefault="00534625" w:rsidP="00093D2D">
            <w:pPr>
              <w:shd w:val="clear" w:color="auto" w:fill="FFFFFF"/>
              <w:suppressAutoHyphens/>
              <w:spacing w:after="16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751 757,0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081672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34625" w:rsidRPr="00534625" w14:paraId="03CB2B3B" w14:textId="77777777" w:rsidTr="001468BC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5B81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10B5" w14:textId="77777777" w:rsidR="00534625" w:rsidRPr="00534625" w:rsidRDefault="00534625" w:rsidP="00093D2D">
            <w:pPr>
              <w:suppressAutoHyphens/>
              <w:spacing w:after="1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12 762 501,7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1D1B9" w14:textId="77777777" w:rsidR="00534625" w:rsidRPr="00534625" w:rsidRDefault="00534625" w:rsidP="00093D2D">
            <w:pPr>
              <w:suppressAutoHyphens/>
              <w:spacing w:after="1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800 770,5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7FD3" w14:textId="77777777" w:rsidR="00534625" w:rsidRPr="00534625" w:rsidRDefault="00534625" w:rsidP="00093D2D">
            <w:pPr>
              <w:suppressAutoHyphens/>
              <w:spacing w:after="1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9 919 124,3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7E6B" w14:textId="77777777" w:rsidR="00534625" w:rsidRPr="00534625" w:rsidRDefault="00534625" w:rsidP="00093D2D">
            <w:pPr>
              <w:suppressAutoHyphens/>
              <w:spacing w:after="16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2 042 607,0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1B4A0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</w:tbl>
    <w:p w14:paraId="24462664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color w:val="00B0F0"/>
          <w:sz w:val="16"/>
          <w:szCs w:val="16"/>
        </w:rPr>
      </w:pPr>
    </w:p>
    <w:p w14:paraId="323B8765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Сведения о ресурсном обеспечении реализации муниципальной программы Чебоксарского муниципального округа Чувашской Республики за счёт всех источников финансирования представлены в приложении № 2 к муниципальной программе.</w:t>
      </w:r>
    </w:p>
    <w:p w14:paraId="30C608F5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Объемы финансирования муниципальной программы уточняются при формировании бюджета Чебоксарского муниципального округа на очередной финансовый год и плановый период.».</w:t>
      </w:r>
    </w:p>
    <w:bookmarkEnd w:id="1"/>
    <w:p w14:paraId="38525B9F" w14:textId="77777777" w:rsidR="00534625" w:rsidRPr="00534625" w:rsidRDefault="00534625" w:rsidP="00093D2D">
      <w:pPr>
        <w:numPr>
          <w:ilvl w:val="0"/>
          <w:numId w:val="5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34625">
        <w:rPr>
          <w:rFonts w:ascii="Times New Roman" w:hAnsi="Times New Roman"/>
          <w:bCs/>
          <w:sz w:val="24"/>
          <w:szCs w:val="24"/>
        </w:rPr>
        <w:t xml:space="preserve"> Приложение 2 к Муниципальной программе изложить в следующей редакции:</w:t>
      </w:r>
    </w:p>
    <w:p w14:paraId="4A91BA94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bCs/>
          <w:sz w:val="24"/>
          <w:szCs w:val="24"/>
        </w:rPr>
      </w:pPr>
    </w:p>
    <w:p w14:paraId="53AF951C" w14:textId="77777777" w:rsidR="00534625" w:rsidRPr="00534625" w:rsidRDefault="00534625" w:rsidP="00093D2D">
      <w:pPr>
        <w:shd w:val="clear" w:color="auto" w:fill="FFFFFF"/>
        <w:suppressAutoHyphens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1F828BE" w14:textId="77777777" w:rsidR="00534625" w:rsidRPr="00534625" w:rsidRDefault="00534625" w:rsidP="00093D2D">
      <w:pPr>
        <w:shd w:val="clear" w:color="auto" w:fill="FFFFFF"/>
        <w:suppressAutoHyphens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83FC521" w14:textId="77777777" w:rsidR="00534625" w:rsidRPr="00534625" w:rsidRDefault="00534625" w:rsidP="00093D2D">
      <w:pPr>
        <w:shd w:val="clear" w:color="auto" w:fill="FFFFFF"/>
        <w:suppressAutoHyphens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17A8776" w14:textId="77777777" w:rsidR="00534625" w:rsidRPr="00534625" w:rsidRDefault="00534625" w:rsidP="00093D2D">
      <w:pPr>
        <w:shd w:val="clear" w:color="auto" w:fill="FFFFFF"/>
        <w:suppressAutoHyphens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4AB991B" w14:textId="77777777" w:rsidR="00534625" w:rsidRPr="00534625" w:rsidRDefault="00534625" w:rsidP="00093D2D">
      <w:pPr>
        <w:shd w:val="clear" w:color="auto" w:fill="FFFFFF"/>
        <w:suppressAutoHyphens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61D4F1E" w14:textId="77777777" w:rsidR="00534625" w:rsidRPr="00534625" w:rsidRDefault="00534625" w:rsidP="00093D2D">
      <w:pPr>
        <w:shd w:val="clear" w:color="auto" w:fill="FFFFFF"/>
        <w:suppressAutoHyphens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7D70EF1D" w14:textId="77777777" w:rsidR="00534625" w:rsidRPr="00534625" w:rsidRDefault="00534625" w:rsidP="00093D2D">
      <w:pPr>
        <w:numPr>
          <w:ilvl w:val="0"/>
          <w:numId w:val="6"/>
        </w:numPr>
        <w:shd w:val="clear" w:color="auto" w:fill="FFFFFF"/>
        <w:suppressAutoHyphens/>
        <w:spacing w:after="160" w:line="259" w:lineRule="auto"/>
        <w:contextualSpacing/>
        <w:jc w:val="both"/>
        <w:rPr>
          <w:rFonts w:ascii="Times New Roman" w:hAnsi="Times New Roman"/>
          <w:bCs/>
          <w:sz w:val="24"/>
          <w:szCs w:val="24"/>
        </w:rPr>
        <w:sectPr w:rsidR="00534625" w:rsidRPr="00534625" w:rsidSect="00093D2D">
          <w:footerReference w:type="default" r:id="rId8"/>
          <w:headerReference w:type="first" r:id="rId9"/>
          <w:footerReference w:type="first" r:id="rId10"/>
          <w:type w:val="evenPage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09214BB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bCs/>
          <w:sz w:val="24"/>
          <w:szCs w:val="24"/>
        </w:rPr>
      </w:pPr>
      <w:bookmarkStart w:id="2" w:name="_Hlk155541928"/>
    </w:p>
    <w:tbl>
      <w:tblPr>
        <w:tblW w:w="1559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2190"/>
        <w:gridCol w:w="2205"/>
        <w:gridCol w:w="992"/>
        <w:gridCol w:w="1417"/>
        <w:gridCol w:w="993"/>
        <w:gridCol w:w="1134"/>
        <w:gridCol w:w="992"/>
        <w:gridCol w:w="1134"/>
        <w:gridCol w:w="1134"/>
      </w:tblGrid>
      <w:tr w:rsidR="00534625" w:rsidRPr="00534625" w14:paraId="6A41EA82" w14:textId="77777777" w:rsidTr="001468BC">
        <w:trPr>
          <w:trHeight w:val="103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4B0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  <w:bookmarkStart w:id="3" w:name="_Hlk156135248"/>
            <w:bookmarkEnd w:id="2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70E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6FE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329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52E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45A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6FA6D" w14:textId="77777777" w:rsidR="00534625" w:rsidRPr="00534625" w:rsidRDefault="00534625" w:rsidP="00093D2D">
            <w:pPr>
              <w:shd w:val="clear" w:color="auto" w:fill="FFFFFF"/>
              <w:suppressAutoHyphens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Приложение № 2</w:t>
            </w: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 муниципальной программе</w:t>
            </w: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Чебоксарского муниципального округа</w:t>
            </w: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Чувашской Республики «Развитие образования»</w:t>
            </w:r>
          </w:p>
        </w:tc>
      </w:tr>
      <w:tr w:rsidR="00534625" w:rsidRPr="00534625" w14:paraId="0DEE6CB1" w14:textId="77777777" w:rsidTr="001468B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5EEE" w14:textId="77777777" w:rsidR="00534625" w:rsidRPr="00534625" w:rsidRDefault="00534625" w:rsidP="00093D2D">
            <w:pPr>
              <w:shd w:val="clear" w:color="auto" w:fill="FFFFFF"/>
              <w:suppressAutoHyphens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CB4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E4D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FC2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DA2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16E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BA9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E84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D93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E7C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488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534625" w14:paraId="52EF1A90" w14:textId="77777777" w:rsidTr="001468BC">
        <w:trPr>
          <w:trHeight w:val="660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C6944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РЕСУРСНОЕ ОБЕСПЕЧЕНИЕ РЕАЛИЗАЦИИ МУНИЦИПАЛЬНОЙ ПРОГРАММЫ ЧЕБОКСАРСКОГО МУНИЦИПАЛЬНОГО ОКРУГА ЧУВАШСКОЙ РЕСПУБЛИКИ «РАЗВИТИЕ ОБРАЗОВАНИЯ» ЗА СЧЕТ ВСЕХ ИСТОЧНИКОВ ФИНАНСИРОВАНИЯ</w:t>
            </w:r>
          </w:p>
        </w:tc>
      </w:tr>
      <w:tr w:rsidR="00534625" w:rsidRPr="00534625" w14:paraId="65D5AD3F" w14:textId="77777777" w:rsidTr="001468BC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DD61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AEA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088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7CD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DEE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719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D65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9B7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6E6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622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629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534625" w14:paraId="37BF7F56" w14:textId="77777777" w:rsidTr="001468BC">
        <w:trPr>
          <w:trHeight w:val="80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3B0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600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 (подпрограммы муниципальной программы) Чебоксарского муниципального округа, основного мероприятия и мероприятия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8FE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AD4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F362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C7F9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Расходы по годам, тыс. руб.</w:t>
            </w:r>
          </w:p>
        </w:tc>
      </w:tr>
      <w:tr w:rsidR="00534625" w:rsidRPr="00534625" w14:paraId="153B07EF" w14:textId="77777777" w:rsidTr="001468BC">
        <w:trPr>
          <w:trHeight w:val="12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E4F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2EE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E14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613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61E6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B13D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2E3B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4255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99DC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4BD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7C01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2031-2035</w:t>
            </w:r>
          </w:p>
        </w:tc>
      </w:tr>
      <w:tr w:rsidR="00534625" w:rsidRPr="00534625" w14:paraId="5A34F4E9" w14:textId="77777777" w:rsidTr="001468BC">
        <w:trPr>
          <w:trHeight w:val="39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1FF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</w:t>
            </w: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Чебоксарского муниципального округа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F1F0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«Развитие образования»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3D0F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3D1E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Республики, Администрация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8B7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22272F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B08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B90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878 155,6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26A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1049 065,6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A2F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985 091,5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D6D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4 925 094,5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D7C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4 925 094,5</w:t>
            </w:r>
          </w:p>
        </w:tc>
      </w:tr>
      <w:tr w:rsidR="00534625" w:rsidRPr="00534625" w14:paraId="3CE52247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860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BBC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1B2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95E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F77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8C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6CD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54 353,1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319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69 397,0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C5B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62 162,5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09B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307 429,0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995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307 429,0</w:t>
            </w:r>
          </w:p>
        </w:tc>
      </w:tr>
      <w:tr w:rsidR="00534625" w:rsidRPr="00534625" w14:paraId="7ECD40C9" w14:textId="77777777" w:rsidTr="001468BC">
        <w:trPr>
          <w:trHeight w:val="33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3D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9A1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5CA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076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A02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39C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6F3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631 139,8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689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783 910,7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49B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772 256,8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F26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3 865 908,5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30D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3 865 908,5</w:t>
            </w:r>
          </w:p>
        </w:tc>
      </w:tr>
      <w:tr w:rsidR="00534625" w:rsidRPr="00534625" w14:paraId="6F48D9F3" w14:textId="77777777" w:rsidTr="001468BC">
        <w:trPr>
          <w:trHeight w:val="63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495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853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7D6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8E6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A3B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7F7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BA9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192 662,7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6B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195 757,9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4F3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150 672,2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567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751 757,0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BAE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751 757,0</w:t>
            </w:r>
          </w:p>
        </w:tc>
      </w:tr>
      <w:tr w:rsidR="00534625" w:rsidRPr="00534625" w14:paraId="62CA2ADE" w14:textId="77777777" w:rsidTr="001468BC">
        <w:trPr>
          <w:trHeight w:val="2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3BA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89F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1B0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96A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B75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998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4D4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349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887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E26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1A2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5F2E303C" w14:textId="77777777" w:rsidTr="001468BC">
        <w:trPr>
          <w:trHeight w:val="37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806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F5FC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«Муниципальная поддержка развития образования» муниципальной программы Чебоксарского муниципального округа «Развитие образования»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CD71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4809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4EE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87E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55A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860 752,4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D21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956 867,2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D36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966 849,6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442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4 829 318,0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54C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4 829 318,0</w:t>
            </w:r>
          </w:p>
        </w:tc>
      </w:tr>
      <w:tr w:rsidR="00534625" w:rsidRPr="00534625" w14:paraId="0F8F72E5" w14:textId="77777777" w:rsidTr="001468BC">
        <w:trPr>
          <w:trHeight w:val="40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5FF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3FD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915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CBA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CAB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EB8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695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50 217,1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E2C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65 079,9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163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57 845,4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ADC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282 905,0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64C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282 905,0</w:t>
            </w:r>
          </w:p>
        </w:tc>
      </w:tr>
      <w:tr w:rsidR="00534625" w:rsidRPr="00534625" w14:paraId="58CDC6EA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7DC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0DA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3E0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45E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65D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86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662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628 564,1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78E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714 525,6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F92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769 783,6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3E4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3 851 914,5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1B2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3 851 914,5</w:t>
            </w:r>
          </w:p>
        </w:tc>
      </w:tr>
      <w:tr w:rsidR="00534625" w:rsidRPr="00534625" w14:paraId="7F548854" w14:textId="77777777" w:rsidTr="001468BC">
        <w:trPr>
          <w:trHeight w:val="3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E2B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3D6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DD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5AA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937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FB7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EA0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181 971,2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F9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177 261,7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BCE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139 220,5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F13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694 498,5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D2D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694 498,5</w:t>
            </w:r>
          </w:p>
        </w:tc>
      </w:tr>
      <w:tr w:rsidR="00534625" w:rsidRPr="00534625" w14:paraId="0207172D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FE1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ABA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F41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DD7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E02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A57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9E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336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746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55C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4D6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617EC7DA" w14:textId="77777777" w:rsidTr="001468BC">
        <w:trPr>
          <w:trHeight w:val="37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DA0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7590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Обеспечение   деятельности организаций в сфере образования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094D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AFB4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Республики, Отдел культуры, туризма и социального развития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795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B64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9A2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109 151,2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EA1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119 801,9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134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113 675,2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1B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568 376,0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B89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568 376,0</w:t>
            </w:r>
          </w:p>
        </w:tc>
      </w:tr>
      <w:tr w:rsidR="00534625" w:rsidRPr="00534625" w14:paraId="6A3D4DEA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D82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2CF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352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9A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A0E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633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B9C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F8D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244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846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B63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48C18DDB" w14:textId="77777777" w:rsidTr="001468BC">
        <w:trPr>
          <w:trHeight w:val="17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FB3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A52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B52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F61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1CF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CBB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C8A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AC3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B11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9E6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621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7F52363E" w14:textId="77777777" w:rsidTr="001468BC">
        <w:trPr>
          <w:trHeight w:val="33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D65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870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6B8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7B8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867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96E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696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4 087,2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3D9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4 559,5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F97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014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1A7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3B018737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D68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78A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157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F5F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B5F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974,957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5EC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E6C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105 064,0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ED8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115 242,4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403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113 675,2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8F5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568 376,0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BF1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568 376,0</w:t>
            </w:r>
          </w:p>
        </w:tc>
      </w:tr>
      <w:tr w:rsidR="00534625" w:rsidRPr="00534625" w14:paraId="607F2EA6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0DF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87E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F02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E15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599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C16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63D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0E1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2E9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631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513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76618E29" w14:textId="77777777" w:rsidTr="001468BC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92B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317F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9A85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C1CD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950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6F2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130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561 715,0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30F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643 033,9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549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761 641,4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25C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3 808 207,0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AB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3 808 207,0</w:t>
            </w:r>
          </w:p>
        </w:tc>
      </w:tr>
      <w:tr w:rsidR="00534625" w:rsidRPr="00534625" w14:paraId="6CF038BD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C25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533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07E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CEC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B7E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E11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6CA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C30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998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01F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7CA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EEA445C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8B7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482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D3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F4F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388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EDC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C71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561 715,0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5DC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643 033,9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941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761 641,4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4F6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3 808 207,0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78E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3 808 207,0</w:t>
            </w:r>
          </w:p>
        </w:tc>
      </w:tr>
      <w:tr w:rsidR="00534625" w:rsidRPr="00534625" w14:paraId="6D9D1D0E" w14:textId="77777777" w:rsidTr="001468BC">
        <w:trPr>
          <w:trHeight w:val="3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3C5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857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8B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F1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7C0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FE7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F03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3B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C38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3CA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9D4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62F01985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9CB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0C3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DEE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71E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A21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EBA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22D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678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67A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5C8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34A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69CC9FA3" w14:textId="77777777" w:rsidTr="001468BC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E80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3.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E673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Укрепление материально-технической базы объектов образования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B36E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3AEF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B09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CC4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980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33 885,2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2A2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11 823,2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B2F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B2A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935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473F6A6E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160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781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F65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E5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C12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5CF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7C7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25F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AD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B9B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D81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7DD3357B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EC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F91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CDA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BD7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356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81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79A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20 295,8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F61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4 182,2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EF8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B3F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BA7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4A511E8" w14:textId="77777777" w:rsidTr="001468BC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BB5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355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866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F20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F37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7AD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7D0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014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415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132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83C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55EA18C4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B5F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9A6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460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120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5DF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111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62B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13 589,4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EBA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7 641,0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881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6C7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CF9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6C426223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FE8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6D6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61D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ED6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40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851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583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161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321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C19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EBB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A4CF17B" w14:textId="77777777" w:rsidTr="001468BC">
        <w:trPr>
          <w:trHeight w:val="40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C69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4.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57CE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5D57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B4D6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549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702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C08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25 276,7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F1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31 700,7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981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27 186,0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90A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135 930,0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282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135 930,0</w:t>
            </w:r>
          </w:p>
        </w:tc>
      </w:tr>
      <w:tr w:rsidR="00534625" w:rsidRPr="00534625" w14:paraId="6BBB8765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AD9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2C4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A95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1B2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236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BCE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B00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25 276,7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036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31 700,7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AB7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27 186,0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6DD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135 930,0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804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135 930,0</w:t>
            </w:r>
          </w:p>
        </w:tc>
      </w:tr>
      <w:tr w:rsidR="00534625" w:rsidRPr="00534625" w14:paraId="0E5B7CB6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0D9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939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5FC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01A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519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F95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110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7A5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F69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749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A31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47181EBB" w14:textId="77777777" w:rsidTr="001468BC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F82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E10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1EC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034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70B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FA7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87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A1A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DB4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36A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0BF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2FD5A8E4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CC8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C2F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3D7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FAB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268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FAE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C67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BC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DFA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C30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F5C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6E21F568" w14:textId="77777777" w:rsidTr="001468BC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107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5.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6733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Организационно-методическое сопровождение проведения олимпиад школьников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D690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0D48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5B1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A30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B90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5DA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17B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13A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131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400,0</w:t>
            </w:r>
          </w:p>
        </w:tc>
      </w:tr>
      <w:tr w:rsidR="00534625" w:rsidRPr="00534625" w14:paraId="0696EDC0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87A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CDE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18E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A8B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203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E73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2D0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5B2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AE3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BBD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BEE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F47D7C1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85B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825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1AA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14D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876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475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161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440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C2A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79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429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473477CF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B75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6A1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BF2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5FD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381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59D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AA5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091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EC2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9FD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9E6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400,0</w:t>
            </w:r>
          </w:p>
        </w:tc>
      </w:tr>
      <w:tr w:rsidR="00534625" w:rsidRPr="00534625" w14:paraId="3A292065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285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CA9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61D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648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465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536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10B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6A8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081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8A5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F1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319A072F" w14:textId="77777777" w:rsidTr="001468BC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A82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6.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6B09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F8B5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19AF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7E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416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297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AFA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189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50C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7A9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3 500,0</w:t>
            </w:r>
          </w:p>
        </w:tc>
      </w:tr>
      <w:tr w:rsidR="00534625" w:rsidRPr="00534625" w14:paraId="373A85CB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6F3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56D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74A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493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AA4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5EA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2C1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C03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429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69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149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339680D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A06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593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B65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71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CE8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C29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FCA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8AC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AE8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706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F73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C86A1C6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C4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AF9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F8C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155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EBB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A2A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B73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649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C3E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670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904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3 500,0</w:t>
            </w:r>
          </w:p>
        </w:tc>
      </w:tr>
      <w:tr w:rsidR="00534625" w:rsidRPr="00534625" w14:paraId="5CEF24F3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D71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3CA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045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6B1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C64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3A2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131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A3B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54A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D0C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460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22E9EB0A" w14:textId="77777777" w:rsidTr="001468BC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772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7.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5308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Меры социальной поддержки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212A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1821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9BF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C40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Ц711400000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C31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33 199,3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500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47 273,5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F9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45 095,3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D82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220 546,5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D9A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220 546,5</w:t>
            </w:r>
          </w:p>
        </w:tc>
      </w:tr>
      <w:tr w:rsidR="00534625" w:rsidRPr="00534625" w14:paraId="0745898D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97A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C44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8CC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C2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952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1C6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Ц711400000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C6A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24 940,4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107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33 290,7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B11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30 659,4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AB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146 975,0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869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146 975,0</w:t>
            </w:r>
          </w:p>
        </w:tc>
      </w:tr>
      <w:tr w:rsidR="00534625" w:rsidRPr="00534625" w14:paraId="221587AD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990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5AD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A86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424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3C8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59B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Ц711400000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791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2 738,7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C59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7 897,2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023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8 142,2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278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43 707,5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A30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43 707,5</w:t>
            </w:r>
          </w:p>
        </w:tc>
      </w:tr>
      <w:tr w:rsidR="00534625" w:rsidRPr="00534625" w14:paraId="2867D654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CCA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874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696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D67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F1A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D23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Ц711400000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382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5 520,1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4ED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6 085,5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698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6 293,6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040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29 864,0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C7D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29 864,0</w:t>
            </w:r>
          </w:p>
        </w:tc>
      </w:tr>
      <w:tr w:rsidR="00534625" w:rsidRPr="00534625" w14:paraId="25786904" w14:textId="77777777" w:rsidTr="001468BC">
        <w:trPr>
          <w:trHeight w:val="5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301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47C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A4C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700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1D7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B64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828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4CC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634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5CF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0B7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6E5DCCD1" w14:textId="77777777" w:rsidTr="001468BC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978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8.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8837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Капитальный ремонт объектов образования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5BDC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AB09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673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697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Ц71150000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5F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28 222,6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591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62 616,4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93B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641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92F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6D961F87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6BE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7D9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D8E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2E0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91D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059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C1A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1C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758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E53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E7D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002C82D0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7FB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860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550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8C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CB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2AD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26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C3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37 695,7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F2E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40B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A04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7DB734D9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0FD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D63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C59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E72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763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507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Ц71150000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6E7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28 222,6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187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24 920,7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E2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518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671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5494BEE0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51F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F7D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238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1C2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2A6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C07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3EE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B07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78B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896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F42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04D55AE9" w14:textId="77777777" w:rsidTr="001468BC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816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9.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00B7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Строительство (приобретение), реконструкция зданий государственных общеобразовательных организаций Чувашской Республики, муниципальных общеобразовательных организаций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6472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157A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954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9CB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Ц711600000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FF0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AF7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AAA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49C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063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D758B42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3CB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086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368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DFD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0C2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08B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43A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0C9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81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7CF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E1C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540C25D1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1A5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AB1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544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республиканский бюджет Чувашской Республики 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967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EE8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CF4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3BB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187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8B4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76D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F19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5FB021E6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55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49A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3A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473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471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76F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Ц711600000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FF5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52E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EE0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B19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605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41F3A768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4E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5F1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7A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043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9BB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2D8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0F9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71B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4D5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069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708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6890B318" w14:textId="77777777" w:rsidTr="001468BC">
        <w:trPr>
          <w:trHeight w:val="34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108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10.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08E4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Модернизация инфраструктуры муниципальных образовательных организаций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F7A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AD7C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Республики, Администрация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306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E99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Ц713000000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1D5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55 090,3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EB9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22 581,8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018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1 836,2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687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9 181,0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8D1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9 181,0</w:t>
            </w:r>
          </w:p>
        </w:tc>
      </w:tr>
      <w:tr w:rsidR="00534625" w:rsidRPr="00534625" w14:paraId="4A2D90A0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8B7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35B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6D0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33D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26A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F90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7C2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B7C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690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7D4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BBB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D686AD8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38B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C89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B88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AF9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158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09C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263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39 727,4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553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17 156,2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DAA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1C2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A63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9F57426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924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3F6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464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4AF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D30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903, 974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4DF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Ц713000000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E7A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15 362,9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F95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5 425,6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82F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1 836,2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6F8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9 181,0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B5E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9 181,0</w:t>
            </w:r>
          </w:p>
        </w:tc>
      </w:tr>
      <w:tr w:rsidR="00534625" w:rsidRPr="00534625" w14:paraId="2CD56C91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8F7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F61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D36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0AB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97F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EE1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147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FBD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C1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153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B2A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3DE93F1A" w14:textId="77777777" w:rsidTr="001468BC">
        <w:trPr>
          <w:trHeight w:val="3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C8B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3712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B3E2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D92B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07F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AD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Ц71Е200000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E54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13 458,2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9B9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16 725,8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2F5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16 635,5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33D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83 177,5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A15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83 177,5</w:t>
            </w:r>
          </w:p>
        </w:tc>
      </w:tr>
      <w:tr w:rsidR="00534625" w:rsidRPr="00534625" w14:paraId="6B703C0B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0A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5F0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39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8A9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A95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CE6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98C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40C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57F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0BE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463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F9C79EF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607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9F0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959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E25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D4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E02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406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24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F9F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B26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D7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2921B37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8A8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72E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C62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D0B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D06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9C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Ц71Е200000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144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13 458,2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00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16 636,4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7B5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16 635,5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FCB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83 177,5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F9C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83 177,5</w:t>
            </w:r>
          </w:p>
        </w:tc>
      </w:tr>
      <w:tr w:rsidR="00534625" w:rsidRPr="00534625" w14:paraId="2437EA7C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D13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FD3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B13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934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F3E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987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E62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CAA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E8E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87A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6E1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66BC6155" w14:textId="77777777" w:rsidTr="001468BC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676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768F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«Молодёжь»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3DFE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FE6F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B4E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CDD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CB3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6 798,4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628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8 071,1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D0A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8 071,1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4B7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40 355,5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431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40 355,5</w:t>
            </w:r>
          </w:p>
        </w:tc>
      </w:tr>
      <w:tr w:rsidR="00534625" w:rsidRPr="00534625" w14:paraId="016FC09F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D88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033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195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2B2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078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D05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3F1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8EA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7E1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7DD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59E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2A306886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551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88E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160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098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EF2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BCE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F50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6C4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A0C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F87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935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0B4D2663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9B6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CC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4FE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4AC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8D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BDB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074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6 798,4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0B4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8 071,1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55C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8 071,1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6DB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40 355,5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B93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40 355,5</w:t>
            </w:r>
          </w:p>
        </w:tc>
      </w:tr>
      <w:tr w:rsidR="00534625" w:rsidRPr="00534625" w14:paraId="7E3E1914" w14:textId="77777777" w:rsidTr="001468BC">
        <w:trPr>
          <w:trHeight w:val="15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484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C15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4FD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6E1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F7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D3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954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86A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A7F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36E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0DC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738730B6" w14:textId="77777777" w:rsidTr="001468BC">
        <w:trPr>
          <w:trHeight w:val="56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FE4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379E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Организация отдыха детей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A753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FD1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97B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630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Ц720300000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070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6 638,4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25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7 871,1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B40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7 871,1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F4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39 555,5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3AD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39 355,5</w:t>
            </w:r>
          </w:p>
        </w:tc>
      </w:tr>
      <w:tr w:rsidR="00534625" w:rsidRPr="00534625" w14:paraId="7BAFA9E7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CB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25C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A68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1FB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BDA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6C4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045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2C9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4C2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A5C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6B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3ECACF80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FA6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1D0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C7C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5B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CD2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F6B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57A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13C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F51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01C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D13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667460C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402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420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D83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694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995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828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Ц720300000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8DC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6 638,4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DF5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7 871,1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DC4F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7 871,1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B4F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39 355,5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25A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39 355,5</w:t>
            </w:r>
          </w:p>
        </w:tc>
      </w:tr>
      <w:tr w:rsidR="00534625" w:rsidRPr="00534625" w14:paraId="0B0592A6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DB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3CA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741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706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E5A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C64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A1D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601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1C6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ED3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479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40B07931" w14:textId="77777777" w:rsidTr="001468BC">
        <w:trPr>
          <w:trHeight w:val="9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AA8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D58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Патриотическое воспитание и допризывная подготовка молодежи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6852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D2FB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9BB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554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8B0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ABB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58D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E82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F4E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1 000,0</w:t>
            </w:r>
          </w:p>
        </w:tc>
      </w:tr>
      <w:tr w:rsidR="00534625" w:rsidRPr="00534625" w14:paraId="384D7AA5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31E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5FD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033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1B3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07F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5EC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A56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475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173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621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F70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73FB7590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E12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C35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F9B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8C0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5F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C50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7F2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88B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430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30B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064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4B253253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FAF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A87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581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494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7B0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22B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Ц720400000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EE5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4E9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950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3B8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8C2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1 000,0</w:t>
            </w:r>
          </w:p>
        </w:tc>
      </w:tr>
      <w:tr w:rsidR="00534625" w:rsidRPr="00534625" w14:paraId="29B137E6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78C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0A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9E7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BC5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BE5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A37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C4E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AB8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3D7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004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70A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508CAF98" w14:textId="77777777" w:rsidTr="001468BC">
        <w:trPr>
          <w:trHeight w:val="14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477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D8E7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«Патриотическое воспитание и допризывная подготовка молодежи Чувашской Республики»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CC63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F432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C9F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5A6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Ц760000000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D7B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4 177,7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A82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4 360,7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780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4 360,7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686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26 370,0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0D5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26 370,0</w:t>
            </w:r>
          </w:p>
        </w:tc>
      </w:tr>
      <w:tr w:rsidR="00534625" w:rsidRPr="00534625" w14:paraId="098A6F85" w14:textId="77777777" w:rsidTr="001468BC">
        <w:trPr>
          <w:trHeight w:val="4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4BE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0BF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08E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87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3F2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B12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0EC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4 135,9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8C5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4 317,1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80E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4 317,1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161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24 524,0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A4A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24 524,0</w:t>
            </w:r>
          </w:p>
        </w:tc>
      </w:tr>
      <w:tr w:rsidR="00534625" w:rsidRPr="00534625" w14:paraId="5615E4B2" w14:textId="77777777" w:rsidTr="001468BC">
        <w:trPr>
          <w:trHeight w:val="49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FFA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AEA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996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8F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D1E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8E6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B67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8E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28C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34B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1 846,0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CF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1 846,0</w:t>
            </w:r>
          </w:p>
        </w:tc>
      </w:tr>
      <w:tr w:rsidR="00534625" w:rsidRPr="00534625" w14:paraId="38E02383" w14:textId="77777777" w:rsidTr="001468BC">
        <w:trPr>
          <w:trHeight w:val="4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51E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476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47B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C0C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599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6C3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5D1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BAD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4CC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42F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10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04148A81" w14:textId="77777777" w:rsidTr="001468BC">
        <w:trPr>
          <w:trHeight w:val="4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1B2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7FD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B73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B8B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18D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4D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4ED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7F8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F7D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1F7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033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512885E5" w14:textId="77777777" w:rsidTr="001468BC">
        <w:trPr>
          <w:trHeight w:val="43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3B9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3F89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Реализация отдельных мероприятий регионального проекта «Патриотическое воспитание граждан Российской Федерации»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2909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15F0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F9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280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Ц76ЕВ00000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7E4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4 177,7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BD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4 360,7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42A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4 360,7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5E8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26 370,0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34F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26 370,0</w:t>
            </w:r>
          </w:p>
        </w:tc>
      </w:tr>
      <w:tr w:rsidR="00534625" w:rsidRPr="00534625" w14:paraId="1C8F6184" w14:textId="77777777" w:rsidTr="001468BC">
        <w:trPr>
          <w:trHeight w:val="25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09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AD2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2D3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BF5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4C5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44C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4F5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4 135,9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E6F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4 317,1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7A0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4 317,1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7ED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24 524,0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05C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24 524,0</w:t>
            </w:r>
          </w:p>
        </w:tc>
      </w:tr>
      <w:tr w:rsidR="00534625" w:rsidRPr="00534625" w14:paraId="1D54F59B" w14:textId="77777777" w:rsidTr="001468BC">
        <w:trPr>
          <w:trHeight w:val="4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C8D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A94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274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622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605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B75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CCD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2E9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275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9E8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1 846,0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7E6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1 846,0</w:t>
            </w:r>
          </w:p>
        </w:tc>
      </w:tr>
      <w:tr w:rsidR="00534625" w:rsidRPr="00534625" w14:paraId="02C1B168" w14:textId="77777777" w:rsidTr="001468BC">
        <w:trPr>
          <w:trHeight w:val="4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EEC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66B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6DB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D8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1FC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A11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A9E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AE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88D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44D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064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7EDB2FC4" w14:textId="77777777" w:rsidTr="001468BC">
        <w:trPr>
          <w:trHeight w:val="4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8D9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C2A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5C6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DBA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E3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653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892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9FE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ACB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EB5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BF7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635D2FB9" w14:textId="77777777" w:rsidTr="001468BC">
        <w:trPr>
          <w:trHeight w:val="11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811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382E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«Региональный проект по модернизации школьных систем образования»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1AF9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8944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C22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505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Ц770000000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159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D0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73 898,3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152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646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E12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306FE203" w14:textId="77777777" w:rsidTr="001468BC">
        <w:trPr>
          <w:trHeight w:val="5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A4D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EE1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2A0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D69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3C9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4F9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FCF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B19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F53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0E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39A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42A6A88A" w14:textId="77777777" w:rsidTr="001468BC">
        <w:trPr>
          <w:trHeight w:val="43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49D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3C5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962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9F9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DD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9FA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398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FAC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66 980,4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068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FE8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65F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48B07B46" w14:textId="77777777" w:rsidTr="001468BC">
        <w:trPr>
          <w:trHeight w:val="5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95D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4B0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AFD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034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A6C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E7D3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F39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83D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6 917,9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7C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027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4FA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5A37C158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179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6FD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6F1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9E3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B4A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D44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28B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152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574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F7E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62D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50304BB1" w14:textId="77777777" w:rsidTr="001468BC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298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2037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Модернизация прилегающей к общеобразовательной организации территории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BC78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FCF2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8FF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4F4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Ц770700000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080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E9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73 898,3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255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F0D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36F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3C8E4206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945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C5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83E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5A1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91F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16E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9C6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C5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476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3C2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EEA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33F01478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A81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226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6FE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E53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1E9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60F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Ц770700000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DDE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6A2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66 980,4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B9A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F59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651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208C8A48" w14:textId="77777777" w:rsidTr="001468BC">
        <w:trPr>
          <w:trHeight w:val="29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A8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82B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27C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A9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10A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D62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Ц770700000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0CC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FE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6 917,9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F2B9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CDD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963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7D438110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BEE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859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F97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8E5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A0D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B1F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3F7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F0A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2B0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890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85D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62EBD440" w14:textId="77777777" w:rsidTr="001468BC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3B9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2EEE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Обеспечение реализации муниципальной программы Чебоксарского муниципального округа «Развитие образования»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2BD8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A69A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576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1B8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Ц7Э0000000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306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6 109,0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BC8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5 868,4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AB2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5 810,2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E96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29 051,0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678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29 051,0</w:t>
            </w:r>
          </w:p>
        </w:tc>
      </w:tr>
      <w:tr w:rsidR="00534625" w:rsidRPr="00534625" w14:paraId="4695BA3A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813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701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793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3DE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714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963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A06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B8B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8B5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54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BC2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0B0DAB92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1F9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63A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290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B3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C4F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DDC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Ц7Э0000000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DF4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2 241,3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A9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2 361,1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5BF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2 429,6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E56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12 148,0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AF9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12 148,0</w:t>
            </w:r>
          </w:p>
        </w:tc>
      </w:tr>
      <w:tr w:rsidR="00534625" w:rsidRPr="00534625" w14:paraId="55A5AD96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C6F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FEF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7F1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51F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54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73C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Ц7Э0000000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87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1A9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3 507,3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B0C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3 380,6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C7E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16 903,0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4A9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16 903,0</w:t>
            </w:r>
          </w:p>
        </w:tc>
      </w:tr>
      <w:tr w:rsidR="00534625" w:rsidRPr="00534625" w14:paraId="601B8539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389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142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F13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84A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B57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8CA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1CB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72D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A48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BE7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B89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4DB10825" w14:textId="77777777" w:rsidTr="001468BC">
        <w:trPr>
          <w:trHeight w:val="13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D76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D314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Общепрограммные расходы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6A60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C2FB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1CC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F96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A89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6 109,0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010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5 868,4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E4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5 810,2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F84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29 051,0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0EF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29 051,0</w:t>
            </w:r>
          </w:p>
        </w:tc>
      </w:tr>
      <w:tr w:rsidR="00534625" w:rsidRPr="00534625" w14:paraId="4BDC1AE7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500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F00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05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958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7F3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EC1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43E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1A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A4F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DA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8AE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26C6409B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F43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F70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38E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38D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DB9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D66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Ц7Э0100000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E20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2 241,3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A0E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2 361,1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660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2 429,6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3B1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12 148,0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AB3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12 148,0</w:t>
            </w:r>
          </w:p>
        </w:tc>
      </w:tr>
      <w:tr w:rsidR="00534625" w:rsidRPr="00534625" w14:paraId="77041E21" w14:textId="77777777" w:rsidTr="001468BC">
        <w:trPr>
          <w:trHeight w:val="5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50E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6D0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E36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бюджет Чебоксарского муниципального округа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179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1EE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671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Ц7Э0100000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433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3 867,7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130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3 507,3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FE6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3 380,6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F41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16 903,0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47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16 903,0</w:t>
            </w:r>
          </w:p>
        </w:tc>
      </w:tr>
      <w:tr w:rsidR="00534625" w:rsidRPr="00534625" w14:paraId="55DE63BC" w14:textId="77777777" w:rsidTr="001468B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C3F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847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A9C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2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6FA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FA1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6F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1FB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D1D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3D2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EA1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999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bookmarkEnd w:id="3"/>
    </w:tbl>
    <w:p w14:paraId="4FA4FA23" w14:textId="77777777" w:rsidR="00534625" w:rsidRPr="00534625" w:rsidRDefault="00534625" w:rsidP="00093D2D">
      <w:pPr>
        <w:numPr>
          <w:ilvl w:val="0"/>
          <w:numId w:val="6"/>
        </w:numPr>
        <w:shd w:val="clear" w:color="auto" w:fill="FFFFFF"/>
        <w:suppressAutoHyphens/>
        <w:spacing w:after="160" w:line="259" w:lineRule="auto"/>
        <w:ind w:left="-284" w:firstLine="709"/>
        <w:contextualSpacing/>
        <w:jc w:val="both"/>
        <w:rPr>
          <w:rFonts w:ascii="Times New Roman" w:hAnsi="Times New Roman"/>
          <w:bCs/>
          <w:sz w:val="24"/>
          <w:szCs w:val="24"/>
        </w:rPr>
        <w:sectPr w:rsidR="00534625" w:rsidRPr="00534625" w:rsidSect="00590A38">
          <w:pgSz w:w="16838" w:h="11906" w:orient="landscape"/>
          <w:pgMar w:top="709" w:right="395" w:bottom="709" w:left="1701" w:header="709" w:footer="709" w:gutter="0"/>
          <w:cols w:space="708"/>
          <w:docGrid w:linePitch="360"/>
        </w:sectPr>
      </w:pPr>
    </w:p>
    <w:p w14:paraId="071CFE90" w14:textId="77777777" w:rsidR="00534625" w:rsidRPr="00534625" w:rsidRDefault="00534625" w:rsidP="00093D2D">
      <w:pPr>
        <w:numPr>
          <w:ilvl w:val="0"/>
          <w:numId w:val="5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34625">
        <w:rPr>
          <w:rFonts w:ascii="Times New Roman" w:hAnsi="Times New Roman"/>
          <w:bCs/>
          <w:sz w:val="24"/>
          <w:szCs w:val="24"/>
        </w:rPr>
        <w:t xml:space="preserve"> Позицию «Объемы финансирования подпрограммы с разбивкой по годам реализации программы» паспорта подпрограммы «Муниципальная поддержка развития образования» Муниципальной программы изложить в следующей редакции:</w:t>
      </w:r>
    </w:p>
    <w:p w14:paraId="7E5E98B9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426"/>
        <w:gridCol w:w="6662"/>
      </w:tblGrid>
      <w:tr w:rsidR="00534625" w:rsidRPr="00534625" w14:paraId="5BBE1AAF" w14:textId="77777777" w:rsidTr="001468BC">
        <w:tc>
          <w:tcPr>
            <w:tcW w:w="2155" w:type="dxa"/>
          </w:tcPr>
          <w:p w14:paraId="0E15FD2D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bookmarkStart w:id="4" w:name="sub_311"/>
            <w:r w:rsidRPr="00534625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4"/>
            <w:r w:rsidRPr="00534625">
              <w:rPr>
                <w:rFonts w:ascii="Times New Roman" w:hAnsi="Times New Roman"/>
                <w:sz w:val="24"/>
                <w:szCs w:val="24"/>
              </w:rPr>
              <w:t>с разбивкой по годам реализации программы</w:t>
            </w:r>
          </w:p>
        </w:tc>
        <w:tc>
          <w:tcPr>
            <w:tcW w:w="426" w:type="dxa"/>
          </w:tcPr>
          <w:p w14:paraId="7C9E6682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14:paraId="63CF8E26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Прогнозируемые объемы финансирования мероприятий Подпрограммы в 2023 - 2035 годах составляют 12 443 105,2 тысяч рублей, в том числе:</w:t>
            </w:r>
          </w:p>
          <w:p w14:paraId="2C8D2AA3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A97918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 2023 году - 860 752,4 тысяч рублей;</w:t>
            </w:r>
          </w:p>
          <w:p w14:paraId="06976B4F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 2024 году - 956 867,2 тысяч рублей;</w:t>
            </w:r>
          </w:p>
          <w:p w14:paraId="79FC6427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 2025 году - 966 849,6 тысяч рублей;</w:t>
            </w:r>
          </w:p>
          <w:p w14:paraId="629B1DAF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2 этап в 2026 - 2030 годах - 4 829 318,0 тысяч рублей;</w:t>
            </w:r>
          </w:p>
          <w:p w14:paraId="73CEA39B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3 этап в 2031 - 2035 годах - 4 829 318,0 тысяч рублей;</w:t>
            </w:r>
          </w:p>
          <w:p w14:paraId="596753C3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14:paraId="6C0553C0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федерального бюджета - 738 952,5 тысяч рублей, в том числе:</w:t>
            </w:r>
          </w:p>
          <w:p w14:paraId="236AECE1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 2023 году - 50 217,1 тысяч рублей;</w:t>
            </w:r>
          </w:p>
          <w:p w14:paraId="580E3E97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 2024 году - 65 079,9 тысяч рублей;</w:t>
            </w:r>
          </w:p>
          <w:p w14:paraId="3584124E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 2025 году - 57 845,4 тысяч рублей;</w:t>
            </w:r>
          </w:p>
          <w:p w14:paraId="26BEFFF2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2 этап в 2026 - 2030 годах - 282 905,0 тысяч рублей;</w:t>
            </w:r>
          </w:p>
          <w:p w14:paraId="086DB6F1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3 этап в 2031 - 2035 годах - 282 905,0 тысяч рублей;</w:t>
            </w:r>
          </w:p>
          <w:p w14:paraId="740FEEB9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- 9 816 702,3 тысяч рублей, в том числе:</w:t>
            </w:r>
          </w:p>
          <w:p w14:paraId="224631BC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 2023 году - 628 564,1 тысяч рублей;</w:t>
            </w:r>
          </w:p>
          <w:p w14:paraId="79EEBCF4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 2024 году - 714 525,6 тысяч рублей;</w:t>
            </w:r>
          </w:p>
          <w:p w14:paraId="56D3DDAB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 2025 году - 769 783,6 тысяч рублей;</w:t>
            </w:r>
          </w:p>
          <w:p w14:paraId="18EBBADF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2 этап в 2026 - 2030 годах - 3 851 914,5 тысяч рублей;</w:t>
            </w:r>
          </w:p>
          <w:p w14:paraId="266CB702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3 этап в 2031 - 2035 годах - 3 851 914,5 тысяч рублей;</w:t>
            </w:r>
          </w:p>
          <w:p w14:paraId="33B591D5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бюджета Чебоксарского муниципального округа Чувашской Республики - 1 887 450,5 тысяч рублей, в том числе:</w:t>
            </w:r>
          </w:p>
          <w:p w14:paraId="57A86481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 2023 году - 181 971,2 тысяч рублей;</w:t>
            </w:r>
          </w:p>
          <w:p w14:paraId="722497AE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 2024 году - 177 261,7 тысяч рублей;</w:t>
            </w:r>
          </w:p>
          <w:p w14:paraId="00DBE0DB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 2025 году - 139 220,5 тысяч рублей;</w:t>
            </w:r>
          </w:p>
          <w:p w14:paraId="0E4DE1BE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2 этап в 2026 - 2030 годах - 694 498,5 тысяч рублей;</w:t>
            </w:r>
          </w:p>
          <w:p w14:paraId="5CD9E1A2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3 этап в 2031 - 2035 годах - 694 498,5 тысяч рублей;</w:t>
            </w:r>
          </w:p>
          <w:p w14:paraId="2DB1DE41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внебюджетных средств – 0,0 тысяч рублей, в том числе:</w:t>
            </w:r>
          </w:p>
          <w:p w14:paraId="1BA8300B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 2023 году – 0,0 тысяч рублей;</w:t>
            </w:r>
          </w:p>
          <w:p w14:paraId="1E47D3F7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 2024 году – 0,0 тысяч рублей;</w:t>
            </w:r>
          </w:p>
          <w:p w14:paraId="449B6686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 2025 году – 0,0 тысяч рублей;</w:t>
            </w:r>
          </w:p>
          <w:p w14:paraId="18B8FA93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2 этап в 2026 - 2030 годах – 0,0 тысяч рублей;</w:t>
            </w:r>
          </w:p>
          <w:p w14:paraId="0B718F5B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3 этап в 2031 - 2035 годах – 0,0 тысяч рублей;</w:t>
            </w:r>
          </w:p>
          <w:p w14:paraId="1E954125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уточняются при формировании бюджета Чебоксарского муниципального округа Чувашской Республики на очередной финансовый год и плановый период</w:t>
            </w:r>
          </w:p>
          <w:p w14:paraId="5EF0ECED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129C91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00D3D39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66F25F50" w14:textId="77777777" w:rsidR="00534625" w:rsidRPr="00534625" w:rsidRDefault="00534625" w:rsidP="00093D2D">
      <w:pPr>
        <w:numPr>
          <w:ilvl w:val="0"/>
          <w:numId w:val="5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bookmarkStart w:id="5" w:name="_Hlk156131630"/>
      <w:r w:rsidRPr="00534625">
        <w:rPr>
          <w:rFonts w:ascii="Times New Roman" w:hAnsi="Times New Roman"/>
          <w:bCs/>
          <w:sz w:val="24"/>
          <w:szCs w:val="24"/>
        </w:rPr>
        <w:t xml:space="preserve"> Раздел IV. «</w:t>
      </w:r>
      <w:bookmarkStart w:id="6" w:name="_Hlk156122557"/>
      <w:r w:rsidRPr="00534625">
        <w:rPr>
          <w:rFonts w:ascii="Times New Roman" w:hAnsi="Times New Roman"/>
          <w:bCs/>
          <w:sz w:val="24"/>
          <w:szCs w:val="24"/>
        </w:rPr>
        <w:t>Обоснование объема финансовых ресурсов, необходимых для реализации подпрограммы</w:t>
      </w:r>
      <w:bookmarkEnd w:id="6"/>
      <w:r w:rsidRPr="00534625">
        <w:rPr>
          <w:rFonts w:ascii="Times New Roman" w:hAnsi="Times New Roman"/>
          <w:bCs/>
          <w:sz w:val="24"/>
          <w:szCs w:val="24"/>
        </w:rPr>
        <w:t xml:space="preserve">» подпрограммы </w:t>
      </w:r>
      <w:bookmarkStart w:id="7" w:name="_Hlk156133483"/>
      <w:r w:rsidRPr="00534625">
        <w:rPr>
          <w:rFonts w:ascii="Times New Roman" w:hAnsi="Times New Roman"/>
          <w:bCs/>
          <w:sz w:val="24"/>
          <w:szCs w:val="24"/>
        </w:rPr>
        <w:t>«Муниципальная поддержка развития образования»</w:t>
      </w:r>
      <w:bookmarkEnd w:id="7"/>
      <w:r w:rsidRPr="00534625">
        <w:rPr>
          <w:rFonts w:ascii="Times New Roman" w:hAnsi="Times New Roman"/>
          <w:bCs/>
          <w:sz w:val="24"/>
          <w:szCs w:val="24"/>
        </w:rPr>
        <w:t xml:space="preserve"> Муниципальной программы изложить в следующей редакции:</w:t>
      </w:r>
    </w:p>
    <w:p w14:paraId="7B3F7552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C84D542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534625">
        <w:rPr>
          <w:rFonts w:ascii="Times New Roman" w:hAnsi="Times New Roman"/>
          <w:bCs/>
          <w:sz w:val="24"/>
          <w:szCs w:val="24"/>
        </w:rPr>
        <w:t>«</w:t>
      </w:r>
      <w:r w:rsidRPr="00534625">
        <w:rPr>
          <w:rFonts w:ascii="Times New Roman" w:hAnsi="Times New Roman"/>
          <w:b/>
          <w:bCs/>
          <w:sz w:val="24"/>
          <w:szCs w:val="24"/>
        </w:rPr>
        <w:t>Раздел I</w:t>
      </w:r>
      <w:r w:rsidRPr="00534625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534625">
        <w:rPr>
          <w:rFonts w:ascii="Times New Roman" w:hAnsi="Times New Roman"/>
          <w:b/>
          <w:bCs/>
          <w:sz w:val="24"/>
          <w:szCs w:val="24"/>
        </w:rPr>
        <w:t>. Обоснование объема финансовых ресурсов, необходимых для реализации подпрограммы.</w:t>
      </w:r>
    </w:p>
    <w:p w14:paraId="1EF6123B" w14:textId="77777777" w:rsidR="00534625" w:rsidRPr="00534625" w:rsidRDefault="00534625" w:rsidP="00093D2D">
      <w:pPr>
        <w:shd w:val="clear" w:color="auto" w:fill="FFFFFF"/>
        <w:suppressAutoHyphens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1261F53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Финансовое обеспечение реализации Подпрограммы осуществляется за счет федерального бюджета, республиканского бюджета Чувашской Республики, бюджета Чебоксарского муниципального округа и внебюджетных источников.</w:t>
      </w:r>
    </w:p>
    <w:p w14:paraId="0E8C8E58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Объем финансирования Подпрограммы в 2023–2035 годах составляет 12 443 105,2 тысяч рублей, из них:</w:t>
      </w:r>
    </w:p>
    <w:p w14:paraId="413D7B9E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средства федерального бюджета составляют 738 952,5 тысяч рублей;</w:t>
      </w:r>
    </w:p>
    <w:p w14:paraId="6EBC3855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средства республиканского бюджета Чувашской Республики составляют 9 816 702,3 тысяч рублей;</w:t>
      </w:r>
    </w:p>
    <w:p w14:paraId="45CA1036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средства бюджета Чебоксарского муниципального округа составляют 1 887 450,5 тысяч рублей;</w:t>
      </w:r>
    </w:p>
    <w:p w14:paraId="73DCC0DB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внебюджетные источники составляют 0 тысяч рублей.</w:t>
      </w:r>
    </w:p>
    <w:p w14:paraId="76DF7835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тысяч рублей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701"/>
        <w:gridCol w:w="1559"/>
        <w:gridCol w:w="1701"/>
        <w:gridCol w:w="2013"/>
        <w:gridCol w:w="992"/>
      </w:tblGrid>
      <w:tr w:rsidR="00534625" w:rsidRPr="00534625" w14:paraId="3D886445" w14:textId="77777777" w:rsidTr="001468BC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83C2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A914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120D4AFF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(тысяч рублей)</w:t>
            </w:r>
          </w:p>
        </w:tc>
        <w:tc>
          <w:tcPr>
            <w:tcW w:w="6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2CD3D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534625" w:rsidRPr="00534625" w14:paraId="3F972A55" w14:textId="77777777" w:rsidTr="001468BC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6D01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9334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3BEA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</w:t>
            </w:r>
            <w:r w:rsidRPr="00534625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239A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924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FEB6B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</w:tr>
      <w:tr w:rsidR="00534625" w:rsidRPr="00534625" w14:paraId="32CE452A" w14:textId="77777777" w:rsidTr="001468BC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D24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74E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860 752,4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F4E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50 217,1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B32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628 564,1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E7C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181 971,2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302C5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34625" w:rsidRPr="00534625" w14:paraId="34D2E663" w14:textId="77777777" w:rsidTr="001468BC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3101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78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956 867,2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5AF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65 079,9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8460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714 525,6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2E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177 261,7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30A67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34625" w:rsidRPr="00534625" w14:paraId="69DBEFD1" w14:textId="77777777" w:rsidTr="001468BC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3D0F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1AC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966 849,6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06B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57 845,4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3E9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769 783,6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3C2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139 220,5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6D7A7" w14:textId="77777777" w:rsidR="00534625" w:rsidRPr="00534625" w:rsidRDefault="00534625" w:rsidP="00093D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34625" w:rsidRPr="00534625" w14:paraId="732F98B8" w14:textId="77777777" w:rsidTr="001468BC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013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 xml:space="preserve">2 этап </w:t>
            </w:r>
          </w:p>
          <w:p w14:paraId="59517900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 xml:space="preserve">2026–2030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D58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4 829 318,0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B44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282 905,0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7EF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3 851 914,5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1FD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694 498,5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8D11" w14:textId="77777777" w:rsidR="00534625" w:rsidRPr="00534625" w:rsidRDefault="00534625" w:rsidP="00093D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34625" w:rsidRPr="00534625" w14:paraId="37C6870D" w14:textId="77777777" w:rsidTr="001468BC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C475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3 этап</w:t>
            </w:r>
          </w:p>
          <w:p w14:paraId="7937687C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 xml:space="preserve">2031–2035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4EC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4 829 318,0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6B0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282 905,0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EEF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3 851 914,5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6A8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694 498,5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B7223" w14:textId="77777777" w:rsidR="00534625" w:rsidRPr="00534625" w:rsidRDefault="00534625" w:rsidP="00093D2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34625" w:rsidRPr="00534625" w14:paraId="4C34FC2E" w14:textId="77777777" w:rsidTr="001468BC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CB7F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B5C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12 443 105,2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848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738 952,5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80C4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9 816 702,3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C8D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1 887 450,5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C3188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</w:tbl>
    <w:p w14:paraId="27BB5F62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B0F0"/>
          <w:sz w:val="16"/>
          <w:szCs w:val="16"/>
        </w:rPr>
      </w:pPr>
    </w:p>
    <w:p w14:paraId="5A46F0F1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Объемы финансирования Подпрограммы уточняются при формировании бюджета Чебоксарского муниципального округа на очередной финансовый год и плановый период.».</w:t>
      </w:r>
    </w:p>
    <w:bookmarkEnd w:id="5"/>
    <w:p w14:paraId="6E962C2F" w14:textId="77777777" w:rsidR="00534625" w:rsidRPr="00534625" w:rsidRDefault="00534625" w:rsidP="00093D2D">
      <w:pPr>
        <w:shd w:val="clear" w:color="auto" w:fill="FFFFFF"/>
        <w:suppressAutoHyphens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1229F0BA" w14:textId="77777777" w:rsidR="00534625" w:rsidRPr="00534625" w:rsidRDefault="00534625" w:rsidP="00093D2D">
      <w:pPr>
        <w:numPr>
          <w:ilvl w:val="0"/>
          <w:numId w:val="5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bCs/>
          <w:sz w:val="24"/>
          <w:szCs w:val="24"/>
        </w:rPr>
        <w:t xml:space="preserve"> Приложение № 1 к Подпрограмме «Муниципальная поддержка развития образования» Муниципальной программы изложить в следующей редакции:</w:t>
      </w:r>
    </w:p>
    <w:p w14:paraId="6E04C78A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4867ED46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56065EE2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4D72F6BE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4E70AD6A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53B9A5E8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41E8C6D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72FDEE96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12B6EB27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0E67F7FC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45A13698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54B839F6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3A947CEA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  <w:sectPr w:rsidR="00534625" w:rsidRPr="00534625" w:rsidSect="00D9498A">
          <w:footerReference w:type="default" r:id="rId11"/>
          <w:pgSz w:w="11900" w:h="16800"/>
          <w:pgMar w:top="1134" w:right="850" w:bottom="1134" w:left="1701" w:header="720" w:footer="720" w:gutter="0"/>
          <w:cols w:space="720"/>
          <w:noEndnote/>
          <w:docGrid w:linePitch="299"/>
        </w:sectPr>
      </w:pPr>
    </w:p>
    <w:tbl>
      <w:tblPr>
        <w:tblW w:w="15593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560"/>
        <w:gridCol w:w="1622"/>
        <w:gridCol w:w="1843"/>
        <w:gridCol w:w="787"/>
        <w:gridCol w:w="851"/>
        <w:gridCol w:w="992"/>
        <w:gridCol w:w="283"/>
        <w:gridCol w:w="1134"/>
        <w:gridCol w:w="251"/>
        <w:gridCol w:w="1309"/>
        <w:gridCol w:w="708"/>
        <w:gridCol w:w="426"/>
        <w:gridCol w:w="567"/>
        <w:gridCol w:w="567"/>
        <w:gridCol w:w="425"/>
        <w:gridCol w:w="709"/>
        <w:gridCol w:w="425"/>
        <w:gridCol w:w="1134"/>
      </w:tblGrid>
      <w:tr w:rsidR="00534625" w:rsidRPr="00534625" w14:paraId="1F3909C2" w14:textId="77777777" w:rsidTr="001468BC">
        <w:trPr>
          <w:trHeight w:val="10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021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E11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9DD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944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565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CB9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5DE63" w14:textId="77777777" w:rsidR="00534625" w:rsidRPr="00534625" w:rsidRDefault="00534625" w:rsidP="00093D2D">
            <w:pPr>
              <w:shd w:val="clear" w:color="auto" w:fill="FFFFFF"/>
              <w:suppressAutoHyphens/>
              <w:jc w:val="right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Приложение № 1</w:t>
            </w:r>
            <w:r w:rsidRPr="00534625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br/>
              <w:t xml:space="preserve">к подпрограмме «Муниципальная поддержка развития образования» муниципальной программы </w:t>
            </w:r>
          </w:p>
          <w:p w14:paraId="49A15714" w14:textId="77777777" w:rsidR="00534625" w:rsidRPr="00534625" w:rsidRDefault="00534625" w:rsidP="00093D2D">
            <w:pPr>
              <w:shd w:val="clear" w:color="auto" w:fill="FFFFFF"/>
              <w:suppressAutoHyphens/>
              <w:jc w:val="right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Чебоксарского муниципального округа </w:t>
            </w:r>
          </w:p>
          <w:p w14:paraId="4D966F4F" w14:textId="77777777" w:rsidR="00534625" w:rsidRPr="00534625" w:rsidRDefault="00534625" w:rsidP="00093D2D">
            <w:pPr>
              <w:shd w:val="clear" w:color="auto" w:fill="FFFFFF"/>
              <w:suppressAutoHyphens/>
              <w:jc w:val="right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Чувашской Республики</w:t>
            </w:r>
          </w:p>
        </w:tc>
      </w:tr>
      <w:tr w:rsidR="00534625" w:rsidRPr="00534625" w14:paraId="07FF8B27" w14:textId="77777777" w:rsidTr="001468BC">
        <w:trPr>
          <w:trHeight w:val="660"/>
        </w:trPr>
        <w:tc>
          <w:tcPr>
            <w:tcW w:w="155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82C11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534625">
              <w:rPr>
                <w:rFonts w:ascii="Times New Roman" w:hAnsi="Times New Roman"/>
                <w:bCs/>
                <w:color w:val="000000"/>
                <w:sz w:val="20"/>
              </w:rPr>
              <w:t>РЕСУРСНОЕ ОБЕСПЕЧЕНИЕ РЕАЛИЗАЦИИ ПОДПРОГРАММЫ «МУНИЦИПАЛЬНАЯ ПОДДЕРЖКА РАЗВИТИЯ ОБРАЗОВАНИЯ» МУНИЦИПАЛЬНОЙ ПРОГРАММЫ ЧЕБОКСАРСКОГО МУНИЦИПАЛЬНОГО ОКРУГА ЧУВАШСКОЙ РЕСПУБЛИКИ «РАЗВИТИЕ ОБРАЗОВАНИЯ» ЗА СЧЕТ ВСЕХ ИСТОЧНИКОВ ФИНАНСИРОВАНИЯ</w:t>
            </w:r>
          </w:p>
        </w:tc>
      </w:tr>
      <w:tr w:rsidR="00534625" w:rsidRPr="00534625" w14:paraId="4AA01C0B" w14:textId="77777777" w:rsidTr="001468BC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A1E1F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28BF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1452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68D4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6F22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38FD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1F94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41DC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6921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F447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14C7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20"/>
              </w:rPr>
            </w:pPr>
          </w:p>
        </w:tc>
      </w:tr>
      <w:tr w:rsidR="00534625" w:rsidRPr="00534625" w14:paraId="5B375D06" w14:textId="77777777" w:rsidTr="001468BC">
        <w:trPr>
          <w:trHeight w:val="80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BA8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6911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 (подпрограммы муниципальной программы) Чебоксарского муниципального округа, основного мероприятия и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889D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EE43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6A84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2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0C44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Расходы по годам, тыс. руб.</w:t>
            </w:r>
          </w:p>
        </w:tc>
      </w:tr>
      <w:tr w:rsidR="00534625" w:rsidRPr="00534625" w14:paraId="016D69F8" w14:textId="77777777" w:rsidTr="001468BC">
        <w:trPr>
          <w:trHeight w:val="12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A49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26E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0AB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DB0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9A59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489D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6150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0F56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FE7B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7CEA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63F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2031-2035</w:t>
            </w:r>
          </w:p>
        </w:tc>
      </w:tr>
      <w:tr w:rsidR="00534625" w:rsidRPr="00534625" w14:paraId="36A51FB2" w14:textId="77777777" w:rsidTr="001468BC">
        <w:trPr>
          <w:trHeight w:val="3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2B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2C75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«Муниципальная поддержка развития образования» муниципальной программы Чебоксарского муниципального округа «Развитие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3AC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C51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1DE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30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Ц710000000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04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860 752,4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C7E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956 867,2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357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966 849,6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382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4 829 318,0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F7E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4 829 318,0</w:t>
            </w:r>
          </w:p>
        </w:tc>
      </w:tr>
      <w:tr w:rsidR="00534625" w:rsidRPr="00534625" w14:paraId="2D3D8778" w14:textId="77777777" w:rsidTr="001468BC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8E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2C92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B12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313C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D0D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C6A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134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50 217,1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EC2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65 079,9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629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57 845,4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6E4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282 905,0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819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282 905,0</w:t>
            </w:r>
          </w:p>
        </w:tc>
      </w:tr>
      <w:tr w:rsidR="00534625" w:rsidRPr="00534625" w14:paraId="31AAD5AA" w14:textId="77777777" w:rsidTr="001468B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E0B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537B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5E9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9695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8FC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4B6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23B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628 564,1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8B3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714 525,6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296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769 783,6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04C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3 851 914,5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196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3 851 914,5</w:t>
            </w:r>
          </w:p>
        </w:tc>
      </w:tr>
      <w:tr w:rsidR="00534625" w:rsidRPr="00534625" w14:paraId="6FCCE10E" w14:textId="77777777" w:rsidTr="001468BC">
        <w:trPr>
          <w:trHeight w:val="7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A76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3A04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813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3DE9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B60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5F6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784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181 971,2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A8B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177 261,7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5BA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139 220,5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1A8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694 498,5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15B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694 498,5</w:t>
            </w:r>
          </w:p>
        </w:tc>
      </w:tr>
      <w:tr w:rsidR="00534625" w:rsidRPr="00534625" w14:paraId="3BD82457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76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5BEA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3E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9165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BB4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D96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18B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0B5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D12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B8B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FB2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6F69FF70" w14:textId="77777777" w:rsidTr="001468BC">
        <w:trPr>
          <w:trHeight w:val="3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E10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28C1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  деятельности организаций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522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541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Республики, Отдел культуры, туризма и социального развития администрации Чебоксарского муниципального округа Чувашской Республики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0F5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ECB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Ц710100000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3B9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109 151,2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F2A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119 801,9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EDB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113 675,2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B21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568 376,0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F8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568 376,0</w:t>
            </w:r>
          </w:p>
        </w:tc>
      </w:tr>
      <w:tr w:rsidR="00534625" w:rsidRPr="00534625" w14:paraId="7C70175D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584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BD75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176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CBD1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055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A51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2BB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FD3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1D1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B2F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321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04E4528C" w14:textId="77777777" w:rsidTr="001468BC">
        <w:trPr>
          <w:trHeight w:val="52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37A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FF07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5EA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CFFD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FF2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E6F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5D6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240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3AC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A4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324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2BF4DAEC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7C8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45AD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B04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50A3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439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276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B14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4 087,2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6A3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4 559,5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270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4B3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10A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2909DF1D" w14:textId="77777777" w:rsidTr="001468B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4AB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B35C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D7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CFAD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DC9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974,957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58C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Ц710100000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0A7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105 064,0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0D5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115 242,4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8C3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113 675,2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0C3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568 376,0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A6C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568 376,0</w:t>
            </w:r>
          </w:p>
        </w:tc>
      </w:tr>
      <w:tr w:rsidR="00534625" w:rsidRPr="00534625" w14:paraId="6290FB87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30C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1D6F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19F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09FA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9A7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DC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4C9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3CE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544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587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0B2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208F2524" w14:textId="77777777" w:rsidTr="001468BC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64A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2E43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759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E77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B65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4B8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242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561 715,0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EF3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643 033,9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2B5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761 641,4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62B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3 808 207,0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7E0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3 808 207,0</w:t>
            </w:r>
          </w:p>
        </w:tc>
      </w:tr>
      <w:tr w:rsidR="00534625" w:rsidRPr="00534625" w14:paraId="7430B29D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86B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A32B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AB8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F3BF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A57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10E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A17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45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3D5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351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F6C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2CB71138" w14:textId="77777777" w:rsidTr="001468B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231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7B6C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D12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7740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AC2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9FE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Ц710200000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0FD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561 715,0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E04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643 033,9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E5D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761 641,4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6D3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3 808 207,0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46A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3 808 207,0</w:t>
            </w:r>
          </w:p>
        </w:tc>
      </w:tr>
      <w:tr w:rsidR="00534625" w:rsidRPr="00534625" w14:paraId="5346B5F6" w14:textId="77777777" w:rsidTr="001468BC">
        <w:trPr>
          <w:trHeight w:val="64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4CB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D063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0E4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88FD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1E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549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30F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8D8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7D4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7D2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CB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0BEF1081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790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F980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9C4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6EDD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060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0A0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172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D2E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F58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47C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BAA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6F5A6127" w14:textId="77777777" w:rsidTr="001468BC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00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3.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65F6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Укрепление материально-технической базы объектов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3EF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20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FFA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5D1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000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33 885,2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9B8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11 823,2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707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10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50F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7AC249E2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FE1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B767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38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4F44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C06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8A4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B5D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6F0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F23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712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00B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5F98F48F" w14:textId="77777777" w:rsidTr="001468B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5D2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C3B0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0FF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D563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75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54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D11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20 295,8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C14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4 182,2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1A0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687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C3D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414275D7" w14:textId="77777777" w:rsidTr="001468BC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E98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39F0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67C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4076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D78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CB6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364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B45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1FF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D63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D31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242FE49D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8F3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660D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85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8030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93D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A5B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Ц710300000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7A2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13 589,4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231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7 641,0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7CE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94D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B7B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5C6044C9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1B8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B2C2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A1B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5F71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3ED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120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7DE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53C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9DC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ED2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CA4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5F73984F" w14:textId="77777777" w:rsidTr="001468BC">
        <w:trPr>
          <w:trHeight w:val="40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ACE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4.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2577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1B9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ABF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339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1FC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Ц710500000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414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25 276,7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2F5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31 700,7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A09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27 186,0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F6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135 930,0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941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135 930,0</w:t>
            </w:r>
          </w:p>
        </w:tc>
      </w:tr>
      <w:tr w:rsidR="00534625" w:rsidRPr="00534625" w14:paraId="27F9F71B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EEC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5D12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83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76FF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EAE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963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Ц710500000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01E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25 276,7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2A4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31 700,7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B49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27 186,0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C87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135 930,0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6AC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135 930,0</w:t>
            </w:r>
          </w:p>
        </w:tc>
      </w:tr>
      <w:tr w:rsidR="00534625" w:rsidRPr="00534625" w14:paraId="5B4ACBB7" w14:textId="77777777" w:rsidTr="001468B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98D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DF6E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389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79C1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C1D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686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886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551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61B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AE2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87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2D75A99" w14:textId="77777777" w:rsidTr="001468BC">
        <w:trPr>
          <w:trHeight w:val="4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102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B9B5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3E6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D39B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A13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F3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790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F96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965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A0B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0B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72E02A23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696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D195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1A1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EF51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DAE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00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02B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E9B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289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D0A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34D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50712ECC" w14:textId="77777777" w:rsidTr="001468BC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765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5.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B6E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Организационно-методическое сопровождение проведения олимпиад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B18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FF6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1CE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B77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Ц710600000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3F3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87D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E8A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DBD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393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400,0</w:t>
            </w:r>
          </w:p>
        </w:tc>
      </w:tr>
      <w:tr w:rsidR="00534625" w:rsidRPr="00534625" w14:paraId="72430CFA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16B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C58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901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BF02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799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0CE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821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581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D6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717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1DB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0E0C8135" w14:textId="77777777" w:rsidTr="001468B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BA3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9A9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C0C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579A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897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378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10B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C15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6C1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8D3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754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699F77B" w14:textId="77777777" w:rsidTr="001468B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770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A71A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515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0F42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3E9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7BC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Ц710600000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49D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1CF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0C3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94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B91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400,0</w:t>
            </w:r>
          </w:p>
        </w:tc>
      </w:tr>
      <w:tr w:rsidR="00534625" w:rsidRPr="00534625" w14:paraId="2B42C115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DA8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A418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FCE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9E4F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EA4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AA3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ABE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345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722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054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97D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0662572" w14:textId="77777777" w:rsidTr="001468BC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172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6.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E273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0D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4B8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197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E1B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Ц710900000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051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674,0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75A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7A0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7F9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3 500,0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583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3 500,0</w:t>
            </w:r>
          </w:p>
        </w:tc>
      </w:tr>
      <w:tr w:rsidR="00534625" w:rsidRPr="00534625" w14:paraId="5C616921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517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3FC4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18B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295C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7D5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96E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9C7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7F4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AE8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26B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303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33B113A" w14:textId="77777777" w:rsidTr="001468B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F01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07FB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046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6DB6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CE1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FC3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4B6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999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FE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8F2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78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48FC2C6" w14:textId="77777777" w:rsidTr="001468B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A03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E030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425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DB14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5A5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BD4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Ц710900000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1D3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674,0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B6D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5DD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133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067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3 500,0</w:t>
            </w:r>
          </w:p>
        </w:tc>
      </w:tr>
      <w:tr w:rsidR="00534625" w:rsidRPr="00534625" w14:paraId="2DD2B0BB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F19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B2AE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A23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EC21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60C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051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354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491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2F8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3A0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7B8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B488D5B" w14:textId="77777777" w:rsidTr="001468BC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CDF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7.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B3B4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Меры социальной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EFF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759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687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718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Ц711400000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2EE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33 199,3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1C7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47 273,5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F4C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45 095,3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2CF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220 546,5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1CE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220 546,5</w:t>
            </w:r>
          </w:p>
        </w:tc>
      </w:tr>
      <w:tr w:rsidR="00534625" w:rsidRPr="00534625" w14:paraId="6F78B1A0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A1D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CE4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51C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82C0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E29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81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Ц711400000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624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24 940,4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55A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33 290,7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625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30 659,4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CE2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146 975,0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4C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146 975,0</w:t>
            </w:r>
          </w:p>
        </w:tc>
      </w:tr>
      <w:tr w:rsidR="00534625" w:rsidRPr="00534625" w14:paraId="40E0C644" w14:textId="77777777" w:rsidTr="001468B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293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A741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D29A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B89E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742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74E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Ц711400000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840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2 738,7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C2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7 897,2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F2D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8 142,2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861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43 707,5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61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43 707,5</w:t>
            </w:r>
          </w:p>
        </w:tc>
      </w:tr>
      <w:tr w:rsidR="00534625" w:rsidRPr="00534625" w14:paraId="4487B809" w14:textId="77777777" w:rsidTr="001468B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ED3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B1B1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DB8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5FD9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DC3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7E9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Ц711400000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86F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5 520,1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050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6 085,5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C01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6 293,6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6D4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29 864,0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DE2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29 864,0</w:t>
            </w:r>
          </w:p>
        </w:tc>
      </w:tr>
      <w:tr w:rsidR="00534625" w:rsidRPr="00534625" w14:paraId="0772950C" w14:textId="77777777" w:rsidTr="001468BC">
        <w:trPr>
          <w:trHeight w:val="6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0A8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03E1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A2B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D186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E99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B6A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DCE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132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E64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07D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A43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2576212A" w14:textId="77777777" w:rsidTr="001468BC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904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8.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BFFF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Капитальный ремонт объектов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691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52F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CAD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40C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Ц71150000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BB0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28 222,6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20F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62 616,4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19B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681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8E4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0FC64E6E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220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0AE3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5D9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1DE3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5CB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9F3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EC8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038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685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068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68D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42AC6B6C" w14:textId="77777777" w:rsidTr="001468B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B6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577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33C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2233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CE5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312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675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EA4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37 695,7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09F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469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F4B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28D6D147" w14:textId="77777777" w:rsidTr="001468B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DEA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2DF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AC9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226B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6AB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D47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Ц71150000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6E8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28 222,6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618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24 920,7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60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16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F7C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5722BCAC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632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9765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B7F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2486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0AB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CBE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CE6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567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533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46B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C87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3D7DD4FF" w14:textId="77777777" w:rsidTr="001468BC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EFD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9.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7C0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D1E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AC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2DE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A5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Ц711600000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3DA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FC8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530,0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484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6ED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C81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A2E076F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038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B38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75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2428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FB0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30E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38E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E31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B5C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9DF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AEB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520AAC4E" w14:textId="77777777" w:rsidTr="001468B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F13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6DD3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FCF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республиканский бюджет Чувашской Республики 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43E2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F8C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2B8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C57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125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31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3B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704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541777A4" w14:textId="77777777" w:rsidTr="001468B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1C3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47E5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003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50FE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E24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E55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Ц711600000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CD6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25B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530,0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A43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715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27B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61A71BA8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C3B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3378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581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277E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155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961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82C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4D1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066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8D3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2AC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351EA0B1" w14:textId="77777777" w:rsidTr="001468BC">
        <w:trPr>
          <w:trHeight w:val="3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EB4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10.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B8B2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Модернизация инфраструктуры муниципальных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68B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3AF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Республики, Администрация Чебоксарского муниципального округа Чувашской Республики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3E4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77B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Ц713000000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C73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55 090,3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B9C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22 581,8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07B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1 836,2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046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9 181,0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704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9 181,0</w:t>
            </w:r>
          </w:p>
        </w:tc>
      </w:tr>
      <w:tr w:rsidR="00534625" w:rsidRPr="00534625" w14:paraId="288E55C5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84C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EEBC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625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48E1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A7F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B2D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51C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DBD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A8D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080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036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3ED5552E" w14:textId="77777777" w:rsidTr="001468B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27C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F201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D09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8ACB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5D1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494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B71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39 727,4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54E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17 156,2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64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0C7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7EE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6A649544" w14:textId="77777777" w:rsidTr="001468B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9E9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5794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8B0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6EB9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5C1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903, 974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B0A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Ц713000000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4E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15 362,9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F2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5 425,6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401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1 836,2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D54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9 181,0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CDE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9 181,0</w:t>
            </w:r>
          </w:p>
        </w:tc>
      </w:tr>
      <w:tr w:rsidR="00534625" w:rsidRPr="00534625" w14:paraId="42DBC0C7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520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C2B1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F7D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B58A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33D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AE9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083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D74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D2E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ABE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D88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26568BDB" w14:textId="77777777" w:rsidTr="001468BC">
        <w:trPr>
          <w:trHeight w:val="36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6C1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11.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4627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23A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981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6D1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C59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Ц71Е200000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777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13 458,2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BD2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16 725,8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9E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16 635,5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D50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83 177,5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692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83 177,5</w:t>
            </w:r>
          </w:p>
        </w:tc>
      </w:tr>
      <w:tr w:rsidR="00534625" w:rsidRPr="00534625" w14:paraId="123AEDE9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1B1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F71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C34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D64D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369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366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3CE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CF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627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3B6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E0B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5C212E4C" w14:textId="77777777" w:rsidTr="001468B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B40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173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41C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0EC4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33C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D9B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2B4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550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095D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143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781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6530B488" w14:textId="77777777" w:rsidTr="001468BC">
        <w:trPr>
          <w:trHeight w:val="51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3E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B80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994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8131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3D8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F8C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Ц71Е200000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D63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13 458,2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98A2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16 636,4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5AB7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16 635,5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EC7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83 177,5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07E5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83 177,5</w:t>
            </w:r>
          </w:p>
        </w:tc>
      </w:tr>
      <w:tr w:rsidR="00534625" w:rsidRPr="00534625" w14:paraId="278F6C86" w14:textId="77777777" w:rsidTr="001468B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A52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1B5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C5B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4FD9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204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4BE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119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0B8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FD13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97F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E02A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</w:tbl>
    <w:p w14:paraId="44430C2C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  <w:sectPr w:rsidR="00534625" w:rsidRPr="00534625" w:rsidSect="008A48C0">
          <w:pgSz w:w="16800" w:h="11900" w:orient="landscape"/>
          <w:pgMar w:top="1134" w:right="1134" w:bottom="851" w:left="1134" w:header="720" w:footer="720" w:gutter="0"/>
          <w:cols w:space="720"/>
          <w:noEndnote/>
          <w:docGrid w:linePitch="299"/>
        </w:sectPr>
      </w:pPr>
    </w:p>
    <w:p w14:paraId="5B36D65D" w14:textId="77777777" w:rsidR="00534625" w:rsidRPr="00534625" w:rsidRDefault="00534625" w:rsidP="00093D2D">
      <w:pPr>
        <w:numPr>
          <w:ilvl w:val="0"/>
          <w:numId w:val="5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34625">
        <w:rPr>
          <w:rFonts w:ascii="Times New Roman" w:hAnsi="Times New Roman"/>
          <w:bCs/>
          <w:sz w:val="24"/>
          <w:szCs w:val="24"/>
        </w:rPr>
        <w:t xml:space="preserve"> Позицию «Объемы финансирования подпрограммы с разбивкой по годам реализации программы» паспорта подпрограммы «Региональный проект по модернизации школьных систем образования» Муниципальной программы изложить в следующей редакции:</w:t>
      </w:r>
    </w:p>
    <w:p w14:paraId="61CA9A94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1980"/>
        <w:gridCol w:w="425"/>
        <w:gridCol w:w="6946"/>
      </w:tblGrid>
      <w:tr w:rsidR="00534625" w:rsidRPr="00534625" w14:paraId="014F4EE2" w14:textId="77777777" w:rsidTr="001468BC">
        <w:tc>
          <w:tcPr>
            <w:tcW w:w="1980" w:type="dxa"/>
          </w:tcPr>
          <w:p w14:paraId="34991614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425" w:type="dxa"/>
          </w:tcPr>
          <w:p w14:paraId="6FF0CFD6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14:paraId="04622507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color w:val="000000"/>
                <w:sz w:val="24"/>
                <w:szCs w:val="24"/>
              </w:rPr>
              <w:t>Прогнозируемые объемы финансирования мероприятий Подпрограммы в 2023 - 2035 годах составляют 74 216,3 тысяч рублей, в том числе:</w:t>
            </w:r>
          </w:p>
          <w:p w14:paraId="443340C1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федерального бюджета – 0,0 тысяч рублей;</w:t>
            </w:r>
          </w:p>
          <w:p w14:paraId="7D480354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color w:val="000000"/>
                <w:sz w:val="24"/>
                <w:szCs w:val="24"/>
              </w:rPr>
              <w:t>за счет республиканского бюджета Чувашской Республики - 67 273,0 тысяч рублей;</w:t>
            </w:r>
          </w:p>
          <w:p w14:paraId="4EB497D7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color w:val="000000"/>
                <w:sz w:val="24"/>
                <w:szCs w:val="24"/>
              </w:rPr>
              <w:t>за счет бюджета Чебоксарского муниципального округа Чувашской Республики - 6 943,3 тысяч рублей;</w:t>
            </w:r>
          </w:p>
          <w:p w14:paraId="0131E35C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color w:val="000000"/>
                <w:sz w:val="24"/>
                <w:szCs w:val="24"/>
              </w:rPr>
              <w:t>за счет внебюджетных средств - 0,0 тысяч рублей.</w:t>
            </w:r>
          </w:p>
          <w:p w14:paraId="71EBE223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color w:val="000000"/>
                <w:sz w:val="24"/>
                <w:szCs w:val="24"/>
              </w:rPr>
              <w:t>Объемы финансирования Подпрограммы уточняются при формировании бюджета Чебоксарского муниципального округа Чувашской Республики на очередной финансовый год и плановый период</w:t>
            </w:r>
          </w:p>
        </w:tc>
      </w:tr>
    </w:tbl>
    <w:p w14:paraId="5A91DDFC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8FDFAFE" w14:textId="77777777" w:rsidR="00534625" w:rsidRPr="00534625" w:rsidRDefault="00534625" w:rsidP="00093D2D">
      <w:pPr>
        <w:numPr>
          <w:ilvl w:val="0"/>
          <w:numId w:val="5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34625">
        <w:rPr>
          <w:rFonts w:ascii="Times New Roman" w:hAnsi="Times New Roman"/>
          <w:bCs/>
          <w:sz w:val="24"/>
          <w:szCs w:val="24"/>
        </w:rPr>
        <w:t xml:space="preserve"> Раздел IV. «Обоснование объема финансовых ресурсов, необходимых для реализации подпрограммы» подпрограммы «Региональный проект по модернизации школьных систем образования» Муниципальной программы изложить в следующей редакции:</w:t>
      </w:r>
    </w:p>
    <w:p w14:paraId="3292BD8A" w14:textId="77777777" w:rsidR="00534625" w:rsidRPr="00534625" w:rsidRDefault="00534625" w:rsidP="00093D2D">
      <w:pPr>
        <w:shd w:val="clear" w:color="auto" w:fill="FFFFFF"/>
        <w:suppressAutoHyphens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27E13C0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 w:rsidRPr="00534625">
        <w:rPr>
          <w:rFonts w:ascii="Times New Roman" w:hAnsi="Times New Roman"/>
          <w:bCs/>
          <w:color w:val="26282F"/>
          <w:sz w:val="24"/>
          <w:szCs w:val="24"/>
        </w:rPr>
        <w:t>«</w:t>
      </w:r>
      <w:r w:rsidRPr="00534625">
        <w:rPr>
          <w:rFonts w:ascii="Times New Roman" w:hAnsi="Times New Roman"/>
          <w:b/>
          <w:bCs/>
          <w:color w:val="26282F"/>
          <w:sz w:val="24"/>
          <w:szCs w:val="24"/>
        </w:rPr>
        <w:t>Раздел IV. Обоснование объема финансовых ресурсов, необходимых для реализации подпрограммы.</w:t>
      </w:r>
    </w:p>
    <w:p w14:paraId="79C88490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color w:val="26282F"/>
          <w:sz w:val="24"/>
          <w:szCs w:val="24"/>
        </w:rPr>
      </w:pPr>
    </w:p>
    <w:p w14:paraId="1C928406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Финансовое обеспечение реализации Подпрограммы осуществляется за счет федерального бюджета, республиканского бюджета Чувашской Республики, бюджета Чебоксарского муниципального округа и внебюджетных источников.</w:t>
      </w:r>
    </w:p>
    <w:p w14:paraId="3BDF8976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Объем финансирования Подпрограммы в 2023–2035 годах составляет 74 216,3 тысяч рублей, из них:</w:t>
      </w:r>
    </w:p>
    <w:p w14:paraId="09A93EF3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средства федерального бюджета составляют 0,0 тысяч рублей;</w:t>
      </w:r>
    </w:p>
    <w:p w14:paraId="3CE0A3E7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средства республиканского бюджета Чувашской Республики составляют 67 273,0 тысяч рублей;</w:t>
      </w:r>
    </w:p>
    <w:p w14:paraId="10FCB488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средства бюджета Чебоксарского муниципального округа составляют 6 943,3 тысяч рублей;</w:t>
      </w:r>
    </w:p>
    <w:p w14:paraId="49A67031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внебюджетные источники составляют 0 тысяч рублей.</w:t>
      </w:r>
    </w:p>
    <w:p w14:paraId="112AD6C7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тысяч рублей</w:t>
      </w:r>
    </w:p>
    <w:p w14:paraId="337E5501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701"/>
        <w:gridCol w:w="1559"/>
        <w:gridCol w:w="1701"/>
        <w:gridCol w:w="2013"/>
        <w:gridCol w:w="992"/>
      </w:tblGrid>
      <w:tr w:rsidR="00534625" w:rsidRPr="00534625" w14:paraId="63D13A9B" w14:textId="77777777" w:rsidTr="001468BC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07F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666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0A858516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(тысяч рублей)</w:t>
            </w:r>
          </w:p>
        </w:tc>
        <w:tc>
          <w:tcPr>
            <w:tcW w:w="6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F648D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534625" w:rsidRPr="00534625" w14:paraId="311681EA" w14:textId="77777777" w:rsidTr="001468BC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2DCA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8448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BF8F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pacing w:val="-4"/>
                <w:sz w:val="24"/>
                <w:szCs w:val="24"/>
              </w:rPr>
              <w:t>федеральный</w:t>
            </w:r>
            <w:r w:rsidRPr="00534625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9F1A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6D3C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64087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</w:tr>
      <w:tr w:rsidR="00534625" w:rsidRPr="00534625" w14:paraId="231028EF" w14:textId="77777777" w:rsidTr="001468BC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C60C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A49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318,0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BBDE1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0260B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292,6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074DF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07909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625" w:rsidRPr="00534625" w14:paraId="198A7803" w14:textId="77777777" w:rsidTr="001468BC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2A6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43A9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72 804,8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F5661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1929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67 273,0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29266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6 943,3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2730D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534625" w:rsidRPr="00534625" w14:paraId="0808A340" w14:textId="77777777" w:rsidTr="001468BC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C9E1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9ED2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CAF4A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D6AEC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BACAF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CA452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625" w:rsidRPr="00534625" w14:paraId="4D2D680A" w14:textId="77777777" w:rsidTr="001468BC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9056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 xml:space="preserve">2 этап </w:t>
            </w:r>
          </w:p>
          <w:p w14:paraId="0F8D1507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 xml:space="preserve">2026–2030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298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F2BC7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F1A80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89CF5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A4889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625" w:rsidRPr="00534625" w14:paraId="59009DE3" w14:textId="77777777" w:rsidTr="001468BC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3148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3 этап</w:t>
            </w:r>
          </w:p>
          <w:p w14:paraId="49587557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 xml:space="preserve">2031–2035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70CE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685BE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5D45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FF36F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ABD65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4625" w:rsidRPr="00534625" w14:paraId="7DD3D37A" w14:textId="77777777" w:rsidTr="001468BC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F146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BCE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74 216,3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2C294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F5B18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67 273,0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66B74" w14:textId="77777777" w:rsidR="00534625" w:rsidRPr="00534625" w:rsidRDefault="00534625" w:rsidP="00093D2D">
            <w:pPr>
              <w:suppressAutoHyphens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6 943,3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522C6" w14:textId="77777777" w:rsidR="00534625" w:rsidRPr="00534625" w:rsidRDefault="00534625" w:rsidP="00093D2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2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4264EF73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542D9A2" w14:textId="77777777" w:rsidR="00534625" w:rsidRPr="00534625" w:rsidRDefault="00534625" w:rsidP="00093D2D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Объемы финансирования Подпрограммы уточняются при формировании бюджета Чебоксарского муниципального округа на очередной финансовый год и плановый период.».</w:t>
      </w:r>
    </w:p>
    <w:p w14:paraId="60A3E0EF" w14:textId="77777777" w:rsidR="00534625" w:rsidRPr="00534625" w:rsidRDefault="00534625" w:rsidP="00093D2D">
      <w:pPr>
        <w:shd w:val="clear" w:color="auto" w:fill="FFFFFF"/>
        <w:suppressAutoHyphens/>
        <w:jc w:val="both"/>
        <w:rPr>
          <w:rFonts w:ascii="Times New Roman" w:hAnsi="Times New Roman"/>
          <w:bCs/>
          <w:sz w:val="24"/>
          <w:szCs w:val="24"/>
        </w:rPr>
      </w:pPr>
    </w:p>
    <w:p w14:paraId="09F91CCD" w14:textId="77777777" w:rsidR="00534625" w:rsidRPr="00534625" w:rsidRDefault="00534625" w:rsidP="00093D2D">
      <w:pPr>
        <w:numPr>
          <w:ilvl w:val="0"/>
          <w:numId w:val="5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34625">
        <w:rPr>
          <w:rFonts w:ascii="Times New Roman" w:hAnsi="Times New Roman"/>
          <w:bCs/>
          <w:sz w:val="24"/>
          <w:szCs w:val="24"/>
        </w:rPr>
        <w:t xml:space="preserve"> Приложение № 1 к Подпрограмме «Региональный проект по модернизации школьных систем образования» Муниципальной программы изложить в следующей редакции:</w:t>
      </w:r>
    </w:p>
    <w:p w14:paraId="34D28E22" w14:textId="77777777" w:rsidR="00534625" w:rsidRPr="00534625" w:rsidRDefault="00534625" w:rsidP="00093D2D">
      <w:pPr>
        <w:numPr>
          <w:ilvl w:val="0"/>
          <w:numId w:val="5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  <w:sectPr w:rsidR="00534625" w:rsidRPr="00534625" w:rsidSect="002A34F2">
          <w:pgSz w:w="11900" w:h="16800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14:paraId="0CA387E5" w14:textId="77777777" w:rsidR="00534625" w:rsidRPr="00534625" w:rsidRDefault="00534625" w:rsidP="00093D2D">
      <w:pPr>
        <w:keepNext/>
        <w:keepLines/>
        <w:shd w:val="clear" w:color="auto" w:fill="FFFFFF"/>
        <w:suppressAutoHyphens/>
        <w:spacing w:before="48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x-none"/>
        </w:rPr>
      </w:pPr>
    </w:p>
    <w:tbl>
      <w:tblPr>
        <w:tblW w:w="15593" w:type="dxa"/>
        <w:tblInd w:w="-56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60"/>
        <w:gridCol w:w="1622"/>
        <w:gridCol w:w="2205"/>
        <w:gridCol w:w="1984"/>
        <w:gridCol w:w="1560"/>
        <w:gridCol w:w="1275"/>
        <w:gridCol w:w="993"/>
        <w:gridCol w:w="1134"/>
        <w:gridCol w:w="992"/>
        <w:gridCol w:w="1134"/>
        <w:gridCol w:w="1134"/>
      </w:tblGrid>
      <w:tr w:rsidR="00534625" w:rsidRPr="00534625" w14:paraId="5EEF933D" w14:textId="77777777" w:rsidTr="00534625">
        <w:trPr>
          <w:trHeight w:val="10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8A111FD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63C00C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6F6EBD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9C1B81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7C064A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AE1749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6439C41" w14:textId="77777777" w:rsidR="00534625" w:rsidRPr="00534625" w:rsidRDefault="00534625" w:rsidP="00093D2D">
            <w:pPr>
              <w:shd w:val="clear" w:color="auto" w:fill="FFFFFF"/>
              <w:suppressAutoHyphens/>
              <w:jc w:val="right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Приложение № 1</w:t>
            </w: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br/>
              <w:t xml:space="preserve">к подпрограмме «Региональный проект по модернизации школьных систем образования» муниципальной программы </w:t>
            </w:r>
          </w:p>
          <w:p w14:paraId="0ACE2EB3" w14:textId="77777777" w:rsidR="00534625" w:rsidRPr="00534625" w:rsidRDefault="00534625" w:rsidP="00093D2D">
            <w:pPr>
              <w:shd w:val="clear" w:color="auto" w:fill="FFFFFF"/>
              <w:suppressAutoHyphens/>
              <w:jc w:val="right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Чебоксарского муниципального округа </w:t>
            </w:r>
          </w:p>
          <w:p w14:paraId="22E24EA3" w14:textId="77777777" w:rsidR="00534625" w:rsidRPr="00534625" w:rsidRDefault="00534625" w:rsidP="00093D2D">
            <w:pPr>
              <w:shd w:val="clear" w:color="auto" w:fill="FFFFFF"/>
              <w:suppressAutoHyphens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Чувашской Республики</w:t>
            </w:r>
          </w:p>
        </w:tc>
      </w:tr>
      <w:tr w:rsidR="00534625" w:rsidRPr="00534625" w14:paraId="745D0D1D" w14:textId="77777777" w:rsidTr="0053462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7F064B4" w14:textId="77777777" w:rsidR="00534625" w:rsidRPr="00534625" w:rsidRDefault="00534625" w:rsidP="00093D2D">
            <w:pPr>
              <w:shd w:val="clear" w:color="auto" w:fill="FFFFFF"/>
              <w:suppressAutoHyphens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C54033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E0B325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E95F3C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9B6663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57C6A6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109E4C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39A827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98B862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8A6D3E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31CD67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534625" w14:paraId="44DE009D" w14:textId="77777777" w:rsidTr="00534625">
        <w:trPr>
          <w:trHeight w:val="660"/>
        </w:trPr>
        <w:tc>
          <w:tcPr>
            <w:tcW w:w="155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0CD08F9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РЕСУРСНОЕ ОБЕСПЕЧЕНИЕ РЕАЛИЗАЦИИ ПОДПРОГРАММЫ «РЕГИОНАЛЬНЫЙ ПРОЕКТ ПО МОДЕРНИЗАЦИИ ШКОЛЬНЫХ СИСТЕМ ОБРАЗОВАНИЯ» МУНИЦИПАЛЬНОЙ ПРОГРАММЫ ЧЕБОКСАРСКОГО МУНИЦИПАЛЬНОГО ОКРУГА ЧУВАШСКОЙ РЕСПУБЛИКИ «РАЗВИТИЕ ОБРАЗОВАНИЯ» ЗА СЧЕТ ВСЕХ ИСТОЧНИКОВ ФИНАНСИРОВАНИЯ</w:t>
            </w:r>
          </w:p>
        </w:tc>
      </w:tr>
      <w:tr w:rsidR="00534625" w:rsidRPr="00534625" w14:paraId="77212DB7" w14:textId="77777777" w:rsidTr="00534625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3CA5DCE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57D685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719073B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63747A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1C5077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EBB6D3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759B7C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7EC8DE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90DE39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4E0E28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260657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4625" w:rsidRPr="00534625" w14:paraId="11A7B39F" w14:textId="77777777" w:rsidTr="00534625">
        <w:trPr>
          <w:trHeight w:val="80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3BB31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12E6E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 (подпрограммы муниципальной программы) Чебоксарского муниципального округа, основного мероприятия и мероприятия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EED75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85D86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8A41E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CBC7B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Расходы по годам, тыс. руб.</w:t>
            </w:r>
          </w:p>
        </w:tc>
      </w:tr>
      <w:tr w:rsidR="00534625" w:rsidRPr="00534625" w14:paraId="19158ADC" w14:textId="77777777" w:rsidTr="00534625">
        <w:trPr>
          <w:trHeight w:val="12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294AE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EC0B6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3D65E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39C3B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D533C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EE96F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E097C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EC2CC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3E38E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D7117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2026-2030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8432B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2031-2035</w:t>
            </w:r>
          </w:p>
        </w:tc>
      </w:tr>
      <w:tr w:rsidR="00534625" w:rsidRPr="00534625" w14:paraId="3B9275BC" w14:textId="77777777" w:rsidTr="00534625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CE34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EDF6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«Региональный проект по модернизации школьных систем образования»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0E809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269CD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B0B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551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Ц770000000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244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318,0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BE5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73 898,3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1E8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6A4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E17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26EB01FB" w14:textId="77777777" w:rsidTr="00534625">
        <w:trPr>
          <w:trHeight w:val="15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B8F8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E0CE7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1D24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0DB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48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6A1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3E7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DDF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E1B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D79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E1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27819DD1" w14:textId="77777777" w:rsidTr="00534625">
        <w:trPr>
          <w:trHeight w:val="49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7CFA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7035A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875E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E3F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631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7DF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13D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3E5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66 980,4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1BE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180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C8F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7695D04C" w14:textId="77777777" w:rsidTr="00534625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033B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CD6AF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4E44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0096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78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15D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CD2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D25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6 917,9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7C9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714C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376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7968A4A6" w14:textId="77777777" w:rsidTr="00534625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4D7F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CF46A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98BC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3D1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B03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C4D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08A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D06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C75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637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9B6E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5958F7B1" w14:textId="77777777" w:rsidTr="00534625">
        <w:trPr>
          <w:trHeight w:val="43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15E67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770E" w14:textId="77777777" w:rsidR="00534625" w:rsidRPr="00534625" w:rsidRDefault="00534625" w:rsidP="00093D2D">
            <w:pPr>
              <w:shd w:val="clear" w:color="auto" w:fill="FFFFFF"/>
              <w:suppressAutoHyphens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Модернизация прилегающей к общеобразовательной организации территории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6FB3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FA654" w14:textId="77777777" w:rsidR="00534625" w:rsidRPr="00534625" w:rsidRDefault="00534625" w:rsidP="00093D2D">
            <w:pPr>
              <w:suppressAutoHyphens/>
              <w:spacing w:after="160" w:line="259" w:lineRule="auto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CF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2FF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Ц770700000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9B6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318,0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95C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73 898,3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EBD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C7E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F4D9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37913B76" w14:textId="77777777" w:rsidTr="00534625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3352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A78D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BF83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99AA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E03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15B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CE3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37E0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894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613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DDC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1849F5AF" w14:textId="77777777" w:rsidTr="00534625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2EB7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13882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1B71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6585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699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E01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Ц770700000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2C0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292,6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AF3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66 980,4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539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227F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3D0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6845E8A7" w14:textId="77777777" w:rsidTr="00534625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300A1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C1A53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AA2F8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бюджет Чебоксарского муниципального округа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BC24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85D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B3D6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Ц770700000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DD3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3C6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6 917,9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1075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5EE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7ED8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  <w:tr w:rsidR="00534625" w:rsidRPr="00534625" w14:paraId="417859BB" w14:textId="77777777" w:rsidTr="00534625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B33BF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D0180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F608C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4625"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948E" w14:textId="77777777" w:rsidR="00534625" w:rsidRPr="00534625" w:rsidRDefault="00534625" w:rsidP="00093D2D">
            <w:pPr>
              <w:shd w:val="clear" w:color="auto" w:fill="FFFFFF"/>
              <w:suppressAutoHyphens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02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2152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22272F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341D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F08A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 xml:space="preserve">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93DB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1B77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7514" w14:textId="77777777" w:rsidR="00534625" w:rsidRPr="00534625" w:rsidRDefault="00534625" w:rsidP="00093D2D">
            <w:pPr>
              <w:suppressAutoHyphens/>
              <w:spacing w:after="160" w:line="259" w:lineRule="auto"/>
              <w:jc w:val="center"/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</w:pPr>
            <w:r w:rsidRPr="00534625">
              <w:rPr>
                <w:rFonts w:ascii="Times New Roman" w:eastAsia="Calibri" w:hAnsi="Times New Roman"/>
                <w:color w:val="000000"/>
                <w:sz w:val="18"/>
                <w:szCs w:val="18"/>
                <w:lang w:eastAsia="en-US"/>
              </w:rPr>
              <w:t>0,0</w:t>
            </w:r>
          </w:p>
        </w:tc>
      </w:tr>
    </w:tbl>
    <w:p w14:paraId="41173021" w14:textId="77777777" w:rsidR="00534625" w:rsidRPr="00534625" w:rsidRDefault="00534625" w:rsidP="00093D2D">
      <w:pPr>
        <w:keepNext/>
        <w:keepLines/>
        <w:shd w:val="clear" w:color="auto" w:fill="FFFFFF"/>
        <w:suppressAutoHyphens/>
        <w:spacing w:before="48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x-none"/>
        </w:rPr>
        <w:sectPr w:rsidR="00534625" w:rsidRPr="00534625" w:rsidSect="00167C22">
          <w:pgSz w:w="16800" w:h="11900" w:orient="landscape"/>
          <w:pgMar w:top="142" w:right="1134" w:bottom="851" w:left="1134" w:header="720" w:footer="720" w:gutter="0"/>
          <w:cols w:space="720"/>
          <w:noEndnote/>
          <w:docGrid w:linePitch="299"/>
        </w:sectPr>
      </w:pPr>
    </w:p>
    <w:p w14:paraId="319E299F" w14:textId="77777777" w:rsidR="00534625" w:rsidRPr="00534625" w:rsidRDefault="00534625" w:rsidP="00093D2D">
      <w:pPr>
        <w:numPr>
          <w:ilvl w:val="0"/>
          <w:numId w:val="4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346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Разместить настоящее постановление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1BAF851E" w14:textId="77777777" w:rsidR="00534625" w:rsidRPr="00534625" w:rsidRDefault="00534625" w:rsidP="00093D2D">
      <w:pPr>
        <w:numPr>
          <w:ilvl w:val="0"/>
          <w:numId w:val="4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346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Настоящее постановление вступает в силу со дня его официального опубликования.</w:t>
      </w:r>
    </w:p>
    <w:p w14:paraId="379286E6" w14:textId="77777777" w:rsidR="00534625" w:rsidRPr="00534625" w:rsidRDefault="00534625" w:rsidP="00093D2D">
      <w:pPr>
        <w:numPr>
          <w:ilvl w:val="0"/>
          <w:numId w:val="4"/>
        </w:numPr>
        <w:shd w:val="clear" w:color="auto" w:fill="FFFFFF"/>
        <w:suppressAutoHyphens/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3462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Контроль за выполнением настоящего постановления возложить на Управление образования, спорта и молодежной политики администрации Чебоксарского муниципального округа.</w:t>
      </w:r>
    </w:p>
    <w:p w14:paraId="0B4DE579" w14:textId="77777777" w:rsidR="00534625" w:rsidRPr="00534625" w:rsidRDefault="00534625" w:rsidP="00093D2D">
      <w:pPr>
        <w:suppressAutoHyphens/>
        <w:jc w:val="both"/>
        <w:rPr>
          <w:rFonts w:ascii="Times New Roman" w:eastAsia="Calibri" w:hAnsi="Times New Roman"/>
          <w:bCs/>
          <w:szCs w:val="26"/>
          <w:lang w:eastAsia="en-US"/>
        </w:rPr>
      </w:pPr>
    </w:p>
    <w:p w14:paraId="4669041C" w14:textId="77777777" w:rsidR="00534625" w:rsidRPr="00534625" w:rsidRDefault="00534625" w:rsidP="00093D2D">
      <w:pPr>
        <w:suppressAutoHyphens/>
        <w:jc w:val="both"/>
        <w:rPr>
          <w:rFonts w:ascii="Times New Roman" w:eastAsia="Calibri" w:hAnsi="Times New Roman"/>
          <w:bCs/>
          <w:szCs w:val="26"/>
          <w:lang w:eastAsia="en-US"/>
        </w:rPr>
      </w:pPr>
    </w:p>
    <w:p w14:paraId="45CF8601" w14:textId="77777777" w:rsidR="00534625" w:rsidRPr="00534625" w:rsidRDefault="00534625" w:rsidP="00093D2D">
      <w:pPr>
        <w:suppressAutoHyphens/>
        <w:jc w:val="both"/>
        <w:rPr>
          <w:rFonts w:ascii="Times New Roman" w:eastAsia="Calibri" w:hAnsi="Times New Roman"/>
          <w:bCs/>
          <w:szCs w:val="26"/>
          <w:lang w:eastAsia="en-US"/>
        </w:rPr>
      </w:pPr>
    </w:p>
    <w:p w14:paraId="4554BA6A" w14:textId="77777777" w:rsidR="00534625" w:rsidRPr="00534625" w:rsidRDefault="00534625" w:rsidP="00093D2D">
      <w:pPr>
        <w:suppressAutoHyphens/>
        <w:jc w:val="both"/>
        <w:rPr>
          <w:rFonts w:ascii="Times New Roman" w:eastAsia="Calibri" w:hAnsi="Times New Roman"/>
          <w:bCs/>
          <w:szCs w:val="26"/>
          <w:lang w:eastAsia="en-US"/>
        </w:rPr>
      </w:pPr>
    </w:p>
    <w:p w14:paraId="5E805D7B" w14:textId="77777777" w:rsidR="00534625" w:rsidRPr="00534625" w:rsidRDefault="00534625" w:rsidP="00093D2D">
      <w:pPr>
        <w:suppressAutoHyphens/>
        <w:ind w:right="-108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Глава Чебоксарского</w:t>
      </w:r>
    </w:p>
    <w:p w14:paraId="7D8F23E0" w14:textId="77777777" w:rsidR="00534625" w:rsidRPr="00534625" w:rsidRDefault="00534625" w:rsidP="00093D2D">
      <w:pPr>
        <w:suppressAutoHyphens/>
        <w:ind w:right="-108"/>
        <w:jc w:val="both"/>
        <w:rPr>
          <w:rFonts w:ascii="Times New Roman" w:hAnsi="Times New Roman"/>
          <w:sz w:val="24"/>
          <w:szCs w:val="24"/>
        </w:rPr>
      </w:pPr>
      <w:r w:rsidRPr="00534625">
        <w:rPr>
          <w:rFonts w:ascii="Times New Roman" w:hAnsi="Times New Roman"/>
          <w:sz w:val="24"/>
          <w:szCs w:val="24"/>
        </w:rPr>
        <w:t>муниципального округа</w:t>
      </w:r>
    </w:p>
    <w:p w14:paraId="776053AA" w14:textId="77777777" w:rsidR="00534625" w:rsidRPr="00534625" w:rsidRDefault="00534625" w:rsidP="00093D2D">
      <w:pPr>
        <w:suppressAutoHyphens/>
        <w:jc w:val="both"/>
        <w:rPr>
          <w:rFonts w:ascii="Times New Roman" w:eastAsia="Calibri" w:hAnsi="Times New Roman"/>
          <w:bCs/>
          <w:szCs w:val="26"/>
          <w:lang w:eastAsia="en-US"/>
        </w:rPr>
      </w:pPr>
      <w:r w:rsidRPr="00534625">
        <w:rPr>
          <w:rFonts w:ascii="Times New Roman" w:hAnsi="Times New Roman"/>
          <w:sz w:val="24"/>
          <w:szCs w:val="24"/>
        </w:rPr>
        <w:t>Чувашской Республики                                                                                         В.Б. Михайлов</w:t>
      </w:r>
    </w:p>
    <w:p w14:paraId="64E66BD5" w14:textId="4576945F" w:rsidR="000854F0" w:rsidRPr="001F5527" w:rsidRDefault="00534625" w:rsidP="00093D2D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534625">
        <w:rPr>
          <w:rFonts w:ascii="Times New Roman" w:eastAsia="Calibri" w:hAnsi="Times New Roman"/>
          <w:bCs/>
          <w:szCs w:val="26"/>
          <w:lang w:eastAsia="en-US"/>
        </w:rPr>
        <w:br w:type="page"/>
      </w:r>
    </w:p>
    <w:p w14:paraId="76C3AEEE" w14:textId="77777777" w:rsidR="000854F0" w:rsidRPr="001F5527" w:rsidRDefault="000854F0" w:rsidP="00093D2D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4C1AD786" w14:textId="77777777" w:rsidR="000854F0" w:rsidRPr="001F5527" w:rsidRDefault="000854F0" w:rsidP="00093D2D">
      <w:pPr>
        <w:suppressAutoHyphens/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Глава Чебоксарского</w:t>
      </w:r>
    </w:p>
    <w:p w14:paraId="3CCAFB48" w14:textId="77777777" w:rsidR="000854F0" w:rsidRPr="001F5527" w:rsidRDefault="000854F0" w:rsidP="00093D2D">
      <w:pPr>
        <w:suppressAutoHyphens/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муниципального округа</w:t>
      </w:r>
    </w:p>
    <w:p w14:paraId="5216DD8F" w14:textId="2D83C44F" w:rsidR="001460B2" w:rsidRPr="001F5527" w:rsidRDefault="000854F0" w:rsidP="00093D2D">
      <w:pPr>
        <w:suppressAutoHyphens/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Чувашской Республики                                                                               В.Б.</w:t>
      </w:r>
      <w:r w:rsidR="00F70E3C">
        <w:rPr>
          <w:rFonts w:ascii="Times New Roman" w:hAnsi="Times New Roman"/>
          <w:szCs w:val="26"/>
        </w:rPr>
        <w:t xml:space="preserve"> </w:t>
      </w:r>
      <w:r w:rsidRPr="001F5527">
        <w:rPr>
          <w:rFonts w:ascii="Times New Roman" w:hAnsi="Times New Roman"/>
          <w:szCs w:val="26"/>
        </w:rPr>
        <w:t>Михайлов</w:t>
      </w:r>
    </w:p>
    <w:p w14:paraId="523EA013" w14:textId="77777777" w:rsidR="001460B2" w:rsidRDefault="001460B2" w:rsidP="00093D2D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5197FC8C" w14:textId="77777777" w:rsidR="004E39F0" w:rsidRDefault="004E39F0" w:rsidP="00093D2D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4852A1C8" w14:textId="77777777" w:rsidR="004E39F0" w:rsidRDefault="004E39F0" w:rsidP="00093D2D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sectPr w:rsidR="004E39F0" w:rsidSect="00DF761C">
      <w:footerReference w:type="default" r:id="rId12"/>
      <w:headerReference w:type="first" r:id="rId13"/>
      <w:type w:val="evenPage"/>
      <w:pgSz w:w="11907" w:h="16840"/>
      <w:pgMar w:top="2805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5CDC" w14:textId="77777777" w:rsidR="002B5B8B" w:rsidRDefault="002B5B8B">
      <w:r>
        <w:separator/>
      </w:r>
    </w:p>
  </w:endnote>
  <w:endnote w:type="continuationSeparator" w:id="0">
    <w:p w14:paraId="668F508B" w14:textId="77777777" w:rsidR="002B5B8B" w:rsidRDefault="002B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E4D7" w14:textId="77777777" w:rsidR="00534625" w:rsidRDefault="00534625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C76E" w14:textId="31BC9CE1" w:rsidR="00093D2D" w:rsidRPr="00093D2D" w:rsidRDefault="00093D2D">
    <w:pPr>
      <w:pStyle w:val="a5"/>
      <w:rPr>
        <w:sz w:val="16"/>
        <w:szCs w:val="16"/>
      </w:rPr>
    </w:pPr>
    <w:r w:rsidRPr="00093D2D">
      <w:rPr>
        <w:sz w:val="16"/>
        <w:szCs w:val="16"/>
      </w:rPr>
      <w:t>0005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4C" w14:textId="77777777" w:rsidR="00534625" w:rsidRDefault="00534625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51A7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C33F" w14:textId="77777777" w:rsidR="002B5B8B" w:rsidRDefault="002B5B8B">
      <w:r>
        <w:separator/>
      </w:r>
    </w:p>
  </w:footnote>
  <w:footnote w:type="continuationSeparator" w:id="0">
    <w:p w14:paraId="2F8C447D" w14:textId="77777777" w:rsidR="002B5B8B" w:rsidRDefault="002B5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Layout w:type="fixed"/>
      <w:tblLook w:val="04A0" w:firstRow="1" w:lastRow="0" w:firstColumn="1" w:lastColumn="0" w:noHBand="0" w:noVBand="1"/>
    </w:tblPr>
    <w:tblGrid>
      <w:gridCol w:w="3794"/>
      <w:gridCol w:w="1843"/>
      <w:gridCol w:w="4110"/>
    </w:tblGrid>
    <w:tr w:rsidR="00534625" w14:paraId="4BADA8B9" w14:textId="77777777" w:rsidTr="00BF0990">
      <w:trPr>
        <w:trHeight w:val="80"/>
      </w:trPr>
      <w:tc>
        <w:tcPr>
          <w:tcW w:w="3794" w:type="dxa"/>
          <w:shd w:val="clear" w:color="auto" w:fill="auto"/>
        </w:tcPr>
        <w:p w14:paraId="7ED31B09" w14:textId="0108D9E3" w:rsidR="00534625" w:rsidRPr="00AD02C4" w:rsidRDefault="00534625" w:rsidP="00093D2D">
          <w:pPr>
            <w:pStyle w:val="a3"/>
            <w:suppressAutoHyphens/>
            <w:jc w:val="center"/>
            <w:rPr>
              <w:b/>
              <w:sz w:val="24"/>
            </w:rPr>
          </w:pPr>
        </w:p>
      </w:tc>
      <w:tc>
        <w:tcPr>
          <w:tcW w:w="1843" w:type="dxa"/>
          <w:shd w:val="clear" w:color="auto" w:fill="auto"/>
        </w:tcPr>
        <w:p w14:paraId="03C13510" w14:textId="55C19CFC" w:rsidR="00534625" w:rsidRPr="00AD02C4" w:rsidRDefault="00534625" w:rsidP="00093D2D">
          <w:pPr>
            <w:pStyle w:val="a3"/>
            <w:suppressAutoHyphens/>
            <w:rPr>
              <w:b/>
              <w:sz w:val="24"/>
            </w:rPr>
          </w:pPr>
        </w:p>
      </w:tc>
      <w:tc>
        <w:tcPr>
          <w:tcW w:w="4110" w:type="dxa"/>
          <w:shd w:val="clear" w:color="auto" w:fill="auto"/>
        </w:tcPr>
        <w:p w14:paraId="5129CD16" w14:textId="17EC0D29" w:rsidR="00534625" w:rsidRPr="00AD02C4" w:rsidRDefault="00534625" w:rsidP="00093D2D">
          <w:pPr>
            <w:pStyle w:val="a3"/>
            <w:suppressAutoHyphens/>
            <w:jc w:val="center"/>
            <w:rPr>
              <w:b/>
              <w:sz w:val="24"/>
            </w:rPr>
          </w:pPr>
        </w:p>
      </w:tc>
    </w:tr>
  </w:tbl>
  <w:p w14:paraId="602E91FA" w14:textId="77777777" w:rsidR="00534625" w:rsidRDefault="00534625" w:rsidP="00093D2D">
    <w:pPr>
      <w:pStyle w:val="a3"/>
      <w:suppressAutoHyphens/>
      <w:rPr>
        <w:rFonts w:ascii="Arial Cyr Chuv" w:hAnsi="Arial Cyr Chuv"/>
        <w:sz w:val="24"/>
      </w:rPr>
    </w:pPr>
  </w:p>
  <w:p w14:paraId="75A31CAD" w14:textId="77777777" w:rsidR="00534625" w:rsidRPr="009D6A4C" w:rsidRDefault="00534625" w:rsidP="00093D2D">
    <w:pPr>
      <w:pStyle w:val="a3"/>
      <w:suppressAutoHyphens/>
      <w:rPr>
        <w:b/>
        <w:bCs/>
        <w:color w:val="FF000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0854F0" w:rsidRPr="00AD02C4" w14:paraId="2B5D6636" w14:textId="77777777" w:rsidTr="002022BD">
      <w:tc>
        <w:tcPr>
          <w:tcW w:w="3285" w:type="dxa"/>
          <w:shd w:val="clear" w:color="auto" w:fill="auto"/>
        </w:tcPr>
        <w:p w14:paraId="6A385250" w14:textId="77777777" w:rsidR="000854F0" w:rsidRPr="00A06F5C" w:rsidRDefault="000854F0" w:rsidP="006821B7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bookmarkStart w:id="8" w:name="_Hlk166592360"/>
          <w:bookmarkStart w:id="9" w:name="_Hlk166598257"/>
          <w:bookmarkStart w:id="10" w:name="_Hlk166598258"/>
          <w:bookmarkStart w:id="11" w:name="_Hlk166655914"/>
          <w:bookmarkStart w:id="12" w:name="_Hlk166655915"/>
          <w:bookmarkStart w:id="13" w:name="_Hlk166657309"/>
          <w:bookmarkStart w:id="14" w:name="_Hlk166657310"/>
          <w:bookmarkStart w:id="15" w:name="_Hlk166665575"/>
          <w:bookmarkStart w:id="16" w:name="_Hlk166665576"/>
          <w:bookmarkStart w:id="17" w:name="_Hlk166666134"/>
          <w:bookmarkStart w:id="18" w:name="_Hlk166666135"/>
          <w:bookmarkStart w:id="19" w:name="_Hlk166675069"/>
          <w:bookmarkStart w:id="20" w:name="_Hlk166675070"/>
          <w:bookmarkStart w:id="21" w:name="_Hlk166748497"/>
          <w:bookmarkStart w:id="22" w:name="_Hlk166748498"/>
          <w:bookmarkStart w:id="23" w:name="_Hlk166751097"/>
          <w:bookmarkStart w:id="24" w:name="_Hlk166751098"/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DBAAC72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763BAC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BDC2068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56D41756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21902B1D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32D2CE74" w14:textId="77777777" w:rsidR="000854F0" w:rsidRPr="004E39F0" w:rsidRDefault="000854F0" w:rsidP="006821B7">
          <w:pPr>
            <w:pStyle w:val="a3"/>
            <w:rPr>
              <w:rFonts w:ascii="Arial Cyr Chuv" w:hAnsi="Arial Cyr Chuv"/>
              <w:sz w:val="16"/>
              <w:szCs w:val="16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0854F0" w14:paraId="4A2E0EAF" w14:textId="77777777" w:rsidTr="006821B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C470697" w14:textId="77777777" w:rsidR="000854F0" w:rsidRPr="00BE2935" w:rsidRDefault="000854F0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BD4AF84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5E1A92" w14:textId="77777777" w:rsidR="000854F0" w:rsidRPr="00BE2935" w:rsidRDefault="000854F0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</w:pPr>
              </w:p>
            </w:tc>
          </w:tr>
        </w:tbl>
        <w:p w14:paraId="63F61987" w14:textId="77777777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2919" w:type="dxa"/>
          <w:shd w:val="clear" w:color="auto" w:fill="auto"/>
        </w:tcPr>
        <w:p w14:paraId="733E3498" w14:textId="654E6B9A" w:rsidR="000854F0" w:rsidRPr="00AD02C4" w:rsidRDefault="00534625" w:rsidP="00B47196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0B540970" wp14:editId="62F4D2F8">
                <wp:extent cx="835025" cy="842645"/>
                <wp:effectExtent l="0" t="0" r="3175" b="0"/>
                <wp:docPr id="25" name="Рисунок 25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shd w:val="clear" w:color="auto" w:fill="auto"/>
        </w:tcPr>
        <w:p w14:paraId="3474A248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826FC1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C0649E2" w14:textId="46E593F2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</w:t>
          </w:r>
        </w:p>
        <w:p w14:paraId="384D25DD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02B2630F" w14:textId="77777777" w:rsidR="000854F0" w:rsidRDefault="000854F0" w:rsidP="000854F0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108EECC7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561E35DB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004FFCD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0854F0" w14:paraId="03F03C8C" w14:textId="77777777" w:rsidTr="006821B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AD6553B" w14:textId="77777777" w:rsidR="000854F0" w:rsidRDefault="000854F0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B9098A4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53CAE1D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24F6834" w14:textId="77777777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  <w:bookmarkEnd w:id="8"/>
  </w:tbl>
  <w:p w14:paraId="3926FEDC" w14:textId="25507314" w:rsidR="001460B2" w:rsidRDefault="001460B2" w:rsidP="003652FF">
    <w:pPr>
      <w:pStyle w:val="a3"/>
      <w:rPr>
        <w:rFonts w:ascii="Arial Cyr Chuv" w:hAnsi="Arial Cyr Chuv"/>
        <w:sz w:val="24"/>
      </w:rPr>
    </w:pPr>
  </w:p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p w14:paraId="280BFE36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4971015"/>
    <w:multiLevelType w:val="hybridMultilevel"/>
    <w:tmpl w:val="5AD06230"/>
    <w:lvl w:ilvl="0" w:tplc="8FF4E8C4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50685"/>
    <w:multiLevelType w:val="hybridMultilevel"/>
    <w:tmpl w:val="A622E378"/>
    <w:lvl w:ilvl="0" w:tplc="B0900C64">
      <w:start w:val="1"/>
      <w:numFmt w:val="decimal"/>
      <w:suff w:val="nothing"/>
      <w:lvlText w:val="1.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5682B"/>
    <w:multiLevelType w:val="hybridMultilevel"/>
    <w:tmpl w:val="5AD06230"/>
    <w:lvl w:ilvl="0" w:tplc="8FF4E8C4">
      <w:start w:val="1"/>
      <w:numFmt w:val="decimal"/>
      <w:suff w:val="nothing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5FC138C7"/>
    <w:multiLevelType w:val="hybridMultilevel"/>
    <w:tmpl w:val="DABAACB4"/>
    <w:lvl w:ilvl="0" w:tplc="FFFFFFFF">
      <w:start w:val="1"/>
      <w:numFmt w:val="decimal"/>
      <w:suff w:val="nothing"/>
      <w:lvlText w:val="1.%1."/>
      <w:lvlJc w:val="left"/>
      <w:pPr>
        <w:ind w:left="30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232148">
    <w:abstractNumId w:val="1"/>
  </w:num>
  <w:num w:numId="2" w16cid:durableId="1966887035">
    <w:abstractNumId w:val="2"/>
  </w:num>
  <w:num w:numId="3" w16cid:durableId="2114126772">
    <w:abstractNumId w:val="6"/>
  </w:num>
  <w:num w:numId="4" w16cid:durableId="2028023242">
    <w:abstractNumId w:val="3"/>
  </w:num>
  <w:num w:numId="5" w16cid:durableId="1786004491">
    <w:abstractNumId w:val="4"/>
  </w:num>
  <w:num w:numId="6" w16cid:durableId="1615287859">
    <w:abstractNumId w:val="7"/>
  </w:num>
  <w:num w:numId="7" w16cid:durableId="673723627">
    <w:abstractNumId w:val="5"/>
  </w:num>
  <w:num w:numId="8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D3"/>
    <w:rsid w:val="000716BC"/>
    <w:rsid w:val="000854F0"/>
    <w:rsid w:val="00093D2D"/>
    <w:rsid w:val="000B2461"/>
    <w:rsid w:val="000D575A"/>
    <w:rsid w:val="000E2583"/>
    <w:rsid w:val="00107F11"/>
    <w:rsid w:val="001345D3"/>
    <w:rsid w:val="001460B2"/>
    <w:rsid w:val="0017767D"/>
    <w:rsid w:val="001A4D80"/>
    <w:rsid w:val="001F201E"/>
    <w:rsid w:val="001F5527"/>
    <w:rsid w:val="002022BD"/>
    <w:rsid w:val="002863DC"/>
    <w:rsid w:val="002B5B8B"/>
    <w:rsid w:val="002D07E5"/>
    <w:rsid w:val="00337458"/>
    <w:rsid w:val="003652FF"/>
    <w:rsid w:val="00367432"/>
    <w:rsid w:val="00371094"/>
    <w:rsid w:val="003C7636"/>
    <w:rsid w:val="003F5BE4"/>
    <w:rsid w:val="00462425"/>
    <w:rsid w:val="00466C7A"/>
    <w:rsid w:val="004D2D4A"/>
    <w:rsid w:val="004E39F0"/>
    <w:rsid w:val="00504082"/>
    <w:rsid w:val="00527375"/>
    <w:rsid w:val="00534625"/>
    <w:rsid w:val="005616CB"/>
    <w:rsid w:val="00563971"/>
    <w:rsid w:val="00591B6B"/>
    <w:rsid w:val="005A69CC"/>
    <w:rsid w:val="005F16B6"/>
    <w:rsid w:val="006161B6"/>
    <w:rsid w:val="00686156"/>
    <w:rsid w:val="006E51CC"/>
    <w:rsid w:val="0070442D"/>
    <w:rsid w:val="007046D2"/>
    <w:rsid w:val="0076051A"/>
    <w:rsid w:val="007F72D9"/>
    <w:rsid w:val="00852247"/>
    <w:rsid w:val="00885F9D"/>
    <w:rsid w:val="008E2BE5"/>
    <w:rsid w:val="008F5F8F"/>
    <w:rsid w:val="009625EA"/>
    <w:rsid w:val="009D6852"/>
    <w:rsid w:val="00A229BE"/>
    <w:rsid w:val="00A25087"/>
    <w:rsid w:val="00A258DC"/>
    <w:rsid w:val="00A508C7"/>
    <w:rsid w:val="00A527F6"/>
    <w:rsid w:val="00AD02C4"/>
    <w:rsid w:val="00B21053"/>
    <w:rsid w:val="00B47196"/>
    <w:rsid w:val="00B87CF2"/>
    <w:rsid w:val="00B96562"/>
    <w:rsid w:val="00BC4C72"/>
    <w:rsid w:val="00BD3160"/>
    <w:rsid w:val="00BE2935"/>
    <w:rsid w:val="00BF0990"/>
    <w:rsid w:val="00CB7E29"/>
    <w:rsid w:val="00D61F6B"/>
    <w:rsid w:val="00DE328D"/>
    <w:rsid w:val="00DE756C"/>
    <w:rsid w:val="00DF4F21"/>
    <w:rsid w:val="00DF761C"/>
    <w:rsid w:val="00E417C9"/>
    <w:rsid w:val="00F40FAD"/>
    <w:rsid w:val="00F616A1"/>
    <w:rsid w:val="00F6745F"/>
    <w:rsid w:val="00F70E3C"/>
    <w:rsid w:val="00F8553E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4D67E"/>
  <w15:docId w15:val="{F4DC2EDE-E469-42A6-B91B-F30D1362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534625"/>
    <w:pPr>
      <w:keepNext/>
      <w:spacing w:before="240" w:after="60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625"/>
    <w:pPr>
      <w:keepNext/>
      <w:spacing w:before="240" w:after="60"/>
      <w:outlineLvl w:val="1"/>
    </w:pPr>
    <w:rPr>
      <w:rFonts w:ascii="Calibri Light" w:hAnsi="Calibri Light"/>
      <w:color w:val="2E74B5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0854F0"/>
    <w:rPr>
      <w:rFonts w:ascii="Baltica" w:hAnsi="Baltica"/>
      <w:sz w:val="26"/>
    </w:rPr>
  </w:style>
  <w:style w:type="paragraph" w:customStyle="1" w:styleId="11">
    <w:name w:val="Заголовок 11"/>
    <w:basedOn w:val="a"/>
    <w:next w:val="a"/>
    <w:uiPriority w:val="99"/>
    <w:qFormat/>
    <w:rsid w:val="005346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534625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534625"/>
  </w:style>
  <w:style w:type="character" w:customStyle="1" w:styleId="10">
    <w:name w:val="Заголовок 1 Знак"/>
    <w:link w:val="1"/>
    <w:uiPriority w:val="99"/>
    <w:rsid w:val="0053462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53462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ab">
    <w:name w:val="Гипертекстовая ссылка"/>
    <w:uiPriority w:val="99"/>
    <w:rsid w:val="00534625"/>
    <w:rPr>
      <w:color w:val="106BBE"/>
    </w:rPr>
  </w:style>
  <w:style w:type="character" w:customStyle="1" w:styleId="ac">
    <w:name w:val="Цветовое выделение"/>
    <w:uiPriority w:val="99"/>
    <w:rsid w:val="00534625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53462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53462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53462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534625"/>
    <w:rPr>
      <w:rFonts w:ascii="Baltica" w:hAnsi="Baltica"/>
      <w:sz w:val="26"/>
    </w:rPr>
  </w:style>
  <w:style w:type="character" w:styleId="af0">
    <w:name w:val="Hyperlink"/>
    <w:uiPriority w:val="99"/>
    <w:unhideWhenUsed/>
    <w:rsid w:val="00534625"/>
    <w:rPr>
      <w:color w:val="0000FF"/>
      <w:u w:val="single"/>
    </w:rPr>
  </w:style>
  <w:style w:type="paragraph" w:customStyle="1" w:styleId="13">
    <w:name w:val="Абзац списка1"/>
    <w:basedOn w:val="a"/>
    <w:next w:val="af1"/>
    <w:uiPriority w:val="34"/>
    <w:qFormat/>
    <w:rsid w:val="005346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_"/>
    <w:link w:val="14"/>
    <w:qFormat/>
    <w:rsid w:val="00534625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2"/>
    <w:qFormat/>
    <w:rsid w:val="00534625"/>
    <w:pPr>
      <w:widowControl w:val="0"/>
      <w:shd w:val="clear" w:color="auto" w:fill="FFFFFF"/>
      <w:spacing w:before="180" w:line="0" w:lineRule="atLeast"/>
    </w:pPr>
    <w:rPr>
      <w:rFonts w:ascii="Times New Roman" w:hAnsi="Times New Roman"/>
      <w:sz w:val="23"/>
      <w:szCs w:val="23"/>
    </w:rPr>
  </w:style>
  <w:style w:type="table" w:customStyle="1" w:styleId="15">
    <w:name w:val="Сетка таблицы1"/>
    <w:basedOn w:val="a1"/>
    <w:next w:val="aa"/>
    <w:uiPriority w:val="39"/>
    <w:rsid w:val="005346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uiPriority w:val="20"/>
    <w:qFormat/>
    <w:rsid w:val="00534625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534625"/>
  </w:style>
  <w:style w:type="character" w:styleId="af4">
    <w:name w:val="FollowedHyperlink"/>
    <w:uiPriority w:val="99"/>
    <w:unhideWhenUsed/>
    <w:rsid w:val="00534625"/>
    <w:rPr>
      <w:color w:val="954F72"/>
      <w:u w:val="single"/>
    </w:rPr>
  </w:style>
  <w:style w:type="paragraph" w:customStyle="1" w:styleId="msonormal0">
    <w:name w:val="msonormal"/>
    <w:basedOn w:val="a"/>
    <w:rsid w:val="005346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534625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66">
    <w:name w:val="xl66"/>
    <w:basedOn w:val="a"/>
    <w:rsid w:val="0053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67">
    <w:name w:val="xl67"/>
    <w:basedOn w:val="a"/>
    <w:rsid w:val="0053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22272F"/>
      <w:sz w:val="20"/>
    </w:rPr>
  </w:style>
  <w:style w:type="paragraph" w:customStyle="1" w:styleId="xl68">
    <w:name w:val="xl68"/>
    <w:basedOn w:val="a"/>
    <w:rsid w:val="0053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69">
    <w:name w:val="xl69"/>
    <w:basedOn w:val="a"/>
    <w:rsid w:val="0053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22272F"/>
      <w:sz w:val="20"/>
    </w:rPr>
  </w:style>
  <w:style w:type="paragraph" w:customStyle="1" w:styleId="xl70">
    <w:name w:val="xl70"/>
    <w:basedOn w:val="a"/>
    <w:rsid w:val="0053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71">
    <w:name w:val="xl71"/>
    <w:basedOn w:val="a"/>
    <w:rsid w:val="0053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0"/>
    </w:rPr>
  </w:style>
  <w:style w:type="paragraph" w:customStyle="1" w:styleId="xl72">
    <w:name w:val="xl72"/>
    <w:basedOn w:val="a"/>
    <w:rsid w:val="0053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73">
    <w:name w:val="xl73"/>
    <w:basedOn w:val="a"/>
    <w:rsid w:val="00534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74">
    <w:name w:val="xl74"/>
    <w:basedOn w:val="a"/>
    <w:rsid w:val="00534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0"/>
    </w:rPr>
  </w:style>
  <w:style w:type="paragraph" w:customStyle="1" w:styleId="xl75">
    <w:name w:val="xl75"/>
    <w:basedOn w:val="a"/>
    <w:rsid w:val="00534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534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534625"/>
    <w:pPr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78">
    <w:name w:val="xl78"/>
    <w:basedOn w:val="a"/>
    <w:rsid w:val="0053462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0"/>
    </w:rPr>
  </w:style>
  <w:style w:type="paragraph" w:customStyle="1" w:styleId="xl79">
    <w:name w:val="xl79"/>
    <w:basedOn w:val="a"/>
    <w:rsid w:val="00534625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3">
    <w:name w:val="Основной текст (3)_"/>
    <w:link w:val="30"/>
    <w:rsid w:val="00534625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4625"/>
    <w:pPr>
      <w:widowControl w:val="0"/>
      <w:shd w:val="clear" w:color="auto" w:fill="FFFFFF"/>
      <w:spacing w:after="200" w:line="0" w:lineRule="atLeast"/>
    </w:pPr>
    <w:rPr>
      <w:rFonts w:ascii="Times New Roman" w:hAnsi="Times New Roman"/>
      <w:b/>
      <w:bCs/>
      <w:sz w:val="20"/>
    </w:rPr>
  </w:style>
  <w:style w:type="numbering" w:customStyle="1" w:styleId="111">
    <w:name w:val="Нет списка111"/>
    <w:next w:val="a2"/>
    <w:uiPriority w:val="99"/>
    <w:semiHidden/>
    <w:unhideWhenUsed/>
    <w:rsid w:val="00534625"/>
  </w:style>
  <w:style w:type="paragraph" w:customStyle="1" w:styleId="s1">
    <w:name w:val="s_1"/>
    <w:basedOn w:val="a"/>
    <w:rsid w:val="00534625"/>
    <w:pPr>
      <w:spacing w:before="100" w:beforeAutospacing="1" w:after="100" w:afterAutospacing="1" w:line="276" w:lineRule="auto"/>
    </w:pPr>
    <w:rPr>
      <w:rFonts w:ascii="Times New Roman" w:hAnsi="Times New Roman"/>
      <w:sz w:val="24"/>
      <w:szCs w:val="24"/>
    </w:rPr>
  </w:style>
  <w:style w:type="character" w:customStyle="1" w:styleId="112">
    <w:name w:val="Заголовок 1 Знак1"/>
    <w:basedOn w:val="a0"/>
    <w:rsid w:val="0053462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1">
    <w:name w:val="Заголовок 2 Знак1"/>
    <w:basedOn w:val="a0"/>
    <w:semiHidden/>
    <w:rsid w:val="0053462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1">
    <w:name w:val="List Paragraph"/>
    <w:basedOn w:val="a"/>
    <w:uiPriority w:val="34"/>
    <w:qFormat/>
    <w:rsid w:val="005346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5381</Words>
  <Characters>30673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Иванова О.В.</cp:lastModifiedBy>
  <cp:revision>5</cp:revision>
  <cp:lastPrinted>2009-12-31T06:51:00Z</cp:lastPrinted>
  <dcterms:created xsi:type="dcterms:W3CDTF">2024-09-02T13:20:00Z</dcterms:created>
  <dcterms:modified xsi:type="dcterms:W3CDTF">2024-11-07T11:02:00Z</dcterms:modified>
</cp:coreProperties>
</file>