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sz w:val="28"/>
          <w:szCs w:val="28"/>
        </w:rPr>
      </w:pPr>
      <w:r>
        <w:rPr>
          <w:sz w:val="28"/>
          <w:szCs w:val="26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0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0"/>
      </w:pPr>
      <w:r>
        <w:rPr>
          <w:sz w:val="26"/>
          <w:szCs w:val="20"/>
        </w:rPr>
        <w:t xml:space="preserve">Приложение №2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0"/>
      </w:pPr>
      <w:r>
        <w:rPr>
          <w:sz w:val="26"/>
          <w:szCs w:val="20"/>
        </w:rPr>
        <w:t xml:space="preserve">к </w:t>
      </w:r>
      <w:r>
        <w:rPr>
          <w:sz w:val="26"/>
          <w:szCs w:val="20"/>
        </w:rPr>
        <w:t xml:space="preserve">приказ</w:t>
      </w:r>
      <w:r>
        <w:rPr>
          <w:sz w:val="26"/>
          <w:szCs w:val="20"/>
        </w:rPr>
        <w:t xml:space="preserve">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Министерства транспорта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и дорожного хозяйства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Чувашской Республики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от </w:t>
      </w:r>
      <w:r>
        <w:rPr>
          <w:sz w:val="26"/>
          <w:szCs w:val="20"/>
        </w:rPr>
        <w:t xml:space="preserve">______________</w:t>
      </w:r>
      <w:r>
        <w:rPr>
          <w:sz w:val="26"/>
          <w:szCs w:val="20"/>
        </w:rPr>
        <w:t xml:space="preserve"> № </w:t>
      </w:r>
      <w:r>
        <w:rPr>
          <w:sz w:val="26"/>
          <w:szCs w:val="20"/>
        </w:rPr>
        <w:t xml:space="preserve">______</w:t>
      </w:r>
      <w:r>
        <w:rPr>
          <w:sz w:val="26"/>
          <w:szCs w:val="20"/>
        </w:rPr>
        <w:t xml:space="preserve">___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Документация </w:t>
      </w:r>
      <w:r>
        <w:rPr>
          <w:b/>
          <w:sz w:val="26"/>
          <w:szCs w:val="20"/>
        </w:rPr>
        <w:t xml:space="preserve">об</w:t>
      </w:r>
      <w:r>
        <w:rPr>
          <w:b/>
          <w:sz w:val="26"/>
          <w:szCs w:val="20"/>
        </w:rPr>
        <w:t xml:space="preserve"> аукцион</w:t>
      </w:r>
      <w:r>
        <w:rPr>
          <w:b/>
          <w:sz w:val="26"/>
          <w:szCs w:val="20"/>
        </w:rPr>
        <w:t xml:space="preserve">е</w:t>
      </w:r>
      <w:r>
        <w:rPr>
          <w:b/>
          <w:sz w:val="26"/>
          <w:szCs w:val="20"/>
        </w:rPr>
        <w:t xml:space="preserve"> на право заключения договоров на осуществление деятельности по хранению задержанных </w:t>
      </w:r>
      <w:r>
        <w:rPr>
          <w:b/>
          <w:bCs/>
          <w:sz w:val="26"/>
          <w:szCs w:val="20"/>
        </w:rPr>
        <w:t xml:space="preserve">транспортных средств</w:t>
      </w:r>
      <w:r>
        <w:rPr>
          <w:b/>
          <w:bCs/>
          <w:sz w:val="26"/>
          <w:szCs w:val="20"/>
        </w:rPr>
        <w:t xml:space="preserve"> </w:t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1. Организатор проведения аукциона </w:t>
      </w:r>
      <w:r>
        <w:rPr>
          <w:sz w:val="26"/>
          <w:szCs w:val="20"/>
        </w:rPr>
        <w:t xml:space="preserve">на право заключения договоров на осуществление деятельности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,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(далее – аукцион):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Министерство транспорта и дорожного хозяйства Чувашской Республики (428004, Чувашская Республика, г. Чебоксары, пл. Республики, д. 2. Телефон: (8352) </w:t>
      </w:r>
      <w:r>
        <w:rPr>
          <w:sz w:val="26"/>
          <w:szCs w:val="20"/>
        </w:rPr>
        <w:t xml:space="preserve">56-50-80</w:t>
      </w:r>
      <w:r>
        <w:rPr>
          <w:sz w:val="26"/>
          <w:szCs w:val="20"/>
        </w:rPr>
        <w:t xml:space="preserve">, факс: (8352) 62-48-60, адрес электронной почты: </w:t>
      </w:r>
      <w:r>
        <w:rPr>
          <w:sz w:val="26"/>
          <w:szCs w:val="20"/>
          <w:lang w:val="en-US"/>
        </w:rPr>
        <w:t xml:space="preserve">mintrans</w:t>
      </w:r>
      <w:r>
        <w:rPr>
          <w:sz w:val="26"/>
          <w:szCs w:val="20"/>
        </w:rPr>
        <w:t xml:space="preserve">_</w:t>
      </w:r>
      <w:r>
        <w:rPr>
          <w:sz w:val="26"/>
          <w:szCs w:val="20"/>
          <w:lang w:val="en-US"/>
        </w:rPr>
        <w:t xml:space="preserve">info</w:t>
      </w:r>
      <w:r>
        <w:rPr>
          <w:sz w:val="26"/>
          <w:szCs w:val="20"/>
        </w:rPr>
        <w:t xml:space="preserve">@</w:t>
      </w:r>
      <w:r>
        <w:rPr>
          <w:sz w:val="26"/>
          <w:szCs w:val="20"/>
          <w:lang w:val="en-US"/>
        </w:rPr>
        <w:t xml:space="preserve">cap</w:t>
      </w:r>
      <w:r>
        <w:rPr>
          <w:sz w:val="26"/>
          <w:szCs w:val="20"/>
        </w:rPr>
        <w:t xml:space="preserve">.</w:t>
      </w:r>
      <w:r>
        <w:rPr>
          <w:sz w:val="26"/>
          <w:szCs w:val="20"/>
          <w:lang w:val="en-US"/>
        </w:rPr>
        <w:t xml:space="preserve">ru</w:t>
      </w:r>
      <w:r>
        <w:rPr>
          <w:sz w:val="26"/>
          <w:szCs w:val="20"/>
        </w:rPr>
        <w:t xml:space="preserve"> (далее – организатор </w:t>
      </w:r>
      <w:r>
        <w:rPr>
          <w:sz w:val="26"/>
          <w:szCs w:val="20"/>
        </w:rPr>
        <w:t xml:space="preserve">аукциона</w:t>
      </w:r>
      <w:r>
        <w:rPr>
          <w:sz w:val="26"/>
          <w:szCs w:val="20"/>
        </w:rPr>
        <w:t xml:space="preserve">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Контактное лицо по разъяснению положений документации</w:t>
      </w:r>
      <w:r>
        <w:rPr>
          <w:sz w:val="26"/>
          <w:szCs w:val="20"/>
        </w:rPr>
        <w:t xml:space="preserve"> об аукционе</w:t>
      </w:r>
      <w:r>
        <w:rPr>
          <w:sz w:val="26"/>
          <w:szCs w:val="20"/>
        </w:rPr>
        <w:t xml:space="preserve">: </w:t>
      </w:r>
      <w:r>
        <w:rPr>
          <w:sz w:val="26"/>
          <w:szCs w:val="20"/>
        </w:rPr>
        <w:t xml:space="preserve">начальник отдела</w:t>
      </w:r>
      <w:r>
        <w:rPr>
          <w:sz w:val="26"/>
          <w:szCs w:val="20"/>
        </w:rPr>
        <w:t xml:space="preserve"> контрольно-надзорной деятельности и </w:t>
      </w:r>
      <w:r>
        <w:rPr>
          <w:sz w:val="26"/>
          <w:szCs w:val="20"/>
        </w:rPr>
        <w:t xml:space="preserve">безопасности дорожного движения, </w:t>
      </w:r>
      <w:r>
        <w:rPr>
          <w:sz w:val="26"/>
          <w:szCs w:val="20"/>
        </w:rPr>
        <w:t xml:space="preserve">Королева Э.А.,</w:t>
      </w:r>
      <w:r>
        <w:rPr>
          <w:sz w:val="26"/>
          <w:szCs w:val="20"/>
        </w:rPr>
        <w:t xml:space="preserve"> тел. (8352) </w:t>
      </w:r>
      <w:r>
        <w:rPr>
          <w:sz w:val="26"/>
          <w:szCs w:val="20"/>
        </w:rPr>
        <w:t xml:space="preserve">56-50-81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Любой заявитель вправе направить организатору аукциона запрос о разъяснении положений документации об аукционе в письменной форме, в том числе</w:t>
      </w:r>
      <w:r>
        <w:rPr>
          <w:sz w:val="26"/>
          <w:szCs w:val="20"/>
        </w:rPr>
        <w:t xml:space="preserve"> в форме электронного документа,</w:t>
      </w:r>
      <w:r>
        <w:t xml:space="preserve"> </w:t>
      </w:r>
      <w:r>
        <w:rPr>
          <w:sz w:val="26"/>
          <w:szCs w:val="20"/>
        </w:rPr>
        <w:t xml:space="preserve">по форме согласно приложению № 3 к документации об аукционе. В течение двух рабочи</w:t>
      </w:r>
      <w:r>
        <w:rPr>
          <w:sz w:val="26"/>
          <w:szCs w:val="20"/>
        </w:rPr>
        <w:t xml:space="preserve">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не позднее чем за три рабочих дня до дат</w:t>
      </w:r>
      <w:r>
        <w:rPr>
          <w:sz w:val="26"/>
          <w:szCs w:val="20"/>
        </w:rPr>
        <w:t xml:space="preserve">ы окончания срока подачи заявок,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по форме согласно приложению № 4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2. Общие сведения: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Цель проведения аукциона: выбор юридических лиц </w:t>
      </w:r>
      <w:r>
        <w:rPr>
          <w:sz w:val="26"/>
          <w:szCs w:val="20"/>
        </w:rPr>
        <w:t xml:space="preserve">независимо от организационно-правовой формы </w:t>
      </w:r>
      <w:r>
        <w:rPr>
          <w:sz w:val="26"/>
          <w:szCs w:val="20"/>
        </w:rPr>
        <w:t xml:space="preserve">и индивидуальных предпринимателей для оказания услуг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и определение тарифа на указанные услуги</w:t>
      </w:r>
      <w:r>
        <w:rPr>
          <w:sz w:val="26"/>
          <w:szCs w:val="20"/>
        </w:rPr>
        <w:t xml:space="preserve"> в </w:t>
      </w:r>
      <w:r>
        <w:rPr>
          <w:sz w:val="26"/>
          <w:szCs w:val="20"/>
        </w:rPr>
        <w:t xml:space="preserve">Чувашской Республике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Торги проводятся </w:t>
      </w:r>
      <w:r>
        <w:rPr>
          <w:sz w:val="26"/>
          <w:szCs w:val="20"/>
        </w:rPr>
        <w:t xml:space="preserve">в форме аукциона путем понижения начальной (максимальной) цены торгов (базового уровня тарифа на перемещение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стоянку, определенных Государственной службой Чувашской Республики по конкурентной политике и тарифам в соответствии с приказом Федеральной антимонопольной службы от 15 августа 2016 г. </w:t>
      </w:r>
      <w:r>
        <w:rPr>
          <w:sz w:val="26"/>
          <w:szCs w:val="20"/>
        </w:rPr>
        <w:t xml:space="preserve">№</w:t>
      </w:r>
      <w:r>
        <w:rPr>
          <w:sz w:val="26"/>
          <w:szCs w:val="20"/>
        </w:rPr>
        <w:t xml:space="preserve"> 1145/16 </w:t>
      </w:r>
      <w:r>
        <w:rPr>
          <w:sz w:val="26"/>
          <w:szCs w:val="20"/>
        </w:rPr>
        <w:t xml:space="preserve">«</w:t>
      </w:r>
      <w:r>
        <w:rPr>
          <w:sz w:val="26"/>
          <w:szCs w:val="20"/>
        </w:rPr>
        <w:t xml:space="preserve">Об утверждении Методических указаний по расчету тарифов на перемещение и хранение задержанных транспортных средств и установлению сроков оплаты</w:t>
      </w:r>
      <w:r>
        <w:rPr>
          <w:sz w:val="26"/>
          <w:szCs w:val="20"/>
        </w:rPr>
        <w:t xml:space="preserve">»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3. </w:t>
      </w:r>
      <w:r>
        <w:rPr>
          <w:sz w:val="26"/>
          <w:szCs w:val="20"/>
        </w:rPr>
        <w:t xml:space="preserve">Сведения о предмете аукциона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представлены в приложении № 1 к 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4. Требования, предъявляем</w:t>
      </w:r>
      <w:r>
        <w:rPr>
          <w:sz w:val="26"/>
          <w:szCs w:val="20"/>
        </w:rPr>
        <w:t xml:space="preserve">ые к специализированной стоянке,</w:t>
      </w:r>
      <w:r>
        <w:rPr>
          <w:sz w:val="26"/>
          <w:szCs w:val="20"/>
        </w:rPr>
        <w:t xml:space="preserve"> определены постановлением Кабинета Министров Чувашск</w:t>
      </w:r>
      <w:r>
        <w:rPr>
          <w:sz w:val="26"/>
          <w:szCs w:val="20"/>
        </w:rPr>
        <w:t xml:space="preserve">ой Республики от 28.12.2012 № 609 «О мерах 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</w:t>
      </w:r>
      <w:r>
        <w:rPr>
          <w:sz w:val="26"/>
          <w:szCs w:val="20"/>
        </w:rPr>
        <w:t xml:space="preserve"> (далее – постановление)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5. Сроки и порядок оплаты услуг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t xml:space="preserve"> </w:t>
      </w:r>
      <w:r>
        <w:rPr>
          <w:sz w:val="26"/>
          <w:szCs w:val="20"/>
        </w:rPr>
        <w:t xml:space="preserve">на специализированной стоянке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</w:t>
      </w:r>
      <w:r>
        <w:rPr>
          <w:sz w:val="26"/>
          <w:szCs w:val="20"/>
        </w:rPr>
        <w:t xml:space="preserve">плата за услуги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на специализированной стоянке </w:t>
      </w:r>
      <w:r>
        <w:rPr>
          <w:sz w:val="26"/>
          <w:szCs w:val="20"/>
        </w:rPr>
        <w:t xml:space="preserve">осуществляется владельцами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в срок и по тарифам, </w:t>
      </w:r>
      <w:r>
        <w:rPr>
          <w:sz w:val="26"/>
          <w:szCs w:val="20"/>
        </w:rPr>
        <w:t xml:space="preserve">утвержденным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приказом Государственной службы Чувашской Республики по конкурентной политике и тарифам</w:t>
      </w:r>
      <w:r>
        <w:rPr>
          <w:sz w:val="26"/>
          <w:szCs w:val="20"/>
        </w:rPr>
        <w:t xml:space="preserve">. Прием оплаты осуществляется любым доступным способом.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6. Срок действия договора на осуществление деятельности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, заключаемого по итогам проведения аукциона: </w:t>
      </w:r>
      <w:r>
        <w:rPr>
          <w:sz w:val="26"/>
          <w:szCs w:val="20"/>
        </w:rPr>
        <w:t xml:space="preserve">с 1 сентября 2024 г. 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и по истечении </w:t>
      </w:r>
      <w:r>
        <w:rPr>
          <w:sz w:val="26"/>
          <w:szCs w:val="20"/>
        </w:rPr>
        <w:t xml:space="preserve">трех</w:t>
      </w:r>
      <w:r>
        <w:rPr>
          <w:sz w:val="26"/>
          <w:szCs w:val="20"/>
        </w:rPr>
        <w:t xml:space="preserve"> лет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7. Требования к участникам аукциона: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у</w:t>
      </w:r>
      <w:r>
        <w:rPr>
          <w:sz w:val="26"/>
          <w:szCs w:val="20"/>
        </w:rPr>
        <w:t xml:space="preserve">частник</w:t>
      </w:r>
      <w:r>
        <w:rPr>
          <w:sz w:val="26"/>
          <w:szCs w:val="20"/>
        </w:rPr>
        <w:t xml:space="preserve">ом</w:t>
      </w:r>
      <w:r>
        <w:rPr>
          <w:sz w:val="26"/>
          <w:szCs w:val="20"/>
        </w:rPr>
        <w:t xml:space="preserve"> аукциона </w:t>
      </w:r>
      <w:r>
        <w:rPr>
          <w:sz w:val="26"/>
          <w:szCs w:val="20"/>
        </w:rPr>
        <w:t xml:space="preserve">может быть  индивидуальный предприниматель или юридическое лицо, который должен </w:t>
      </w:r>
      <w:r>
        <w:rPr>
          <w:sz w:val="26"/>
          <w:szCs w:val="20"/>
        </w:rPr>
        <w:t xml:space="preserve">соответствовать следующим требованиям: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а) непроведение ликвидации и </w:t>
      </w:r>
      <w:r>
        <w:rPr>
          <w:sz w:val="26"/>
          <w:szCs w:val="20"/>
        </w:rPr>
        <w:t xml:space="preserve">не имеется решение</w:t>
      </w:r>
      <w:r>
        <w:rPr>
          <w:sz w:val="26"/>
          <w:szCs w:val="20"/>
        </w:rPr>
        <w:t xml:space="preserve"> арбитражного суда о </w:t>
      </w:r>
      <w:r>
        <w:rPr>
          <w:sz w:val="26"/>
          <w:szCs w:val="20"/>
        </w:rPr>
        <w:t xml:space="preserve">ликвидации такого участника, или решения арбитражного суда о признании заявителя </w:t>
      </w:r>
      <w:r>
        <w:rPr>
          <w:sz w:val="26"/>
          <w:szCs w:val="20"/>
        </w:rPr>
        <w:t xml:space="preserve">несостоятельным (банкротом) и об открытии конкурсного производства;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б) на имущество участника аукциона, предназначенное для осуществления деятельности по хранению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и их возврату, не наложен арест;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в) неприостановление деятельности участника аукциона в порядке, установленном Кодексом Российской Федерации об административных правонарушениях, на дату подачи заявки;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г) </w:t>
      </w:r>
      <w:r>
        <w:rPr>
          <w:sz w:val="26"/>
          <w:szCs w:val="20"/>
        </w:rPr>
        <w:t xml:space="preserve">с</w:t>
      </w:r>
      <w:r>
        <w:rPr>
          <w:sz w:val="26"/>
          <w:szCs w:val="20"/>
        </w:rPr>
        <w:t xml:space="preserve">пециализированная стоянка, предназначенная для хранения маломерных судов, должна иметь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подъездные пути;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контрольно-пропускной пункт, ограждение, ограничивающие доступ на территорию специализированной стоянки посторонних лиц;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помещение для осуществления круглосуточных расчетов за перемещение задержанных маломерных судов на специализированную стоянку и их хранение;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диспетчерскую службу с круглосуточным режимом работы;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кнопку тревожной связи;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телефонную связь;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противопожарное оборудование;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искусственное освещение территории специализированной стоянки, а также дополнительный источник электропитания в случае отключения электро-энергии;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технические средства видеофиксации;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туалет и контейнер для сбора твердых коммунальных отходов;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оборудованный воротами и (или) шлагбаумом въезд/выезд;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участки водных объектов (часть акватории водного объекта), расположен-ные(ую) вне судового хода, со скоростью течения не более 5 м/с, защищен-ные(ую) от волнового воздействия и ледохода;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возможность размещения не менее трех задержанных маломерных судов с максимальными размерами не более 20 метров;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не менее трех навесов (тентов) для защиты помещенных на хранение за-держанных маломерных судов от атмосферных осадков;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универсальную транспортировочную тележку для хранения на суше (наземной площадке) задержанных маломерных судов, в первую очередь задер-жанных маломерных судов, имеющих повреждения корпуса;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возможность хранения задержанных </w:t>
      </w:r>
      <w:r>
        <w:rPr>
          <w:sz w:val="26"/>
          <w:szCs w:val="20"/>
        </w:rPr>
        <w:t xml:space="preserve">маломерных судов на суше (назем</w:t>
      </w:r>
      <w:r>
        <w:rPr>
          <w:sz w:val="26"/>
          <w:szCs w:val="20"/>
        </w:rPr>
        <w:t xml:space="preserve">ной площадке) с использованием универсальных транспортировочных тележек и соответствующих навесов (тентов) при закрытой навигации;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средства бесперебойной связи с уполномоченными лицами на всей аква-тории водного объекта;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навигационное оборудование для определения координат мест принятия решений о задержании маломерных судов.»;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специализированная стоянка должна соответствовать требованиям, установленным постановлением;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</w:t>
      </w:r>
      <w:r>
        <w:rPr>
          <w:sz w:val="26"/>
          <w:szCs w:val="20"/>
        </w:rPr>
        <w:t xml:space="preserve">) владение на праве собственности или ином законном основании специальной техникой, предназначенной для обеспечения деятельности специализированной стоянки</w:t>
      </w:r>
      <w:r>
        <w:rPr>
          <w:sz w:val="26"/>
          <w:szCs w:val="20"/>
        </w:rPr>
        <w:t xml:space="preserve"> (далее – специализированная техника);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е</w:t>
      </w:r>
      <w:r>
        <w:rPr>
          <w:sz w:val="26"/>
          <w:szCs w:val="20"/>
        </w:rPr>
        <w:t xml:space="preserve">) </w:t>
      </w:r>
      <w:r>
        <w:rPr>
          <w:sz w:val="26"/>
          <w:szCs w:val="20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8. </w:t>
      </w:r>
      <w:r>
        <w:rPr>
          <w:sz w:val="26"/>
          <w:szCs w:val="20"/>
        </w:rPr>
        <w:t xml:space="preserve">Порядок, место, дата и время начала и окончания срока пода</w:t>
      </w:r>
      <w:r>
        <w:rPr>
          <w:sz w:val="26"/>
          <w:szCs w:val="20"/>
        </w:rPr>
        <w:t xml:space="preserve">чи заявок на участие в аукционе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ю</w:t>
      </w:r>
      <w:r>
        <w:rPr>
          <w:sz w:val="26"/>
          <w:szCs w:val="20"/>
        </w:rPr>
        <w:t xml:space="preserve">ридическое лицо независимо от организационно-правовой формы или индивидуальный предприниматель, зарегистрированные в соответствии с законода</w:t>
      </w:r>
      <w:r>
        <w:rPr>
          <w:sz w:val="26"/>
          <w:szCs w:val="20"/>
        </w:rPr>
        <w:t xml:space="preserve">тельством Российской Федерации </w:t>
      </w:r>
      <w:r>
        <w:rPr>
          <w:sz w:val="26"/>
          <w:szCs w:val="20"/>
        </w:rPr>
        <w:t xml:space="preserve">(далее - заявитель)</w:t>
      </w:r>
      <w:r>
        <w:rPr>
          <w:sz w:val="26"/>
          <w:szCs w:val="20"/>
        </w:rPr>
        <w:t xml:space="preserve">,</w:t>
      </w:r>
      <w:r>
        <w:rPr>
          <w:sz w:val="26"/>
          <w:szCs w:val="20"/>
        </w:rPr>
        <w:t xml:space="preserve"> подают организатору аукциона заявку на участие в аукционе, с приложением к ней документов в запечатанном конверте. Документы должны быть пронумерованы, прошиты, скреплены печатью (при наличии) и иметь опись.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конверте указываются порядковый номер лота и наименование предмета аукциона, на участие в котором подается данная заявка, а также наименование заявителя.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Конверты с заявками на участие в аукционе принимаются и регистрируются в рабочие </w:t>
      </w:r>
      <w:r>
        <w:rPr>
          <w:sz w:val="26"/>
          <w:szCs w:val="20"/>
        </w:rPr>
        <w:t xml:space="preserve">дни с </w:t>
      </w:r>
      <w:r>
        <w:rPr>
          <w:sz w:val="26"/>
          <w:szCs w:val="20"/>
        </w:rPr>
        <w:t xml:space="preserve">2</w:t>
      </w:r>
      <w:r>
        <w:rPr>
          <w:sz w:val="26"/>
          <w:szCs w:val="20"/>
        </w:rPr>
        <w:t xml:space="preserve">4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мая </w:t>
      </w:r>
      <w:r>
        <w:rPr>
          <w:sz w:val="26"/>
          <w:szCs w:val="20"/>
        </w:rPr>
        <w:t xml:space="preserve"> 2024</w:t>
      </w:r>
      <w:r>
        <w:rPr>
          <w:sz w:val="26"/>
          <w:szCs w:val="20"/>
        </w:rPr>
        <w:t xml:space="preserve"> г.</w:t>
      </w:r>
      <w:r>
        <w:rPr>
          <w:sz w:val="26"/>
          <w:szCs w:val="20"/>
        </w:rPr>
        <w:t xml:space="preserve"> по </w:t>
      </w:r>
      <w:r>
        <w:rPr>
          <w:sz w:val="26"/>
          <w:szCs w:val="20"/>
        </w:rPr>
        <w:t xml:space="preserve">2</w:t>
      </w:r>
      <w:r>
        <w:rPr>
          <w:sz w:val="26"/>
          <w:szCs w:val="20"/>
        </w:rPr>
        <w:t xml:space="preserve">5</w:t>
      </w:r>
      <w:r>
        <w:rPr>
          <w:sz w:val="26"/>
          <w:szCs w:val="20"/>
        </w:rPr>
        <w:t xml:space="preserve"> июня 2024</w:t>
      </w:r>
      <w:r>
        <w:rPr>
          <w:sz w:val="26"/>
          <w:szCs w:val="20"/>
        </w:rPr>
        <w:t xml:space="preserve"> г., с 09</w:t>
      </w:r>
      <w:r>
        <w:rPr>
          <w:sz w:val="26"/>
          <w:szCs w:val="20"/>
        </w:rPr>
        <w:t xml:space="preserve"> ч. 00 мин. до 1</w:t>
      </w:r>
      <w:r>
        <w:rPr>
          <w:sz w:val="26"/>
          <w:szCs w:val="20"/>
        </w:rPr>
        <w:t xml:space="preserve">6</w:t>
      </w:r>
      <w:r>
        <w:rPr>
          <w:sz w:val="26"/>
          <w:szCs w:val="20"/>
        </w:rPr>
        <w:t xml:space="preserve"> ч. 00 мин.,</w:t>
      </w:r>
      <w:r>
        <w:rPr>
          <w:sz w:val="26"/>
          <w:szCs w:val="20"/>
        </w:rPr>
        <w:t xml:space="preserve"> перерыв с 12 до 13 часов, по адресу: Чувашская Республика, г. Чебоксары, 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пл. Республики, д. 2, 3 этаж, каб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  <w:t xml:space="preserve"> 311</w:t>
      </w:r>
      <w:r>
        <w:rPr>
          <w:sz w:val="26"/>
          <w:szCs w:val="20"/>
        </w:rPr>
        <w:t xml:space="preserve">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Заявитель вправе подать только одну заявку на участие в аукционе в отношении одного лота.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Датой начала подачи заявок на участие в аукционе является день, следующий за днем размещения на официальном </w:t>
      </w:r>
      <w:r>
        <w:rPr>
          <w:sz w:val="26"/>
          <w:szCs w:val="20"/>
        </w:rPr>
        <w:t xml:space="preserve">сайте</w:t>
      </w:r>
      <w:r>
        <w:rPr>
          <w:sz w:val="26"/>
          <w:szCs w:val="20"/>
        </w:rPr>
        <w:t xml:space="preserve"> организатора аукциона извещения о проведении аукциона. Дата окончания подачи указывается в извещении о проведении аукциона.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9. Состав заявки на участие в аукционе, включая исчерпывающий перечень документов, представл</w:t>
      </w:r>
      <w:r>
        <w:rPr>
          <w:sz w:val="26"/>
          <w:szCs w:val="20"/>
        </w:rPr>
        <w:t xml:space="preserve">яемых</w:t>
      </w:r>
      <w:r>
        <w:rPr>
          <w:sz w:val="26"/>
          <w:szCs w:val="20"/>
        </w:rPr>
        <w:t xml:space="preserve"> заявителями, порядок и срок отзыва заявок на участие в аукционе: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</w:pPr>
      <w:r>
        <w:rPr>
          <w:sz w:val="26"/>
          <w:szCs w:val="20"/>
        </w:rPr>
        <w:t xml:space="preserve">з</w:t>
      </w:r>
      <w:r>
        <w:rPr>
          <w:sz w:val="26"/>
          <w:szCs w:val="20"/>
        </w:rPr>
        <w:t xml:space="preserve">аявка для участия в аукционе оформляется по форме</w:t>
      </w:r>
      <w:r>
        <w:rPr>
          <w:sz w:val="26"/>
          <w:szCs w:val="20"/>
        </w:rPr>
        <w:t xml:space="preserve">,</w:t>
      </w:r>
      <w:r>
        <w:rPr>
          <w:sz w:val="26"/>
          <w:szCs w:val="20"/>
        </w:rPr>
        <w:t xml:space="preserve"> согласно приложению № 2 к настоящей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t xml:space="preserve"> </w:t>
      </w:r>
      <w:r/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Заявка должна содержать следующие сведения о заявителе: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полное и (в случае если имеется) сокращенное наименования, в том числе фирменное наименование, и организационно-правовая форма юридического лица, место</w:t>
      </w:r>
      <w:r>
        <w:rPr>
          <w:sz w:val="26"/>
          <w:szCs w:val="20"/>
        </w:rPr>
        <w:t xml:space="preserve"> его нахождения, номер телефона,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- для юридических лиц;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фамилия, имя и отчество (последнее - при наличии) индивидуального предпринимателя, сведения о месте жительства, номер телефона, данные документа, удостоверяющего его личность, государственный регистрационный номер записи о </w:t>
      </w:r>
      <w:r>
        <w:rPr>
          <w:sz w:val="26"/>
          <w:szCs w:val="20"/>
        </w:rPr>
        <w:t xml:space="preserve">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Заявка на участие в аукционе заполняется на русском языке, подписывается уполномоченным лицом организации, ее подавшей, с указанием должности,</w:t>
      </w:r>
      <w:r>
        <w:rPr>
          <w:sz w:val="26"/>
          <w:szCs w:val="20"/>
        </w:rPr>
        <w:t xml:space="preserve"> либо индивидуальным предпринимателем, с расшифровкой</w:t>
      </w:r>
      <w:r>
        <w:rPr>
          <w:sz w:val="26"/>
          <w:szCs w:val="20"/>
        </w:rPr>
        <w:t xml:space="preserve"> подписи (инициалы, фамилия), скрепляется печатью (при наличии).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 заявке на участие прилагаются следующие документы: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а) заверенные копии документов, подтверждающих владение на праве собственности или ином праве в соответствии с законодательством Российской Федерации земельным участком</w:t>
      </w:r>
      <w:r>
        <w:rPr>
          <w:sz w:val="26"/>
          <w:szCs w:val="20"/>
        </w:rPr>
        <w:t xml:space="preserve"> ли участком водного объекта (часть акватории водного объекта), расположенного вне судового хода, со скоростью течения не более 5 м/с, защищенную от волнового воздействия и ледохода</w:t>
      </w:r>
      <w:r>
        <w:rPr>
          <w:sz w:val="26"/>
          <w:szCs w:val="20"/>
        </w:rPr>
        <w:t xml:space="preserve">, предназначенным для использования под специализированную стоянку и расположенным в пределах границ, предусмотренных соответствующим лотом, копии документов, подтверждающих право собственности или владение на ином законном</w:t>
      </w:r>
      <w:r>
        <w:rPr>
          <w:sz w:val="26"/>
          <w:szCs w:val="20"/>
        </w:rPr>
        <w:t xml:space="preserve"> основании специальной техникой;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</w:t>
      </w:r>
      <w:r>
        <w:rPr>
          <w:sz w:val="26"/>
          <w:szCs w:val="20"/>
        </w:rPr>
        <w:t xml:space="preserve">ок</w:t>
      </w:r>
      <w:r>
        <w:rPr>
          <w:sz w:val="26"/>
          <w:szCs w:val="20"/>
        </w:rPr>
        <w:t xml:space="preserve">у</w:t>
      </w:r>
      <w:r>
        <w:rPr>
          <w:sz w:val="26"/>
          <w:szCs w:val="20"/>
        </w:rPr>
        <w:t xml:space="preserve">менты заверяются печатью (при наличии) и подписью заявителя. Документы должны быть прошиты, пронумерованы, заверены подписью и печатью (при наличии) заявителя;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б) сведения, составленные в </w:t>
      </w:r>
      <w:r>
        <w:rPr>
          <w:sz w:val="26"/>
          <w:szCs w:val="20"/>
        </w:rPr>
        <w:t xml:space="preserve">произвольной форме, о непроведении ликвидации заявителя - юридического лица или отсутствии решения арбитражного суда о признании несостоятельным (банкротом) заявителя - юридического лица или индивидуального предпринимателя и об открытии конкурсного произво</w:t>
      </w:r>
      <w:r>
        <w:rPr>
          <w:sz w:val="26"/>
          <w:szCs w:val="20"/>
        </w:rPr>
        <w:t xml:space="preserve">дства, о неприостановлении деятельности заявителя в порядке, установленном Кодексом Российской Федерации об административных правонарушениях, об отсутствии ареста имущества заявителя, предназначенного для осуществления деятельности по хранению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и их возврату;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в) копии документов и фотоматериалы, подтверждающие соответствие специализированной стоянки требованиям пунктов 2.1</w:t>
      </w:r>
      <w:r>
        <w:rPr>
          <w:sz w:val="26"/>
          <w:szCs w:val="20"/>
        </w:rPr>
        <w:t xml:space="preserve">.1</w:t>
      </w:r>
      <w:r>
        <w:rPr>
          <w:sz w:val="26"/>
          <w:szCs w:val="20"/>
        </w:rPr>
        <w:t xml:space="preserve"> - 2.4 </w:t>
      </w:r>
      <w:r>
        <w:rPr>
          <w:sz w:val="26"/>
          <w:szCs w:val="20"/>
        </w:rPr>
        <w:t xml:space="preserve">приложения № 1 к постановлению</w:t>
      </w:r>
      <w:r>
        <w:rPr>
          <w:sz w:val="26"/>
          <w:szCs w:val="20"/>
        </w:rPr>
        <w:t xml:space="preserve">, либо обязательство заявителя по приведению специализированной стоянки в соответствие с требованиями пунктов 2.1</w:t>
      </w:r>
      <w:r>
        <w:rPr>
          <w:sz w:val="26"/>
          <w:szCs w:val="20"/>
        </w:rPr>
        <w:t xml:space="preserve">.1</w:t>
      </w:r>
      <w:r>
        <w:rPr>
          <w:sz w:val="26"/>
          <w:szCs w:val="20"/>
        </w:rPr>
        <w:t xml:space="preserve"> - 2.4 </w:t>
      </w:r>
      <w:r>
        <w:rPr>
          <w:sz w:val="26"/>
          <w:szCs w:val="20"/>
        </w:rPr>
        <w:t xml:space="preserve">приложения № 1 к постановлению, до начала проведения аукциона</w:t>
      </w:r>
      <w:r>
        <w:rPr>
          <w:sz w:val="26"/>
          <w:szCs w:val="20"/>
        </w:rPr>
        <w:t xml:space="preserve">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г) копия документа, подтверждающего полномочия представителя заявителя в случае подачи заявки лицом, уполномоченным заявителем на осуществление действий от его имени (далее - представитель);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д) письменное согласие на обработку персональных данных, оформленное в соответствии с Федеральным законом «О персональных данных» (для и</w:t>
      </w:r>
      <w:r>
        <w:rPr>
          <w:sz w:val="26"/>
          <w:szCs w:val="20"/>
        </w:rPr>
        <w:t xml:space="preserve">ндивидуальных предпринимателей);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е) </w:t>
      </w:r>
      <w:r>
        <w:rPr>
          <w:sz w:val="26"/>
          <w:szCs w:val="20"/>
        </w:rPr>
        <w:t xml:space="preserve">предложение заявителя о размере тарифа на хранение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территории Чувашской Республики (далее также - предложение).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Заявитель, подавший заявку на участие в аукционе, вправе ее отозвать в любое время до окончания срока подачи таких заявок.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Каждый конверт с заявкой на участие в аукционе, поступивший в срок, указанный в извещении о проведении аукциона, регистрируется организатором аукциона</w:t>
      </w:r>
      <w:r>
        <w:rPr>
          <w:sz w:val="26"/>
          <w:szCs w:val="20"/>
        </w:rPr>
        <w:t xml:space="preserve"> в день поступления</w:t>
      </w:r>
      <w:r>
        <w:rPr>
          <w:sz w:val="26"/>
          <w:szCs w:val="20"/>
        </w:rPr>
        <w:t xml:space="preserve">. По требованию заявителя организатор аукциона выдает расписку в получении его заявки с указанием даты и времени ее получения.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10. Место, дата и время начала и окончания рассмотрения комиссией заявок на участие в аукционе: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6"/>
        </w:rPr>
        <w:t xml:space="preserve">заявки на участие</w:t>
      </w:r>
      <w:r>
        <w:rPr>
          <w:sz w:val="26"/>
          <w:szCs w:val="26"/>
        </w:rPr>
        <w:t xml:space="preserve"> открытом аукционе рассматриваются комиссией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 ч</w:t>
      </w:r>
      <w:r>
        <w:rPr>
          <w:sz w:val="26"/>
          <w:szCs w:val="26"/>
        </w:rPr>
        <w:t xml:space="preserve">. 00 мин.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июня 2024</w:t>
      </w:r>
      <w:r>
        <w:rPr>
          <w:sz w:val="26"/>
          <w:szCs w:val="26"/>
        </w:rPr>
        <w:t xml:space="preserve"> г. до 1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ч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00 мин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июня 2024</w:t>
      </w:r>
      <w:r>
        <w:rPr>
          <w:sz w:val="26"/>
          <w:szCs w:val="26"/>
        </w:rPr>
        <w:t xml:space="preserve"> г.,</w:t>
      </w:r>
      <w:r>
        <w:rPr>
          <w:sz w:val="26"/>
          <w:szCs w:val="26"/>
        </w:rPr>
        <w:t xml:space="preserve"> 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г. Чебоксары, пл</w:t>
      </w:r>
      <w:r>
        <w:rPr>
          <w:sz w:val="26"/>
          <w:szCs w:val="26"/>
        </w:rPr>
        <w:t xml:space="preserve">. Республики, д. 2, 3 этаж, каб.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</w:t>
      </w:r>
      <w:r>
        <w:rPr>
          <w:sz w:val="26"/>
          <w:szCs w:val="20"/>
        </w:rPr>
        <w:t xml:space="preserve">омиссия рассматривает заявки с документами, представленными в соответствии с пунктом 5.2 </w:t>
      </w:r>
      <w:r>
        <w:rPr>
          <w:sz w:val="26"/>
          <w:szCs w:val="20"/>
        </w:rPr>
        <w:t xml:space="preserve">приложения № 3 к постановлению</w:t>
      </w:r>
      <w:r>
        <w:rPr>
          <w:sz w:val="26"/>
          <w:szCs w:val="20"/>
        </w:rPr>
        <w:t xml:space="preserve">, на предмет соответствия требованиям, установленным в документации об аукционе, а также осуществляет проверку соответствия заявителя требованиям, установленным </w:t>
      </w:r>
      <w:r>
        <w:rPr>
          <w:sz w:val="26"/>
          <w:szCs w:val="20"/>
        </w:rPr>
        <w:t xml:space="preserve">под</w:t>
      </w:r>
      <w:r>
        <w:rPr>
          <w:sz w:val="26"/>
          <w:szCs w:val="20"/>
        </w:rPr>
        <w:t xml:space="preserve">пунктом</w:t>
      </w:r>
      <w:r>
        <w:rPr>
          <w:sz w:val="26"/>
          <w:szCs w:val="20"/>
        </w:rPr>
        <w:t xml:space="preserve"> «з» пункта</w:t>
      </w:r>
      <w:r>
        <w:rPr>
          <w:sz w:val="26"/>
          <w:szCs w:val="20"/>
        </w:rPr>
        <w:t xml:space="preserve"> 2.2 </w:t>
      </w:r>
      <w:r>
        <w:rPr>
          <w:sz w:val="26"/>
          <w:szCs w:val="20"/>
        </w:rPr>
        <w:t xml:space="preserve">приложения № 3 к постановлению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основании результатов рассмотрения заявок комиссия принимает решение о допуске к участию в аукционе заявителя и признании его участником аукциона или об отказе в допуске заявителя к участию в аукционе в порядке и по основаниям, которые предусмотрены </w:t>
      </w:r>
      <w:r>
        <w:rPr>
          <w:sz w:val="26"/>
          <w:szCs w:val="20"/>
        </w:rPr>
        <w:t xml:space="preserve">постановлением</w:t>
      </w:r>
      <w:r>
        <w:rPr>
          <w:sz w:val="26"/>
          <w:szCs w:val="20"/>
        </w:rPr>
        <w:t xml:space="preserve">, которое оформляется протоколом рассмотрения заявок. Протокол рассмотрения заявок ведется комиссией и подписывается всеми присутствующими на заседании членами комиссии в день окончания рассмотрения заявок.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Протокол рассмотрения заявок размещается </w:t>
      </w:r>
      <w:r>
        <w:rPr>
          <w:sz w:val="26"/>
          <w:szCs w:val="20"/>
        </w:rPr>
        <w:t xml:space="preserve">Организатором аукциона</w:t>
      </w:r>
      <w:r>
        <w:rPr>
          <w:sz w:val="26"/>
          <w:szCs w:val="20"/>
        </w:rPr>
        <w:t xml:space="preserve"> на официальном сайте в течение одного рабочего дня, следующего за днем подписания протокола рассмотрения заявок.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 аукционе могут участвовать только заявители, признанные участниками аукциона. </w:t>
      </w:r>
      <w:r>
        <w:rPr>
          <w:sz w:val="26"/>
          <w:szCs w:val="20"/>
        </w:rPr>
        <w:t xml:space="preserve">Организатор аукциона обязан</w:t>
      </w:r>
      <w:r>
        <w:rPr>
          <w:sz w:val="26"/>
          <w:szCs w:val="20"/>
        </w:rPr>
        <w:t xml:space="preserve"> обеспечить участникам аукциона возможность принять участие в аукционе непосредственно или через своих представителей.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Аукцион признается комиссией несостоявшимся в следующих случаях: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принято решение об отказе в допуске к участию в аукционе всех заявителей;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не подано ни одной заявки на участие в аукционе;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отсутствуют предложения участников аукциона при проведении аукциона;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участником аукциона признан только один заявитель.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При проведении аукциона ведется протокол. </w:t>
      </w:r>
      <w:r>
        <w:rPr>
          <w:sz w:val="26"/>
          <w:szCs w:val="20"/>
        </w:rPr>
        <w:t xml:space="preserve">Протокол аукциона подписывается всеми присутствующими членами комиссии в день подведения итогов аукциона, победителем аукциона или только членами комиссии, в случае если аукцион признан несостоявшимся.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При признании</w:t>
      </w:r>
      <w:r>
        <w:rPr>
          <w:sz w:val="26"/>
          <w:szCs w:val="20"/>
        </w:rPr>
        <w:t xml:space="preserve"> аукциона несостоявшимся </w:t>
      </w:r>
      <w:r>
        <w:rPr>
          <w:sz w:val="26"/>
          <w:szCs w:val="20"/>
        </w:rPr>
        <w:t xml:space="preserve">по основаниям, предусмотренным абзацами вторым - пятым пункта 6.10 </w:t>
      </w:r>
      <w:r>
        <w:rPr>
          <w:sz w:val="26"/>
          <w:szCs w:val="20"/>
        </w:rPr>
        <w:t xml:space="preserve">постановления</w:t>
      </w:r>
      <w:r>
        <w:rPr>
          <w:sz w:val="26"/>
          <w:szCs w:val="20"/>
        </w:rPr>
        <w:t xml:space="preserve">, организатор аукциона повто</w:t>
      </w:r>
      <w:r>
        <w:rPr>
          <w:sz w:val="26"/>
          <w:szCs w:val="20"/>
        </w:rPr>
        <w:t xml:space="preserve">рно объявляет аукцион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11. Место, дата и время проведения аукциона: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</w:t>
      </w:r>
      <w:r>
        <w:rPr>
          <w:sz w:val="26"/>
          <w:szCs w:val="26"/>
        </w:rPr>
        <w:t xml:space="preserve">укцион </w:t>
      </w:r>
      <w:r>
        <w:rPr>
          <w:sz w:val="26"/>
          <w:szCs w:val="26"/>
        </w:rPr>
        <w:t xml:space="preserve">состоится </w:t>
      </w:r>
      <w:r>
        <w:rPr>
          <w:sz w:val="26"/>
          <w:szCs w:val="26"/>
        </w:rPr>
        <w:t xml:space="preserve">1 июля</w:t>
      </w:r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г. Чебоксары,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еспублики, д. 2, 3 этаж, каб. </w:t>
      </w:r>
      <w:r>
        <w:rPr>
          <w:sz w:val="26"/>
          <w:szCs w:val="26"/>
        </w:rPr>
        <w:t xml:space="preserve">311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Подведени</w:t>
      </w:r>
      <w:r>
        <w:rPr>
          <w:sz w:val="26"/>
          <w:szCs w:val="20"/>
        </w:rPr>
        <w:t xml:space="preserve">е</w:t>
      </w:r>
      <w:r>
        <w:rPr>
          <w:sz w:val="26"/>
          <w:szCs w:val="20"/>
        </w:rPr>
        <w:t xml:space="preserve"> итогов аукциона </w:t>
      </w:r>
      <w:r>
        <w:rPr>
          <w:sz w:val="26"/>
          <w:szCs w:val="26"/>
        </w:rPr>
        <w:t xml:space="preserve">состоится </w:t>
      </w:r>
      <w:r>
        <w:rPr>
          <w:sz w:val="26"/>
          <w:szCs w:val="26"/>
        </w:rPr>
        <w:t xml:space="preserve">2 июля</w:t>
      </w:r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г. в </w:t>
      </w:r>
      <w:r>
        <w:rPr>
          <w:sz w:val="26"/>
          <w:szCs w:val="26"/>
        </w:rPr>
        <w:t xml:space="preserve">11 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30 мин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г. Чебоксары, пл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еспублики, д. 2, 3 этаж, каб. 311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12. Базовый тариф на хранение задержанных транспортных средств, размер шага аукциона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в соответствии с приказом Государственной службы Чувашской Республики по конкурентной политике и тарифам от </w:t>
      </w:r>
      <w:r>
        <w:rPr>
          <w:sz w:val="26"/>
          <w:szCs w:val="20"/>
        </w:rPr>
        <w:t xml:space="preserve">19.02.2024 № 01/06-24</w:t>
      </w:r>
      <w:r>
        <w:rPr>
          <w:sz w:val="26"/>
          <w:szCs w:val="20"/>
        </w:rPr>
        <w:t xml:space="preserve"> «О базовом уровне тарифов на перемещение и хранение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на 202</w:t>
      </w:r>
      <w:r>
        <w:rPr>
          <w:sz w:val="26"/>
          <w:szCs w:val="20"/>
        </w:rPr>
        <w:t xml:space="preserve">4</w:t>
      </w:r>
      <w:r>
        <w:rPr>
          <w:sz w:val="26"/>
          <w:szCs w:val="20"/>
        </w:rPr>
        <w:t xml:space="preserve"> -202</w:t>
      </w:r>
      <w:r>
        <w:rPr>
          <w:sz w:val="26"/>
          <w:szCs w:val="20"/>
        </w:rPr>
        <w:t xml:space="preserve">6</w:t>
      </w:r>
      <w:r>
        <w:rPr>
          <w:sz w:val="26"/>
          <w:szCs w:val="20"/>
        </w:rPr>
        <w:t xml:space="preserve"> годы»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  <w:highlight w:val="yellow"/>
        </w:rPr>
      </w:pPr>
      <w:r>
        <w:rPr>
          <w:sz w:val="26"/>
          <w:szCs w:val="20"/>
        </w:rPr>
        <w:t xml:space="preserve">начальная (максимальная) цена аукциона составляет </w:t>
      </w:r>
      <w:r>
        <w:rPr>
          <w:sz w:val="26"/>
          <w:szCs w:val="20"/>
        </w:rPr>
        <w:t xml:space="preserve">92,00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девяносто </w:t>
      </w:r>
      <w:r>
        <w:rPr>
          <w:sz w:val="26"/>
          <w:szCs w:val="20"/>
        </w:rPr>
        <w:t xml:space="preserve">два) рубля 00</w:t>
      </w:r>
      <w:r>
        <w:rPr>
          <w:sz w:val="26"/>
          <w:szCs w:val="20"/>
        </w:rPr>
        <w:t xml:space="preserve"> копеек</w:t>
      </w:r>
      <w:r>
        <w:rPr>
          <w:sz w:val="26"/>
          <w:szCs w:val="20"/>
        </w:rPr>
        <w:t xml:space="preserve"> за час хранения на одно задержанное </w:t>
      </w:r>
      <w:r>
        <w:rPr>
          <w:sz w:val="26"/>
          <w:szCs w:val="20"/>
        </w:rPr>
        <w:t xml:space="preserve">маломерное судно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в 2024 году</w:t>
      </w:r>
      <w:r>
        <w:rPr>
          <w:sz w:val="26"/>
          <w:szCs w:val="20"/>
        </w:rPr>
        <w:t xml:space="preserve"> (без дополнительного предъявления НДС), на одно задержанное </w:t>
      </w:r>
      <w:r>
        <w:rPr>
          <w:sz w:val="26"/>
          <w:szCs w:val="20"/>
        </w:rPr>
        <w:t xml:space="preserve">маломерное судно</w:t>
      </w:r>
      <w:r>
        <w:rPr>
          <w:sz w:val="26"/>
          <w:szCs w:val="20"/>
        </w:rPr>
        <w:t xml:space="preserve"> составляет </w:t>
      </w:r>
      <w:r>
        <w:rPr>
          <w:sz w:val="26"/>
          <w:szCs w:val="20"/>
        </w:rPr>
        <w:t xml:space="preserve">96,00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девяносто шесть</w:t>
      </w:r>
      <w:r>
        <w:rPr>
          <w:sz w:val="26"/>
          <w:szCs w:val="20"/>
        </w:rPr>
        <w:t xml:space="preserve">) рублей </w:t>
      </w:r>
      <w:r>
        <w:rPr>
          <w:sz w:val="26"/>
          <w:szCs w:val="20"/>
        </w:rPr>
        <w:t xml:space="preserve">00</w:t>
      </w:r>
      <w:r>
        <w:rPr>
          <w:sz w:val="26"/>
          <w:szCs w:val="20"/>
        </w:rPr>
        <w:t xml:space="preserve"> копе</w:t>
      </w:r>
      <w:r>
        <w:rPr>
          <w:sz w:val="26"/>
          <w:szCs w:val="20"/>
        </w:rPr>
        <w:t xml:space="preserve">ек в 2025 году</w:t>
      </w:r>
      <w:r>
        <w:rPr>
          <w:sz w:val="26"/>
          <w:szCs w:val="20"/>
        </w:rPr>
        <w:t xml:space="preserve">, на одно задержанное </w:t>
      </w:r>
      <w:r>
        <w:rPr>
          <w:sz w:val="26"/>
          <w:szCs w:val="20"/>
        </w:rPr>
        <w:t xml:space="preserve">маломерное судно</w:t>
      </w:r>
      <w:r>
        <w:rPr>
          <w:sz w:val="26"/>
          <w:szCs w:val="20"/>
        </w:rPr>
        <w:t xml:space="preserve"> составляет </w:t>
      </w:r>
      <w:r>
        <w:rPr>
          <w:sz w:val="26"/>
          <w:szCs w:val="20"/>
        </w:rPr>
        <w:t xml:space="preserve">100,00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сто) рублей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00 копеек в 2026 году</w:t>
      </w:r>
      <w:r>
        <w:rPr>
          <w:sz w:val="26"/>
          <w:szCs w:val="20"/>
        </w:rPr>
        <w:t xml:space="preserve">. </w:t>
      </w:r>
      <w:r>
        <w:rPr>
          <w:sz w:val="26"/>
          <w:szCs w:val="20"/>
          <w:highlight w:val="yellow"/>
        </w:rPr>
      </w:r>
      <w:r>
        <w:rPr>
          <w:sz w:val="26"/>
          <w:szCs w:val="20"/>
          <w:highlight w:val="yellow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Величина понижения начальной (максимальной) цены аукциона «шаг аукциона» составляет 5% или: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задержанное </w:t>
      </w:r>
      <w:r>
        <w:rPr>
          <w:sz w:val="26"/>
          <w:szCs w:val="20"/>
        </w:rPr>
        <w:t xml:space="preserve">маломерное судно в 2024 году 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4</w:t>
      </w:r>
      <w:r>
        <w:rPr>
          <w:sz w:val="26"/>
          <w:szCs w:val="20"/>
        </w:rPr>
        <w:t xml:space="preserve">,6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четыре) рубля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60</w:t>
      </w:r>
      <w:r>
        <w:rPr>
          <w:sz w:val="26"/>
          <w:szCs w:val="20"/>
        </w:rPr>
        <w:t xml:space="preserve"> копеек;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задержанное </w:t>
      </w:r>
      <w:r>
        <w:rPr>
          <w:sz w:val="26"/>
          <w:szCs w:val="20"/>
        </w:rPr>
        <w:t xml:space="preserve">маломерное судно в 2025 году</w:t>
      </w:r>
      <w:r>
        <w:rPr>
          <w:sz w:val="26"/>
          <w:szCs w:val="20"/>
        </w:rPr>
        <w:t xml:space="preserve">  </w:t>
      </w:r>
      <w:r>
        <w:rPr>
          <w:sz w:val="26"/>
          <w:szCs w:val="20"/>
        </w:rPr>
        <w:t xml:space="preserve">4,8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четыре</w:t>
      </w:r>
      <w:r>
        <w:rPr>
          <w:sz w:val="26"/>
          <w:szCs w:val="20"/>
        </w:rPr>
        <w:t xml:space="preserve">) рубл</w:t>
      </w:r>
      <w:r>
        <w:rPr>
          <w:sz w:val="26"/>
          <w:szCs w:val="20"/>
        </w:rPr>
        <w:t xml:space="preserve">я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80</w:t>
      </w:r>
      <w:r>
        <w:rPr>
          <w:sz w:val="26"/>
          <w:szCs w:val="20"/>
        </w:rPr>
        <w:t xml:space="preserve"> копеек;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задержанное </w:t>
      </w:r>
      <w:r>
        <w:rPr>
          <w:sz w:val="26"/>
          <w:szCs w:val="20"/>
        </w:rPr>
        <w:t xml:space="preserve">маломерное судно в 2026 году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5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пять</w:t>
      </w:r>
      <w:r>
        <w:rPr>
          <w:sz w:val="26"/>
          <w:szCs w:val="20"/>
        </w:rPr>
        <w:t xml:space="preserve">) рублей </w:t>
      </w:r>
      <w:r>
        <w:rPr>
          <w:sz w:val="26"/>
          <w:szCs w:val="20"/>
        </w:rPr>
        <w:t xml:space="preserve">00 копеек.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</w:t>
      </w:r>
      <w:r>
        <w:rPr>
          <w:sz w:val="26"/>
          <w:szCs w:val="20"/>
        </w:rPr>
        <w:t xml:space="preserve"> результатах аукциона участники могут направить запрос о разъяснении результатов аукциона в адрес </w:t>
      </w:r>
      <w:r>
        <w:rPr>
          <w:sz w:val="26"/>
          <w:szCs w:val="20"/>
        </w:rPr>
        <w:t xml:space="preserve">организатора аукциона</w:t>
      </w:r>
      <w:r>
        <w:rPr>
          <w:sz w:val="26"/>
          <w:szCs w:val="20"/>
        </w:rPr>
        <w:t xml:space="preserve"> по форме согласно приложению № 5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 Ответ по результатам рассмотрения запроса направляется </w:t>
      </w:r>
      <w:r>
        <w:rPr>
          <w:sz w:val="26"/>
          <w:szCs w:val="20"/>
        </w:rPr>
        <w:t xml:space="preserve">организатором аукциона</w:t>
      </w:r>
      <w:r>
        <w:rPr>
          <w:sz w:val="26"/>
          <w:szCs w:val="20"/>
        </w:rPr>
        <w:t xml:space="preserve"> в адрес заявителя в течение 10 рабочих дней по форме согласно приложению № 6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13. Заключение договора: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</w:t>
      </w:r>
      <w:r>
        <w:rPr>
          <w:sz w:val="26"/>
          <w:szCs w:val="20"/>
        </w:rPr>
        <w:t xml:space="preserve">оговор заключается с победителем аукц</w:t>
      </w:r>
      <w:r>
        <w:rPr>
          <w:sz w:val="26"/>
          <w:szCs w:val="20"/>
        </w:rPr>
        <w:t xml:space="preserve">иона или единственным участником</w:t>
      </w:r>
      <w:r>
        <w:rPr>
          <w:sz w:val="26"/>
          <w:szCs w:val="20"/>
        </w:rPr>
        <w:t xml:space="preserve"> аукциона не ранее чем через 10 дней, но не позднее 30 дней со дня размещения протокола аукциона на официальном сайте организатора аукциона (по соответствующему лоту).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14. Договор на осуществлении деятельности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both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Договор на осуществление деятельности по хранению задержанных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0"/>
        </w:rPr>
        <w:t xml:space="preserve">транспортных средств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г. Чебоксары                                                                            «___» __________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    Министерство  транспорта  и  дорожного  хозяйства Чувашской Республики, именуемое в дальнейшем «Уполномоченный орган», в лице министра </w:t>
      </w:r>
      <w:r>
        <w:rPr>
          <w:sz w:val="26"/>
          <w:szCs w:val="26"/>
        </w:rPr>
        <w:t xml:space="preserve">_____________________</w:t>
      </w:r>
      <w:r>
        <w:rPr>
          <w:sz w:val="26"/>
          <w:szCs w:val="26"/>
        </w:rPr>
        <w:t xml:space="preserve">, действующего на основании Положения о  Министерстве транспорта </w:t>
      </w:r>
      <w:r>
        <w:rPr>
          <w:sz w:val="26"/>
          <w:szCs w:val="26"/>
        </w:rPr>
        <w:t xml:space="preserve">и дорожного хозяйства Чувашской Республики, утвержденного постановлением Кабинета Министров Чувашской Республики от 06.06.2012 № 217, с одной стороны, и индивидуальный предприниматель (юридическое лицо) ____________________________________________________,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в лице ___________________________________________________, действующего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основании _____________________________________, именуемый(ое) в дальнейшем «Специализированная организация», в соответствии с Протоколом аукциона на право заключения договоров на осуществление деятельности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t xml:space="preserve"> </w:t>
      </w:r>
      <w:r>
        <w:rPr>
          <w:sz w:val="26"/>
          <w:szCs w:val="26"/>
        </w:rPr>
        <w:t xml:space="preserve">№ _____ от __.__.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, заключили настоящий договор о нижеследующем: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 Предмет договора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1.1.  Настоящий договор заключен в соответствии с Законом Чувашской Республики от 24 мая 2012 г. № 36 «О порядке перемещ</w:t>
      </w:r>
      <w:r>
        <w:rPr>
          <w:sz w:val="26"/>
          <w:szCs w:val="26"/>
        </w:rPr>
        <w:t xml:space="preserve">ения задержанных транспортных  средств  на  специализированную  стоянку, их хранения, оплаты расходов на перемещение и хранение, возврата транспортных средств» (далее - Закон),  постановлением  Кабинета Министров  Чувашской  Республики от 28 декабря 2012 г</w:t>
      </w:r>
      <w:r>
        <w:rPr>
          <w:sz w:val="26"/>
          <w:szCs w:val="26"/>
        </w:rPr>
        <w:t xml:space="preserve">. № 609 «О мерах по реализации Закона Чувашской Республики </w:t>
        <w:br/>
        <w:t xml:space="preserve">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 (далее – Постановление).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1.2. Специализированная организация обязуется организовать деятельность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специализированной стоянке (далее – спецстоянка) </w:t>
      </w:r>
      <w:r>
        <w:rPr>
          <w:sz w:val="26"/>
          <w:szCs w:val="26"/>
        </w:rPr>
        <w:t xml:space="preserve">по лоту №____ (___________________________) </w:t>
      </w:r>
      <w:r>
        <w:rPr>
          <w:sz w:val="26"/>
          <w:szCs w:val="26"/>
        </w:rPr>
        <w:t xml:space="preserve">в соответствии с действующим законодательством Российской Федерации и законодательством Чувашской Республики и условия</w:t>
      </w:r>
      <w:r>
        <w:rPr>
          <w:sz w:val="26"/>
          <w:szCs w:val="26"/>
        </w:rPr>
        <w:t xml:space="preserve">ми настоящего договора, а Уполномоченный  орган  обязуется  внести  сведения  о  Специализированной организации в реестр специализированных стоянок и юридических лиц и индивидуальных предпринимателей, осуществляющих деятельность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на специализированную стоянку, их хранению и возврату.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1.3. Для организации спецстоянки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Специализированная организация использует земельный участок с кадастровым номером ______________, площадью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________ кв. м, находящийся по адресу: _____________________, принадлежащий Специализированной организации на праве ______________________ на основании ________________________________, что подтв</w:t>
      </w:r>
      <w:r>
        <w:rPr>
          <w:sz w:val="26"/>
          <w:szCs w:val="26"/>
        </w:rPr>
        <w:t xml:space="preserve">ерждается _____________________</w:t>
      </w:r>
      <w:r>
        <w:rPr>
          <w:sz w:val="26"/>
          <w:szCs w:val="26"/>
        </w:rPr>
        <w:t xml:space="preserve"> либо координаты участка водного объекта (часть акватории водного объекта) ________________________________.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 Действия, осуществляемые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Специализированной организацией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2.1. Хранение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спецстоянке осуществляется круглосуточно.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 При хранении задержанного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на спецстоянке Специализированной организацией осуществляется: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2.2.1. Определение места хранения </w:t>
      </w:r>
      <w:r>
        <w:rPr>
          <w:sz w:val="26"/>
          <w:szCs w:val="20"/>
        </w:rPr>
        <w:t xml:space="preserve">транспортного средства </w:t>
      </w:r>
      <w:r>
        <w:rPr>
          <w:sz w:val="26"/>
          <w:szCs w:val="26"/>
        </w:rPr>
        <w:t xml:space="preserve">на спецстоянке;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2.2.2. Постановка </w:t>
      </w:r>
      <w:r>
        <w:rPr>
          <w:sz w:val="26"/>
          <w:szCs w:val="20"/>
        </w:rPr>
        <w:t xml:space="preserve">транспортного средства </w:t>
      </w:r>
      <w:r>
        <w:rPr>
          <w:sz w:val="26"/>
          <w:szCs w:val="26"/>
        </w:rPr>
        <w:t xml:space="preserve">на место хранения.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2.2.3. Принятие мер, соответствующих условиям хранения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открытых автостоянках, по недопущению причинения вреда находящимся на хранении </w:t>
      </w:r>
      <w:r>
        <w:rPr>
          <w:sz w:val="26"/>
          <w:szCs w:val="20"/>
        </w:rPr>
        <w:t xml:space="preserve">транспортным средствам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находящемуся </w:t>
      </w:r>
      <w:r>
        <w:rPr>
          <w:sz w:val="26"/>
          <w:szCs w:val="26"/>
        </w:rPr>
        <w:t xml:space="preserve">в них имуществу.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2.2.4. Учет находящихся на хранении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2.2.5. Допуск с применением средств видеофиксации владельца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или лица, имеющего право пользования </w:t>
      </w:r>
      <w:r>
        <w:rPr>
          <w:sz w:val="26"/>
          <w:szCs w:val="20"/>
        </w:rPr>
        <w:t xml:space="preserve">транспортным средством</w:t>
      </w:r>
      <w:r>
        <w:rPr>
          <w:sz w:val="26"/>
          <w:szCs w:val="26"/>
        </w:rPr>
        <w:t xml:space="preserve">, к </w:t>
      </w:r>
      <w:r>
        <w:rPr>
          <w:sz w:val="26"/>
          <w:szCs w:val="20"/>
        </w:rPr>
        <w:t xml:space="preserve">транспортному средств</w:t>
      </w:r>
      <w:r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в период его нахождения на спецстоянке, а также к находящимся в нем грузам, предметам или иному имуществу;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2.2.6. Оформление акта при изъятии грузов, предметов или иного имущества из находящегося на спецстоянке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 При возврате задержанного </w:t>
      </w:r>
      <w:r>
        <w:rPr>
          <w:sz w:val="26"/>
          <w:szCs w:val="20"/>
        </w:rPr>
        <w:t xml:space="preserve">транспортного средства </w:t>
      </w:r>
      <w:r>
        <w:rPr>
          <w:sz w:val="26"/>
          <w:szCs w:val="26"/>
        </w:rPr>
        <w:t xml:space="preserve">Специализированной организацией осуществляется: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2.3.1. Прием платы в счет возмещения расходов на перемещение и хранение  задержанного </w:t>
      </w:r>
      <w:r>
        <w:rPr>
          <w:sz w:val="26"/>
          <w:szCs w:val="20"/>
        </w:rPr>
        <w:t xml:space="preserve">транспортного средства</w:t>
      </w:r>
      <w:r>
        <w:rPr>
          <w:sz w:val="26"/>
          <w:szCs w:val="26"/>
        </w:rPr>
        <w:t xml:space="preserve"> на спецстоянке, а также выдача платежных документов, содержащих реквизиты на перечисление платы в счет возмещения расходов на перемещение и хранение задержанного</w:t>
      </w:r>
      <w:r>
        <w:rPr>
          <w:sz w:val="26"/>
          <w:szCs w:val="20"/>
        </w:rPr>
        <w:t xml:space="preserve"> транспортного 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спецстоянке на счет Специализированной организации в кредитной организации в размере, </w:t>
      </w:r>
      <w:r>
        <w:rPr>
          <w:sz w:val="26"/>
          <w:szCs w:val="26"/>
        </w:rPr>
        <w:t xml:space="preserve">утвержденном</w:t>
      </w:r>
      <w:r>
        <w:rPr>
          <w:sz w:val="26"/>
          <w:szCs w:val="26"/>
        </w:rPr>
        <w:t xml:space="preserve"> Государственной службой Чувашской Республики по </w:t>
      </w:r>
      <w:r>
        <w:rPr>
          <w:sz w:val="26"/>
          <w:szCs w:val="26"/>
        </w:rPr>
        <w:t xml:space="preserve">конкурентной политике и тарифам.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2.3.2. Осмотр </w:t>
      </w:r>
      <w:r>
        <w:rPr>
          <w:sz w:val="26"/>
          <w:szCs w:val="26"/>
        </w:rPr>
        <w:t xml:space="preserve">маломерного судна</w:t>
      </w:r>
      <w:r>
        <w:rPr>
          <w:sz w:val="26"/>
          <w:szCs w:val="26"/>
        </w:rPr>
        <w:t xml:space="preserve">, пломбировочных лент на конструктивно предусмотренных местах доступа в </w:t>
      </w:r>
      <w:r>
        <w:rPr>
          <w:sz w:val="26"/>
          <w:szCs w:val="20"/>
        </w:rPr>
        <w:t xml:space="preserve">транспортное средство</w:t>
      </w:r>
      <w:r>
        <w:rPr>
          <w:sz w:val="26"/>
          <w:szCs w:val="26"/>
        </w:rPr>
        <w:t xml:space="preserve">, находящихся в </w:t>
      </w:r>
      <w:r>
        <w:rPr>
          <w:sz w:val="26"/>
          <w:szCs w:val="26"/>
        </w:rPr>
        <w:t xml:space="preserve">нем предметов, грузов и иного имущества на предмет установления соответствия их состояния на момент перемещения на спецстоянку и их состояния при выдаче, с учетом всех документально зафиксированных изменений, совместно с лицом, которому разрешено получить </w:t>
      </w:r>
      <w:r>
        <w:rPr>
          <w:sz w:val="26"/>
          <w:szCs w:val="20"/>
        </w:rPr>
        <w:t xml:space="preserve">транспортное средство</w:t>
      </w:r>
      <w:r>
        <w:rPr>
          <w:sz w:val="26"/>
          <w:szCs w:val="26"/>
        </w:rPr>
        <w:t xml:space="preserve"> в соответствии с документом о прекращении задержания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, выданным должностным лицом, уполномоченным осуществлять задержание </w:t>
      </w:r>
      <w:r>
        <w:rPr>
          <w:sz w:val="26"/>
          <w:szCs w:val="20"/>
        </w:rPr>
        <w:t xml:space="preserve">транспортного средства</w:t>
      </w:r>
      <w:r>
        <w:rPr>
          <w:sz w:val="26"/>
          <w:szCs w:val="26"/>
        </w:rPr>
        <w:t xml:space="preserve">, при наличии документов, п</w:t>
      </w:r>
      <w:r>
        <w:rPr>
          <w:sz w:val="26"/>
          <w:szCs w:val="26"/>
        </w:rPr>
        <w:t xml:space="preserve">еречисленных в пункте 1 статьи 6 Закона Чувашской Республики от 24 мая 2012 г.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2.3.3. Документальное оформление возврата </w:t>
      </w:r>
      <w:r>
        <w:rPr>
          <w:sz w:val="26"/>
          <w:szCs w:val="20"/>
        </w:rPr>
        <w:t xml:space="preserve">транспортного средства</w:t>
      </w:r>
      <w:r>
        <w:rPr>
          <w:sz w:val="26"/>
          <w:szCs w:val="26"/>
        </w:rPr>
        <w:t xml:space="preserve"> (акта приема-передачи) согласно части 1.1 статьи 6</w:t>
      </w:r>
      <w:r>
        <w:t xml:space="preserve"> </w:t>
      </w:r>
      <w:r>
        <w:rPr>
          <w:sz w:val="26"/>
          <w:szCs w:val="26"/>
        </w:rPr>
        <w:t xml:space="preserve">Закона Чувашской Республики от 24 мая 2012 г.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2.3.4. Передача </w:t>
      </w:r>
      <w:r>
        <w:rPr>
          <w:sz w:val="26"/>
          <w:szCs w:val="20"/>
        </w:rPr>
        <w:t xml:space="preserve">транспортного средства </w:t>
      </w:r>
      <w:r>
        <w:rPr>
          <w:sz w:val="26"/>
          <w:szCs w:val="26"/>
        </w:rPr>
        <w:t xml:space="preserve">лицу, которому разрешено получить </w:t>
      </w:r>
      <w:r>
        <w:rPr>
          <w:sz w:val="26"/>
          <w:szCs w:val="20"/>
        </w:rPr>
        <w:t xml:space="preserve">транспортное средство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2.3.5. Выпуск </w:t>
      </w:r>
      <w:r>
        <w:rPr>
          <w:sz w:val="26"/>
          <w:szCs w:val="20"/>
        </w:rPr>
        <w:t xml:space="preserve">транспортного средства </w:t>
      </w:r>
      <w:r>
        <w:rPr>
          <w:sz w:val="26"/>
          <w:szCs w:val="26"/>
        </w:rPr>
        <w:t xml:space="preserve">с территории спецстоянки.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2.4. По запросу Уполномоченного органа Специализированная организация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представляет отчетную информацию о результатах своей деятельности в рамках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 Проверка исполнения договора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3.1. Уполномоченный орган осуществляет проверку исполнения Специализированной организацией условий настоящего договора (далее - проверка).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3.2. Проверка осуществляется путем запроса информации и документов о результатах деятельности Специализированной организации в рамках настоящего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договора либо путем выезда по месту нахождения спецстоянки лица (лиц), определенного (определенных) приказом Уполномоченного органа.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3.3. Периодичность проведения проверок - один раз в год.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3.4. Внеочередная проверка может быть проведена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3.4.1. Поступление обращений граждан или организаций о нарушении Специализированной организацией их прав и законных интересов при осуществлении деятельности в рамках настоящего договора;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3.4.2. Поступление сообщений от органов, должностные лица которых уполномочены составлять протоколы 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 административных правонарушениях, иных органов о нарушении Специализированной организацией требований законодательства.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3.5. Уполномоченный орган в течение 10 календарных дней с даты поступления информации, указанной в пунктах 3.4.1, 3.4.2 настоящего договора, принимает решение о проведении проверки.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3.6. Не позднее, чем за 3 календарных дня до дня проведения проверки Уполномоченный орган направляет в специализированную организацию соответствующее уведомление.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3.7. В случае выявления  нарушений условий н</w:t>
      </w:r>
      <w:r>
        <w:rPr>
          <w:sz w:val="26"/>
          <w:szCs w:val="26"/>
        </w:rPr>
        <w:t xml:space="preserve">астоящего договора, требований  законодательства при проведении проверки Уполномоченный орган непосредственно после окончания проверки принимает решение об устранении выявленных нарушений с установлением срока их устранения Специализированной организацией.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3.8. Решение Уполномоченного органа оформляется актом, в котором фиксируются результаты проведения проверки. Копия акта непосредственно после его подписания вручается представителю Специализированной организации.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3.9. В случае отсутствия представителя Специализированной организации при проведении проверки, а также в случае отказа представителя Специализ</w:t>
      </w:r>
      <w:r>
        <w:rPr>
          <w:sz w:val="26"/>
          <w:szCs w:val="26"/>
        </w:rPr>
        <w:t xml:space="preserve">ированной организации от получения копии акта непосредственно после его подписания Уполномоченный орган в течение 5 рабочих дней направляет в Специализированную организацию копию акта посредством почтовой связи (заказным письмом с уведомлением о вручении).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3.10. В случае невыполнения Специализированной организацией в установленный срок решения Уполномоченного органа, принятого по результатам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проверки, Уполномоченный орган принимает решение о досрочном расторжении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 Условия расторжения договора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4.1. Договор расторгается Уполномоченным органом в одностороннем порядке с уведомлением об этом Специализированной организации за 30 дней до даты расторжения договора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4.1.1. Невыполнения в установленный срок решений Уполномоченного органа, выданных по результатам проверок исполне</w:t>
      </w:r>
      <w:r>
        <w:rPr>
          <w:sz w:val="26"/>
          <w:szCs w:val="26"/>
        </w:rPr>
        <w:t xml:space="preserve">ния условий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4.1.2. Неоднократного (2 и более раза в течение календарного года) причинения вреда задержанным </w:t>
      </w:r>
      <w:r>
        <w:rPr>
          <w:sz w:val="26"/>
          <w:szCs w:val="20"/>
        </w:rPr>
        <w:t xml:space="preserve">транспортным средствам </w:t>
      </w:r>
      <w:r>
        <w:rPr>
          <w:sz w:val="26"/>
          <w:szCs w:val="26"/>
        </w:rPr>
        <w:t xml:space="preserve">и находящемуся в них имуществу.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 Договор расторгается Уполномоченным органом в одностороннем порядке с уведомлением об этом Специализированной организации за 10 календарных дней до даты расторжения договора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4.2.1.Если Специализированная организация не приступила к осуществлению деятельности по хранению и возврату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после заключения настоящего</w:t>
      </w:r>
      <w:r>
        <w:rPr>
          <w:sz w:val="26"/>
          <w:szCs w:val="26"/>
        </w:rPr>
        <w:t xml:space="preserve">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4.2.2. Неоднократного (2 и более раза в течение календарного года) уклонения Специализированной организацией от осуществления деятельности по хранению и возврату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спецстоянке за исключением случаев, обусловленных дейст</w:t>
      </w:r>
      <w:r>
        <w:rPr>
          <w:sz w:val="26"/>
          <w:szCs w:val="26"/>
        </w:rPr>
        <w:t xml:space="preserve">вием чрезвычайных обстоятельств.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4.2.3. Если Специализированная организация препятствует </w:t>
      </w:r>
      <w:r>
        <w:rPr>
          <w:sz w:val="26"/>
          <w:szCs w:val="26"/>
        </w:rPr>
        <w:t xml:space="preserve">или уклоняется от проведения</w:t>
      </w:r>
      <w:r>
        <w:rPr>
          <w:sz w:val="26"/>
          <w:szCs w:val="26"/>
        </w:rPr>
        <w:t xml:space="preserve"> проверок</w:t>
      </w:r>
      <w:r>
        <w:rPr>
          <w:sz w:val="26"/>
          <w:szCs w:val="26"/>
        </w:rPr>
        <w:t xml:space="preserve"> уполномоченными лицами Министерства </w:t>
      </w:r>
      <w:r>
        <w:rPr>
          <w:sz w:val="26"/>
          <w:szCs w:val="26"/>
        </w:rPr>
        <w:t xml:space="preserve">исполнения условий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4.3. Договор расторгается Специализированной организацией в односторо</w:t>
      </w:r>
      <w:r>
        <w:rPr>
          <w:sz w:val="26"/>
          <w:szCs w:val="26"/>
        </w:rPr>
        <w:t xml:space="preserve">ннем порядке в связи с прекращением деятельности юридического лица (индивидуального предпринимателя) при условии направления в Уполномоченный орган обязательного письменного уведомления не позднее чем за 30 дней до прекращения соответствующей деятельности.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4.4. Уполномоченный орган в течение 3 рабочих дней со дня расторжения договора уведомляет органы, должностные лица которых уполномочены составлять протоколы о</w:t>
      </w:r>
      <w:r>
        <w:rPr>
          <w:sz w:val="26"/>
          <w:szCs w:val="26"/>
        </w:rPr>
        <w:t xml:space="preserve">б </w:t>
      </w:r>
      <w:r>
        <w:rPr>
          <w:sz w:val="26"/>
          <w:szCs w:val="26"/>
        </w:rPr>
        <w:t xml:space="preserve">административных правонарушениях, и исключает сведения о Специализированной организации из реестра специализированных стоянок и юридических лиц и индивидуальных предпринимателей, осуществляющих деятельность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специализированную стоянку, их хранению и возврату.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 Прочие условия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5.1. Настоящий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</w:t>
      </w:r>
      <w:r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 xml:space="preserve">с 1 сентября 2024 г. </w:t>
      </w:r>
      <w:r>
        <w:rPr>
          <w:sz w:val="26"/>
          <w:szCs w:val="26"/>
        </w:rPr>
        <w:t xml:space="preserve">и действует </w:t>
      </w:r>
      <w:r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___________</w:t>
      </w:r>
      <w:r>
        <w:rPr>
          <w:sz w:val="26"/>
          <w:szCs w:val="26"/>
        </w:rPr>
        <w:t xml:space="preserve">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5.2. Заключ</w:t>
      </w:r>
      <w:r>
        <w:rPr>
          <w:sz w:val="26"/>
          <w:szCs w:val="26"/>
        </w:rPr>
        <w:t xml:space="preserve">ение договора на но</w:t>
      </w:r>
      <w:r>
        <w:rPr>
          <w:sz w:val="26"/>
          <w:szCs w:val="26"/>
        </w:rPr>
        <w:t xml:space="preserve">вый срок осуществляется в соответствии с порядком проведения торгов на право заключения договоров на осуществление деятельности по хранению задержанных транспортных средств, утвержденным постановлением Кабинета Министров Чувашской Респуб</w:t>
      </w:r>
      <w:r>
        <w:rPr>
          <w:sz w:val="26"/>
          <w:szCs w:val="26"/>
        </w:rPr>
        <w:t xml:space="preserve">лики от 28 декабря 2012 г. № 609 «О мерах 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5.3. Споры по настоящему договору разрешаются сторонами путем переговоров, а при не достижении взаимного согласия передаются на рассмотрение Арбитражного суда Чувашской Республики - Чувашии.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5.4. Реквизиты и подписи сторон: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Уполномоченный орган:</w:t>
      </w:r>
      <w:r>
        <w:rPr>
          <w:sz w:val="26"/>
          <w:szCs w:val="26"/>
        </w:rPr>
        <w:t xml:space="preserve"> Министерство транспорта и дорожного хозяйства Чувашской Республики, 428004, Чувашская Республика, г. Чебоксары,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пл. Республики, д. 2, тел./факс: (8352) </w:t>
      </w:r>
      <w:r>
        <w:rPr>
          <w:sz w:val="26"/>
          <w:szCs w:val="26"/>
        </w:rPr>
        <w:t xml:space="preserve">56-50-80/ </w:t>
      </w:r>
      <w:r>
        <w:rPr>
          <w:sz w:val="26"/>
          <w:szCs w:val="26"/>
        </w:rPr>
        <w:t xml:space="preserve">(8352) </w:t>
      </w:r>
      <w:r>
        <w:rPr>
          <w:sz w:val="26"/>
          <w:szCs w:val="26"/>
        </w:rPr>
        <w:t xml:space="preserve">62-48-60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Специализированная организация: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Наименование, организационно-правовая форма: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ОГРН, ИНН, адрес, тел./факс: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b/>
                <w:sz w:val="26"/>
                <w:szCs w:val="26"/>
              </w:rPr>
              <w:outlineLvl w:val="0"/>
            </w:pPr>
            <w:r>
              <w:rPr>
                <w:b/>
                <w:sz w:val="26"/>
                <w:szCs w:val="26"/>
              </w:rPr>
              <w:t xml:space="preserve">Уполномоченный орган: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b/>
                <w:sz w:val="26"/>
                <w:szCs w:val="26"/>
              </w:rPr>
              <w:outlineLvl w:val="0"/>
            </w:pPr>
            <w:r>
              <w:rPr>
                <w:b/>
                <w:sz w:val="26"/>
                <w:szCs w:val="26"/>
              </w:rPr>
              <w:t xml:space="preserve">Специализированная организация: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Министр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_______</w:t>
            </w:r>
            <w:r>
              <w:rPr>
                <w:sz w:val="26"/>
                <w:szCs w:val="26"/>
              </w:rPr>
              <w:t xml:space="preserve">__________ </w:t>
            </w:r>
            <w:r>
              <w:rPr>
                <w:sz w:val="26"/>
                <w:szCs w:val="26"/>
              </w:rPr>
              <w:t xml:space="preserve">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М.П.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Руководитель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_________________ _._.__________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М.П. (при наличии)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1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</w:t>
      </w:r>
      <w:r>
        <w:rPr>
          <w:sz w:val="26"/>
          <w:szCs w:val="20"/>
        </w:rPr>
        <w:t xml:space="preserve">окументаци</w:t>
      </w:r>
      <w:r>
        <w:rPr>
          <w:sz w:val="26"/>
          <w:szCs w:val="20"/>
        </w:rPr>
        <w:t xml:space="preserve">и</w:t>
      </w:r>
      <w:r>
        <w:rPr>
          <w:sz w:val="26"/>
          <w:szCs w:val="20"/>
        </w:rPr>
        <w:t xml:space="preserve">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хранению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задержанных </w:t>
      </w:r>
      <w:r>
        <w:rPr>
          <w:sz w:val="26"/>
          <w:szCs w:val="20"/>
        </w:rPr>
        <w:t xml:space="preserve">транспортных средств</w:t>
      </w:r>
      <w:r>
        <w:t xml:space="preserve">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СВЕДЕНИЯ О ПРЕДМЕТЕ АУКЦИОНА</w:t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tbl>
      <w:tblPr>
        <w:tblW w:w="9639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3"/>
        <w:gridCol w:w="5953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Номер лота для участия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Предмет аукциона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Наименование лота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t xml:space="preserve">Право заключения договоров</w:t>
            </w:r>
            <w:r/>
          </w:p>
          <w:p>
            <w:pPr>
              <w:pStyle w:val="889"/>
            </w:pPr>
            <w:r>
              <w:t xml:space="preserve">на осуществление деятельности по хранению задержанных</w:t>
            </w:r>
            <w:r>
              <w:t xml:space="preserve"> </w:t>
            </w:r>
            <w:r>
              <w:rPr>
                <w:sz w:val="26"/>
                <w:szCs w:val="20"/>
              </w:rPr>
              <w:t xml:space="preserve">транспортных средств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widowControl w:val="off"/>
            </w:pPr>
            <w:r>
              <w:t xml:space="preserve">Акватория реки Волга на территории Моргаушского, Чебоксарского, Мариинско-Посадского муниципальных округов и городских округов Чебоксары и Новочебоксарск </w:t>
            </w:r>
            <w:r/>
          </w:p>
          <w:p>
            <w:pPr>
              <w:pStyle w:val="889"/>
              <w:jc w:val="center"/>
              <w:widowControl w:val="off"/>
            </w:pPr>
            <w:r>
              <w:t xml:space="preserve"> (</w:t>
            </w:r>
            <w:r>
              <w:t xml:space="preserve">1140</w:t>
            </w:r>
            <w:r>
              <w:t xml:space="preserve">-</w:t>
            </w:r>
            <w:r>
              <w:t xml:space="preserve"> 1265 км</w:t>
            </w:r>
            <w:r>
              <w:t xml:space="preserve"> судового хода</w:t>
            </w:r>
            <w:r>
              <w:t xml:space="preserve">)</w:t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</w:pPr>
            <w:r>
              <w:t xml:space="preserve">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t xml:space="preserve">Право заключения договоров</w:t>
            </w:r>
            <w:r/>
          </w:p>
          <w:p>
            <w:pPr>
              <w:pStyle w:val="889"/>
            </w:pPr>
            <w:r>
              <w:t xml:space="preserve">на осуществление деятельности по хранению задержанных</w:t>
            </w:r>
            <w:r>
              <w:t xml:space="preserve"> </w:t>
            </w:r>
            <w:r>
              <w:rPr>
                <w:sz w:val="26"/>
                <w:szCs w:val="20"/>
              </w:rPr>
              <w:t xml:space="preserve">транспортных средств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widowControl w:val="off"/>
            </w:pPr>
            <w:r>
              <w:t xml:space="preserve">Акватория реки</w:t>
            </w:r>
            <w:r>
              <w:t xml:space="preserve"> Сура на территории Ядринского, Красночетайского, Шумерлинского муниципальных округов</w:t>
            </w:r>
            <w:r/>
          </w:p>
          <w:p>
            <w:pPr>
              <w:pStyle w:val="889"/>
              <w:jc w:val="center"/>
              <w:widowControl w:val="off"/>
            </w:pPr>
            <w:r>
              <w:t xml:space="preserve">(34 - 148 км)</w:t>
            </w:r>
            <w:r/>
          </w:p>
        </w:tc>
      </w:tr>
    </w:tbl>
    <w:p>
      <w:pPr>
        <w:pStyle w:val="889"/>
        <w:jc w:val="center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____________________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2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хранению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Заявка на участие в аукционе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От: 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 (если имеется) сокращенное наименование юридического лица,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фамилия, имя и (если имеется) отчество индивидуального предпринимателя,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осуществляющих деятельность по хранению задержанных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транспортных средств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задержанных в соответствии с законодательством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Российской Федерации и законодательством Чувашской Республики, данные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документа, удостоверяющего его личность)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место  нахождения  юридического лица, адрес регистрации по месту жительства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индивидуального предпринимателя: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телефон/факс ______________________ Е-mail: 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ИНН: __________________________ ______________________________________;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ОГРН: ________________________________________________________________;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сведений о юридическом лице (об индивидуальном предпринимателе)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в единый государственный реестр юридических лиц (индивидуальных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предпринимателей)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Изучив  документацию </w:t>
      </w:r>
      <w:r>
        <w:rPr>
          <w:sz w:val="26"/>
          <w:szCs w:val="26"/>
        </w:rPr>
        <w:t xml:space="preserve">об</w:t>
      </w:r>
      <w:r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на право заключения договоров на осуществление деятельности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(наименование заявителя)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сообщает  о  своем  согласии с порядком проведения аукциона, в связи с  чем просит включить в число участников аукциона.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Данной  заявкой  подтверждае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 соответствие  требованиям, установленным Законом Чувашской Р</w:t>
      </w:r>
      <w:r>
        <w:rPr>
          <w:sz w:val="26"/>
          <w:szCs w:val="26"/>
        </w:rPr>
        <w:t xml:space="preserve">еспублики от 24 мая 2012 г.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средств», постановлением Кабинета Министров Чувашской Респуб</w:t>
      </w:r>
      <w:r>
        <w:rPr>
          <w:sz w:val="26"/>
          <w:szCs w:val="26"/>
        </w:rPr>
        <w:t xml:space="preserve">лики от 28 декабря 2012 г. № 609 «О мерах 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Претендуе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на лот: 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(номер лота)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0"/>
          <w:szCs w:val="20"/>
        </w:rPr>
        <w:t xml:space="preserve">    </w:t>
      </w:r>
      <w:r>
        <w:rPr>
          <w:sz w:val="26"/>
          <w:szCs w:val="26"/>
        </w:rPr>
        <w:t xml:space="preserve">К заявке прилагаются документы согласно описи.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    _____________    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(наименование заявителя)                      (подпись)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М.П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«____» _________________ 20__ 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3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хранению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Запрос о разъяснении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положений </w:t>
      </w:r>
      <w:r>
        <w:rPr>
          <w:sz w:val="26"/>
          <w:szCs w:val="26"/>
        </w:rPr>
        <w:t xml:space="preserve">документации об аукционе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(юридический и почтовый адрес юридического лица, место жительства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E-mail заявителя   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(при наличии)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0"/>
          <w:szCs w:val="20"/>
        </w:rPr>
        <w:t xml:space="preserve">    </w:t>
      </w:r>
      <w:r>
        <w:rPr>
          <w:sz w:val="26"/>
          <w:szCs w:val="26"/>
        </w:rPr>
        <w:t xml:space="preserve">Прошу разъяснить следующие положения </w:t>
      </w:r>
      <w:r>
        <w:rPr>
          <w:sz w:val="26"/>
          <w:szCs w:val="26"/>
        </w:rPr>
        <w:t xml:space="preserve">документации об аукционе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345"/>
        <w:gridCol w:w="5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Раздел/часть </w:t>
            </w:r>
            <w:r>
              <w:rPr>
                <w:sz w:val="26"/>
                <w:szCs w:val="20"/>
              </w:rPr>
              <w:t xml:space="preserve">документации об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запроса на разъяснение положений </w:t>
            </w:r>
            <w:r>
              <w:rPr>
                <w:sz w:val="26"/>
                <w:szCs w:val="20"/>
              </w:rPr>
              <w:t xml:space="preserve">документации об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Ответ на запрос прошу направить по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(указывается почтовый и(или) электронный адрес, на который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необходимо направить ответ)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    _____________    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sz w:val="20"/>
          <w:szCs w:val="20"/>
        </w:rPr>
        <w:t xml:space="preserve">(наименование заявителя)                               (подпись)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М.П.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4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хранению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положений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6"/>
          <w:szCs w:val="26"/>
        </w:rPr>
        <w:t xml:space="preserve">документации об аукционе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tabs>
          <w:tab w:val="left" w:pos="3790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предоставляется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1"/>
        <w:gridCol w:w="3288"/>
        <w:gridCol w:w="5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Раздел/часть </w:t>
            </w:r>
            <w:r>
              <w:rPr>
                <w:sz w:val="26"/>
                <w:szCs w:val="20"/>
              </w:rPr>
              <w:t xml:space="preserve">документации об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разъяснений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    _____________    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sz w:val="20"/>
          <w:szCs w:val="20"/>
        </w:rPr>
        <w:t xml:space="preserve">(наименование должности)                         (подпись)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5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хранению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outlineLvl w:val="1"/>
      </w:pPr>
      <w:r>
        <w:rPr>
          <w:sz w:val="26"/>
          <w:szCs w:val="20"/>
        </w:rPr>
        <w:t xml:space="preserve">задержанных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</w:r>
      <w:r/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(Форма)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Запрос о разъяснении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результатов аукциона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</w:rPr>
        <w:t xml:space="preserve">Место нахождения</w:t>
      </w:r>
      <w:r>
        <w:rPr>
          <w:rFonts w:ascii="Courier New" w:hAnsi="Courier New" w:cs="Courier New"/>
          <w:sz w:val="26"/>
          <w:szCs w:val="26"/>
        </w:rPr>
        <w:t xml:space="preserve"> _____________________________________________</w:t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___________________________________________________________</w:t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___________________________________________________________</w:t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(юридический и почтовый адрес юридического лица, место жительства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E-mail участника аукциона, направившего запрос 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(при наличии)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Предмет аукциона, номер лота 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Прошу разъяснить результат аукциона: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4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Пункт протокола оценки заявок на участие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запроса на разъяснение результата аукциона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Ответ на запрос прошу направить по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адресу: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(указывается почтовый и(или) электронный адрес, на который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необходимо направить ответ)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  _________________________  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 xml:space="preserve">(наименование участника                  (подпись уполномоченного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аукциона)                                                             лица)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М.П.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6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хранению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outlineLvl w:val="1"/>
      </w:pPr>
      <w:r>
        <w:rPr>
          <w:sz w:val="26"/>
          <w:szCs w:val="20"/>
        </w:rPr>
        <w:t xml:space="preserve">задержанных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</w:r>
      <w:r/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(Форма)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результатов аукциона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предоставляется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Пункт протокола оценки заявок на участие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разъяснений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    _____________    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sz w:val="20"/>
          <w:szCs w:val="20"/>
        </w:rPr>
        <w:t xml:space="preserve">(наименование должности)                                (подпись)     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2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MS Reference Sans Serif">
    <w:panose1 w:val="020B0604030504040204"/>
  </w:font>
  <w:font w:name="Courier New">
    <w:panose1 w:val="020704090202050204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separate"/>
    </w:r>
    <w:r>
      <w:rPr>
        <w:rStyle w:val="901"/>
      </w:rPr>
      <w:t xml:space="preserve">6</w: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Zero"/>
      <w:isLgl w:val="false"/>
      <w:suff w:val="tab"/>
      <w:lvlText w:val="%1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60" w:hanging="840"/>
        <w:tabs>
          <w:tab w:val="num" w:pos="1560" w:leader="none"/>
        </w:tabs>
      </w:pPr>
      <w:rPr>
        <w:rFonts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5" w:hanging="885"/>
        <w:tabs>
          <w:tab w:val="num" w:pos="160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20" w:hanging="420"/>
        <w:tabs>
          <w:tab w:val="num" w:pos="132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450" w:hanging="360"/>
        <w:tabs>
          <w:tab w:val="num" w:pos="45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Zero"/>
      <w:isLgl w:val="false"/>
      <w:suff w:val="tab"/>
      <w:lvlText w:val="%1-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9"/>
    <w:next w:val="889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9"/>
    <w:next w:val="889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9"/>
    <w:next w:val="889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9"/>
    <w:next w:val="889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9"/>
    <w:next w:val="889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9"/>
    <w:next w:val="889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9"/>
    <w:next w:val="889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link w:val="739"/>
    <w:uiPriority w:val="99"/>
  </w:style>
  <w:style w:type="paragraph" w:styleId="741">
    <w:name w:val="Footer"/>
    <w:basedOn w:val="88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link w:val="741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741"/>
    <w:uiPriority w:val="99"/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next w:val="889"/>
    <w:link w:val="889"/>
    <w:qFormat/>
    <w:rPr>
      <w:sz w:val="24"/>
      <w:szCs w:val="24"/>
      <w:lang w:val="ru-RU" w:eastAsia="ru-RU" w:bidi="ar-SA"/>
    </w:rPr>
  </w:style>
  <w:style w:type="paragraph" w:styleId="890">
    <w:name w:val="Заголовок 1"/>
    <w:basedOn w:val="889"/>
    <w:next w:val="889"/>
    <w:link w:val="889"/>
    <w:qFormat/>
    <w:pPr>
      <w:ind w:right="-124"/>
      <w:jc w:val="center"/>
      <w:keepNext/>
      <w:outlineLvl w:val="0"/>
    </w:pPr>
    <w:rPr>
      <w:b/>
      <w:sz w:val="20"/>
    </w:rPr>
  </w:style>
  <w:style w:type="paragraph" w:styleId="891">
    <w:name w:val="Заголовок 2"/>
    <w:basedOn w:val="889"/>
    <w:next w:val="889"/>
    <w:link w:val="889"/>
    <w:qFormat/>
    <w:pPr>
      <w:ind w:left="4860"/>
      <w:jc w:val="both"/>
      <w:keepNext/>
      <w:outlineLvl w:val="1"/>
    </w:pPr>
    <w:rPr>
      <w:b/>
    </w:rPr>
  </w:style>
  <w:style w:type="paragraph" w:styleId="892">
    <w:name w:val="Заголовок 3"/>
    <w:basedOn w:val="889"/>
    <w:next w:val="889"/>
    <w:link w:val="889"/>
    <w:qFormat/>
    <w:pPr>
      <w:ind w:left="4500"/>
      <w:jc w:val="center"/>
      <w:keepNext/>
      <w:outlineLvl w:val="2"/>
    </w:pPr>
    <w:rPr>
      <w:b/>
      <w:bCs/>
    </w:rPr>
  </w:style>
  <w:style w:type="paragraph" w:styleId="893">
    <w:name w:val="Заголовок 4"/>
    <w:basedOn w:val="889"/>
    <w:next w:val="889"/>
    <w:link w:val="88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894">
    <w:name w:val="Основной шрифт абзаца"/>
    <w:next w:val="894"/>
    <w:link w:val="933"/>
    <w:semiHidden/>
  </w:style>
  <w:style w:type="table" w:styleId="895">
    <w:name w:val="Обычная таблица"/>
    <w:next w:val="895"/>
    <w:link w:val="889"/>
    <w:semiHidden/>
    <w:tblPr/>
  </w:style>
  <w:style w:type="numbering" w:styleId="896">
    <w:name w:val="Нет списка"/>
    <w:next w:val="896"/>
    <w:link w:val="889"/>
    <w:semiHidden/>
  </w:style>
  <w:style w:type="paragraph" w:styleId="897">
    <w:name w:val="Основной текст"/>
    <w:basedOn w:val="889"/>
    <w:next w:val="897"/>
    <w:link w:val="889"/>
    <w:pPr>
      <w:jc w:val="both"/>
    </w:pPr>
    <w:rPr>
      <w:rFonts w:ascii="TimesET" w:hAnsi="TimesET"/>
      <w:i/>
      <w:iCs/>
    </w:rPr>
  </w:style>
  <w:style w:type="paragraph" w:styleId="898">
    <w:name w:val="Текст выноски"/>
    <w:basedOn w:val="889"/>
    <w:next w:val="898"/>
    <w:link w:val="922"/>
    <w:semiHidden/>
    <w:rPr>
      <w:rFonts w:ascii="Tahoma" w:hAnsi="Tahoma" w:cs="Tahoma"/>
      <w:sz w:val="16"/>
      <w:szCs w:val="16"/>
    </w:rPr>
  </w:style>
  <w:style w:type="character" w:styleId="899">
    <w:name w:val="Гиперссылка"/>
    <w:next w:val="899"/>
    <w:link w:val="889"/>
    <w:uiPriority w:val="99"/>
    <w:rPr>
      <w:color w:val="0000ff"/>
      <w:u w:val="single"/>
    </w:rPr>
  </w:style>
  <w:style w:type="paragraph" w:styleId="900">
    <w:name w:val="Верхний колонтитул"/>
    <w:basedOn w:val="889"/>
    <w:next w:val="900"/>
    <w:link w:val="889"/>
    <w:pPr>
      <w:tabs>
        <w:tab w:val="center" w:pos="4677" w:leader="none"/>
        <w:tab w:val="right" w:pos="9355" w:leader="none"/>
      </w:tabs>
    </w:pPr>
  </w:style>
  <w:style w:type="character" w:styleId="901">
    <w:name w:val="Номер страницы"/>
    <w:basedOn w:val="894"/>
    <w:next w:val="901"/>
    <w:link w:val="889"/>
  </w:style>
  <w:style w:type="paragraph" w:styleId="902">
    <w:name w:val="ConsPlusNormal"/>
    <w:next w:val="902"/>
    <w:link w:val="88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3">
    <w:name w:val="Текст сноски"/>
    <w:basedOn w:val="889"/>
    <w:next w:val="903"/>
    <w:link w:val="889"/>
    <w:semiHidden/>
    <w:rPr>
      <w:sz w:val="20"/>
      <w:szCs w:val="20"/>
    </w:rPr>
  </w:style>
  <w:style w:type="character" w:styleId="904">
    <w:name w:val="Знак сноски"/>
    <w:next w:val="904"/>
    <w:link w:val="889"/>
    <w:semiHidden/>
    <w:rPr>
      <w:vertAlign w:val="superscript"/>
    </w:rPr>
  </w:style>
  <w:style w:type="paragraph" w:styleId="905">
    <w:name w:val="Нижний колонтитул"/>
    <w:basedOn w:val="889"/>
    <w:next w:val="905"/>
    <w:link w:val="889"/>
    <w:pPr>
      <w:tabs>
        <w:tab w:val="center" w:pos="4677" w:leader="none"/>
        <w:tab w:val="right" w:pos="9355" w:leader="none"/>
      </w:tabs>
    </w:pPr>
  </w:style>
  <w:style w:type="paragraph" w:styleId="906">
    <w:name w:val="Текст концевой сноски"/>
    <w:basedOn w:val="889"/>
    <w:next w:val="906"/>
    <w:link w:val="889"/>
    <w:semiHidden/>
    <w:rPr>
      <w:sz w:val="20"/>
      <w:szCs w:val="20"/>
    </w:rPr>
  </w:style>
  <w:style w:type="character" w:styleId="907">
    <w:name w:val="Знак концевой сноски"/>
    <w:next w:val="907"/>
    <w:link w:val="889"/>
    <w:semiHidden/>
    <w:rPr>
      <w:vertAlign w:val="superscript"/>
    </w:rPr>
  </w:style>
  <w:style w:type="paragraph" w:styleId="908">
    <w:name w:val="Основной текст с отступом 3"/>
    <w:basedOn w:val="889"/>
    <w:next w:val="908"/>
    <w:link w:val="889"/>
    <w:pPr>
      <w:ind w:left="283"/>
      <w:spacing w:after="120"/>
    </w:pPr>
    <w:rPr>
      <w:sz w:val="16"/>
      <w:szCs w:val="16"/>
    </w:rPr>
  </w:style>
  <w:style w:type="paragraph" w:styleId="909">
    <w:name w:val="Основной текст 3"/>
    <w:basedOn w:val="889"/>
    <w:next w:val="909"/>
    <w:link w:val="889"/>
    <w:pPr>
      <w:spacing w:after="120"/>
    </w:pPr>
    <w:rPr>
      <w:sz w:val="16"/>
      <w:szCs w:val="16"/>
    </w:rPr>
  </w:style>
  <w:style w:type="paragraph" w:styleId="910">
    <w:name w:val="Основной текст с отступом"/>
    <w:basedOn w:val="889"/>
    <w:next w:val="910"/>
    <w:link w:val="889"/>
    <w:pPr>
      <w:ind w:firstLine="720"/>
      <w:jc w:val="both"/>
    </w:pPr>
  </w:style>
  <w:style w:type="paragraph" w:styleId="911">
    <w:name w:val="Таблицы (моноширинный)"/>
    <w:basedOn w:val="889"/>
    <w:next w:val="889"/>
    <w:link w:val="889"/>
    <w:pPr>
      <w:jc w:val="both"/>
    </w:pPr>
    <w:rPr>
      <w:rFonts w:ascii="Courier New" w:hAnsi="Courier New" w:cs="Courier New"/>
      <w:sz w:val="20"/>
      <w:szCs w:val="20"/>
    </w:rPr>
  </w:style>
  <w:style w:type="paragraph" w:styleId="912">
    <w:name w:val="Основной текст 2"/>
    <w:basedOn w:val="889"/>
    <w:next w:val="912"/>
    <w:link w:val="889"/>
    <w:rPr>
      <w:sz w:val="16"/>
    </w:rPr>
  </w:style>
  <w:style w:type="paragraph" w:styleId="913">
    <w:name w:val="Основной текст с отступом 2"/>
    <w:basedOn w:val="889"/>
    <w:next w:val="913"/>
    <w:link w:val="889"/>
    <w:pPr>
      <w:ind w:left="4500"/>
      <w:jc w:val="both"/>
    </w:pPr>
    <w:rPr>
      <w:b/>
    </w:rPr>
  </w:style>
  <w:style w:type="paragraph" w:styleId="914">
    <w:name w:val="Прижатый влево"/>
    <w:basedOn w:val="889"/>
    <w:next w:val="889"/>
    <w:link w:val="889"/>
    <w:rPr>
      <w:rFonts w:ascii="Arial" w:hAnsi="Arial"/>
      <w:sz w:val="20"/>
      <w:szCs w:val="20"/>
    </w:rPr>
  </w:style>
  <w:style w:type="paragraph" w:styleId="915">
    <w:name w:val="Комментарий"/>
    <w:basedOn w:val="889"/>
    <w:next w:val="889"/>
    <w:link w:val="889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916">
    <w:name w:val="Оглавление"/>
    <w:basedOn w:val="911"/>
    <w:next w:val="889"/>
    <w:link w:val="889"/>
    <w:pPr>
      <w:ind w:left="140"/>
    </w:pPr>
  </w:style>
  <w:style w:type="paragraph" w:styleId="917">
    <w:name w:val="Текст (справка)"/>
    <w:basedOn w:val="889"/>
    <w:next w:val="889"/>
    <w:link w:val="889"/>
    <w:pPr>
      <w:ind w:left="170" w:right="170"/>
    </w:pPr>
    <w:rPr>
      <w:rFonts w:ascii="Arial" w:hAnsi="Arial"/>
      <w:sz w:val="20"/>
      <w:szCs w:val="20"/>
    </w:rPr>
  </w:style>
  <w:style w:type="paragraph" w:styleId="918">
    <w:name w:val="Body Text 2"/>
    <w:basedOn w:val="889"/>
    <w:next w:val="918"/>
    <w:link w:val="889"/>
    <w:pPr>
      <w:ind w:firstLine="720"/>
      <w:jc w:val="both"/>
      <w:spacing w:line="320" w:lineRule="exact"/>
    </w:pPr>
    <w:rPr>
      <w:sz w:val="28"/>
      <w:szCs w:val="20"/>
    </w:rPr>
  </w:style>
  <w:style w:type="paragraph" w:styleId="919">
    <w:name w:val="Обычный (веб)"/>
    <w:basedOn w:val="889"/>
    <w:next w:val="919"/>
    <w:link w:val="889"/>
    <w:pPr>
      <w:ind w:firstLine="709"/>
      <w:jc w:val="both"/>
    </w:pPr>
    <w:rPr>
      <w:sz w:val="26"/>
    </w:rPr>
  </w:style>
  <w:style w:type="paragraph" w:styleId="920">
    <w:name w:val="ConsPlusTitle"/>
    <w:next w:val="920"/>
    <w:link w:val="88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21">
    <w:name w:val="Строгий"/>
    <w:next w:val="921"/>
    <w:link w:val="889"/>
    <w:qFormat/>
    <w:rPr>
      <w:b/>
      <w:bCs/>
    </w:rPr>
  </w:style>
  <w:style w:type="character" w:styleId="922">
    <w:name w:val="Текст выноски Знак"/>
    <w:next w:val="922"/>
    <w:link w:val="898"/>
    <w:semiHidden/>
    <w:rPr>
      <w:rFonts w:ascii="Tahoma" w:hAnsi="Tahoma" w:cs="Tahoma"/>
      <w:sz w:val="16"/>
      <w:szCs w:val="16"/>
      <w:lang w:val="ru-RU" w:eastAsia="ru-RU" w:bidi="ar-SA"/>
    </w:rPr>
  </w:style>
  <w:style w:type="table" w:styleId="923">
    <w:name w:val="Сетка таблицы"/>
    <w:basedOn w:val="895"/>
    <w:next w:val="923"/>
    <w:link w:val="889"/>
    <w:tblPr/>
  </w:style>
  <w:style w:type="paragraph" w:styleId="924">
    <w:name w:val="Название объекта"/>
    <w:basedOn w:val="889"/>
    <w:next w:val="889"/>
    <w:link w:val="889"/>
    <w:qFormat/>
    <w:pPr>
      <w:jc w:val="center"/>
      <w:spacing w:line="120" w:lineRule="atLeast"/>
      <w:framePr w:w="4549" w:h="5019" w:hSpace="141" w:vAnchor="text" w:hAnchor="page" w:x="1261" w:y="-285" w:hRule="atLeast"/>
    </w:pPr>
    <w:rPr>
      <w:b/>
      <w:caps/>
      <w:sz w:val="18"/>
    </w:rPr>
  </w:style>
  <w:style w:type="paragraph" w:styleId="925">
    <w:name w:val="Style10"/>
    <w:basedOn w:val="889"/>
    <w:next w:val="925"/>
    <w:link w:val="889"/>
    <w:pPr>
      <w:ind w:firstLine="278"/>
      <w:jc w:val="both"/>
      <w:spacing w:line="144" w:lineRule="exact"/>
      <w:widowControl w:val="off"/>
    </w:pPr>
    <w:rPr>
      <w:rFonts w:ascii="MS Reference Sans Serif" w:hAnsi="MS Reference Sans Serif"/>
    </w:rPr>
  </w:style>
  <w:style w:type="paragraph" w:styleId="926">
    <w:name w:val="Абзац списка"/>
    <w:basedOn w:val="889"/>
    <w:next w:val="926"/>
    <w:link w:val="889"/>
    <w:qFormat/>
    <w:pPr>
      <w:contextualSpacing/>
      <w:ind w:left="720"/>
    </w:pPr>
    <w:rPr>
      <w:rFonts w:eastAsia="Calibri"/>
      <w:sz w:val="28"/>
      <w:szCs w:val="28"/>
      <w:lang w:val="en-US" w:eastAsia="en-US" w:bidi="en-US"/>
    </w:rPr>
  </w:style>
  <w:style w:type="character" w:styleId="927">
    <w:name w:val="Font Style25"/>
    <w:next w:val="927"/>
    <w:link w:val="889"/>
    <w:rPr>
      <w:rFonts w:ascii="Times New Roman" w:hAnsi="Times New Roman" w:cs="Times New Roman"/>
      <w:sz w:val="16"/>
      <w:szCs w:val="16"/>
    </w:rPr>
  </w:style>
  <w:style w:type="paragraph" w:styleId="928">
    <w:name w:val="List Paragraph"/>
    <w:basedOn w:val="889"/>
    <w:next w:val="928"/>
    <w:link w:val="889"/>
    <w:pPr>
      <w:ind w:left="720"/>
    </w:pPr>
    <w:rPr>
      <w:sz w:val="28"/>
      <w:szCs w:val="28"/>
      <w:lang w:val="en-US" w:eastAsia="en-US"/>
    </w:rPr>
  </w:style>
  <w:style w:type="paragraph" w:styleId="929">
    <w:name w:val="ConsPlusNonformat"/>
    <w:next w:val="929"/>
    <w:link w:val="88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0">
    <w:name w:val="Гипертекстовая ссылка"/>
    <w:next w:val="930"/>
    <w:link w:val="889"/>
    <w:rPr>
      <w:b/>
      <w:bCs/>
      <w:color w:val="106bbe"/>
      <w:sz w:val="26"/>
      <w:szCs w:val="26"/>
    </w:rPr>
  </w:style>
  <w:style w:type="character" w:styleId="931">
    <w:name w:val="Цветовое выделение"/>
    <w:next w:val="931"/>
    <w:link w:val="889"/>
    <w:rPr>
      <w:b/>
      <w:bCs/>
      <w:color w:val="26282f"/>
      <w:sz w:val="26"/>
      <w:szCs w:val="26"/>
    </w:rPr>
  </w:style>
  <w:style w:type="paragraph" w:styleId="932">
    <w:name w:val="Нормальный (таблица)"/>
    <w:basedOn w:val="889"/>
    <w:next w:val="889"/>
    <w:link w:val="889"/>
    <w:pPr>
      <w:jc w:val="both"/>
      <w:widowControl w:val="off"/>
    </w:pPr>
    <w:rPr>
      <w:rFonts w:ascii="Arial" w:hAnsi="Arial"/>
    </w:rPr>
  </w:style>
  <w:style w:type="paragraph" w:styleId="933">
    <w:name w:val="Char Char4 Знак Знак Знак"/>
    <w:basedOn w:val="889"/>
    <w:next w:val="933"/>
    <w:link w:val="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4">
    <w:name w:val="Знак"/>
    <w:basedOn w:val="889"/>
    <w:next w:val="934"/>
    <w:link w:val="88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numbering" w:styleId="935">
    <w:name w:val="Нет списка1"/>
    <w:next w:val="896"/>
    <w:link w:val="889"/>
    <w:uiPriority w:val="99"/>
    <w:semiHidden/>
    <w:unhideWhenUsed/>
  </w:style>
  <w:style w:type="paragraph" w:styleId="936">
    <w:name w:val="ConsPlusTitlePage"/>
    <w:next w:val="936"/>
    <w:link w:val="889"/>
    <w:pPr>
      <w:widowControl w:val="off"/>
    </w:pPr>
    <w:rPr>
      <w:rFonts w:ascii="Tahoma" w:hAnsi="Tahoma" w:cs="Tahoma"/>
      <w:lang w:val="ru-RU" w:eastAsia="ru-RU" w:bidi="ar-SA"/>
    </w:rPr>
  </w:style>
  <w:style w:type="character" w:styleId="937">
    <w:name w:val="Просмотренная гиперссылка"/>
    <w:next w:val="937"/>
    <w:link w:val="889"/>
    <w:uiPriority w:val="99"/>
    <w:unhideWhenUsed/>
    <w:rPr>
      <w:color w:val="800080"/>
      <w:u w:val="single"/>
    </w:rPr>
  </w:style>
  <w:style w:type="character" w:styleId="938" w:default="1">
    <w:name w:val="Default Paragraph Font"/>
    <w:uiPriority w:val="1"/>
    <w:semiHidden/>
    <w:unhideWhenUsed/>
  </w:style>
  <w:style w:type="numbering" w:styleId="939" w:default="1">
    <w:name w:val="No List"/>
    <w:uiPriority w:val="99"/>
    <w:semiHidden/>
    <w:unhideWhenUsed/>
  </w:style>
  <w:style w:type="table" w:styleId="9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MCX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agro8</dc:creator>
  <cp:revision>13</cp:revision>
  <dcterms:created xsi:type="dcterms:W3CDTF">2024-05-23T05:18:00Z</dcterms:created>
  <dcterms:modified xsi:type="dcterms:W3CDTF">2024-05-23T13:54:02Z</dcterms:modified>
  <cp:version>917504</cp:version>
</cp:coreProperties>
</file>