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49F" w:rsidRPr="003441E4" w:rsidRDefault="00AE74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441E4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AE749F" w:rsidRPr="003441E4" w:rsidRDefault="00AE74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441E4">
        <w:rPr>
          <w:rFonts w:ascii="Times New Roman" w:hAnsi="Times New Roman"/>
          <w:b/>
          <w:sz w:val="26"/>
          <w:szCs w:val="26"/>
        </w:rPr>
        <w:t xml:space="preserve">к проекту закона Чувашской Республики </w:t>
      </w:r>
    </w:p>
    <w:p w:rsidR="00AE749F" w:rsidRPr="003441E4" w:rsidRDefault="00AE74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441E4">
        <w:rPr>
          <w:rFonts w:ascii="Times New Roman" w:hAnsi="Times New Roman"/>
          <w:b/>
          <w:sz w:val="26"/>
          <w:szCs w:val="26"/>
        </w:rPr>
        <w:t xml:space="preserve">«О внесении изменений в Закон Чувашской Республики </w:t>
      </w:r>
    </w:p>
    <w:p w:rsidR="00AE749F" w:rsidRPr="003441E4" w:rsidRDefault="00AE74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441E4">
        <w:rPr>
          <w:rFonts w:ascii="Times New Roman" w:hAnsi="Times New Roman"/>
          <w:b/>
          <w:sz w:val="26"/>
          <w:szCs w:val="26"/>
        </w:rPr>
        <w:t>«О порядке предоставления дополнительной выплаты инвалидам боевых действий»</w:t>
      </w:r>
    </w:p>
    <w:p w:rsidR="00AE749F" w:rsidRPr="003441E4" w:rsidRDefault="00AE74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E749F" w:rsidRPr="009D673F" w:rsidRDefault="00AE749F" w:rsidP="008F7B34">
      <w:pPr>
        <w:pStyle w:val="ConsPlusNormal"/>
        <w:ind w:firstLine="709"/>
        <w:jc w:val="both"/>
      </w:pPr>
      <w:r w:rsidRPr="003441E4">
        <w:t xml:space="preserve">Проект закона Чувашской Республики «О внесении изменений в Закон Чувашской </w:t>
      </w:r>
      <w:r w:rsidRPr="009D673F">
        <w:t xml:space="preserve">Республики «О порядке предоставления дополнительной выплаты инвалидам боевых действий» (далее – проект) разработан в целях совершенствования законодательства Чувашской Республики. </w:t>
      </w:r>
    </w:p>
    <w:p w:rsidR="00C5661B" w:rsidRPr="00C5661B" w:rsidRDefault="00C5661B" w:rsidP="00C566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661B">
        <w:rPr>
          <w:rFonts w:ascii="Times New Roman" w:hAnsi="Times New Roman"/>
          <w:sz w:val="26"/>
          <w:szCs w:val="26"/>
        </w:rPr>
        <w:t xml:space="preserve">Проектом предлагается уточнить отдельные положения Закона Чувашской Республики «О порядке предоставления дополнительной выплаты инвалидам боевых действий», касающиеся порядка назначения дополнительной выплаты инвалидам боевых действий, предусмотрев, что порядок и условия назначения и осуществления дополнительной выплаты инвалидам боевых действий будут регулироваться </w:t>
      </w:r>
      <w:r w:rsidR="00E770A5">
        <w:rPr>
          <w:rFonts w:ascii="Times New Roman" w:hAnsi="Times New Roman"/>
          <w:sz w:val="26"/>
          <w:szCs w:val="26"/>
        </w:rPr>
        <w:t xml:space="preserve">постановлением </w:t>
      </w:r>
      <w:bookmarkStart w:id="0" w:name="_GoBack"/>
      <w:bookmarkEnd w:id="0"/>
      <w:r w:rsidRPr="00C5661B">
        <w:rPr>
          <w:rFonts w:ascii="Times New Roman" w:hAnsi="Times New Roman"/>
          <w:sz w:val="26"/>
          <w:szCs w:val="26"/>
        </w:rPr>
        <w:t xml:space="preserve">Кабинета Министров Чувашской Республики. </w:t>
      </w:r>
    </w:p>
    <w:p w:rsidR="00AE749F" w:rsidRPr="009D673F" w:rsidRDefault="00AE749F">
      <w:pPr>
        <w:pStyle w:val="ConsPlusNormal"/>
        <w:ind w:firstLine="709"/>
        <w:contextualSpacing/>
        <w:jc w:val="both"/>
        <w:rPr>
          <w:color w:val="000000"/>
          <w:lang w:eastAsia="ru-RU"/>
        </w:rPr>
      </w:pPr>
      <w:r w:rsidRPr="009D673F">
        <w:rPr>
          <w:color w:val="000000"/>
          <w:lang w:eastAsia="ru-RU"/>
        </w:rPr>
        <w:t>Проект не требует проведения оценки регулирующего воздействия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деятельности, а также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деятельности.</w:t>
      </w:r>
    </w:p>
    <w:p w:rsidR="00AE749F" w:rsidRPr="009D673F" w:rsidRDefault="00AE749F">
      <w:pPr>
        <w:pStyle w:val="ConsPlusNormal"/>
        <w:ind w:firstLine="709"/>
        <w:contextualSpacing/>
        <w:jc w:val="both"/>
        <w:rPr>
          <w:color w:val="000000"/>
          <w:lang w:eastAsia="ru-RU"/>
        </w:rPr>
      </w:pPr>
      <w:r w:rsidRPr="009D673F">
        <w:rPr>
          <w:color w:val="000000"/>
          <w:lang w:eastAsia="ru-RU"/>
        </w:rPr>
        <w:t>Принятие проекта не потребует дополнительных расходов республиканского бюджета Чувашской Республики.</w:t>
      </w:r>
    </w:p>
    <w:p w:rsidR="00AE749F" w:rsidRPr="003441E4" w:rsidRDefault="00AE749F">
      <w:pPr>
        <w:pStyle w:val="ConsPlusNormal"/>
        <w:ind w:firstLine="709"/>
        <w:jc w:val="both"/>
      </w:pPr>
    </w:p>
    <w:p w:rsidR="00AE749F" w:rsidRPr="003441E4" w:rsidRDefault="00AE749F">
      <w:pPr>
        <w:pStyle w:val="ConsPlusNormal"/>
        <w:ind w:firstLine="709"/>
        <w:jc w:val="both"/>
      </w:pPr>
    </w:p>
    <w:tbl>
      <w:tblPr>
        <w:tblW w:w="9781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3402"/>
        <w:gridCol w:w="2268"/>
      </w:tblGrid>
      <w:tr w:rsidR="00AE749F" w:rsidRPr="00D57AC2" w:rsidTr="00987521">
        <w:tc>
          <w:tcPr>
            <w:tcW w:w="4111" w:type="dxa"/>
          </w:tcPr>
          <w:p w:rsidR="00AE749F" w:rsidRPr="003441E4" w:rsidRDefault="00AE749F">
            <w:pPr>
              <w:pStyle w:val="24"/>
              <w:ind w:firstLine="0"/>
              <w:rPr>
                <w:rFonts w:ascii="Times New Roman" w:hAnsi="Times New Roman"/>
                <w:szCs w:val="26"/>
              </w:rPr>
            </w:pPr>
          </w:p>
          <w:p w:rsidR="00AE749F" w:rsidRPr="003441E4" w:rsidRDefault="00AE749F" w:rsidP="00445A31">
            <w:pPr>
              <w:pStyle w:val="24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И.о. м</w:t>
            </w:r>
            <w:r w:rsidRPr="003441E4">
              <w:rPr>
                <w:rFonts w:ascii="Times New Roman" w:hAnsi="Times New Roman"/>
                <w:szCs w:val="26"/>
              </w:rPr>
              <w:t>инистр</w:t>
            </w:r>
            <w:r>
              <w:rPr>
                <w:rFonts w:ascii="Times New Roman" w:hAnsi="Times New Roman"/>
                <w:szCs w:val="26"/>
              </w:rPr>
              <w:t>а</w:t>
            </w:r>
            <w:r w:rsidRPr="003441E4">
              <w:rPr>
                <w:rFonts w:ascii="Times New Roman" w:hAnsi="Times New Roman"/>
                <w:szCs w:val="26"/>
              </w:rPr>
              <w:t xml:space="preserve"> труда и социальной защиты Чувашской Республики</w:t>
            </w:r>
          </w:p>
        </w:tc>
        <w:tc>
          <w:tcPr>
            <w:tcW w:w="3402" w:type="dxa"/>
          </w:tcPr>
          <w:p w:rsidR="00AE749F" w:rsidRPr="003441E4" w:rsidRDefault="00C5661B">
            <w:pPr>
              <w:pStyle w:val="24"/>
              <w:ind w:firstLine="0"/>
              <w:rPr>
                <w:rFonts w:ascii="Times New Roman" w:hAnsi="Times New Roman"/>
                <w:szCs w:val="26"/>
              </w:rPr>
            </w:pPr>
            <w:r>
              <w:rPr>
                <w:noProof/>
                <w:sz w:val="24"/>
                <w:szCs w:val="20"/>
              </w:rPr>
              <w:drawing>
                <wp:inline distT="0" distB="0" distL="0" distR="0">
                  <wp:extent cx="2057400" cy="8858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AE749F" w:rsidRPr="003441E4" w:rsidRDefault="00AE749F">
            <w:pPr>
              <w:pStyle w:val="24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AE749F" w:rsidRPr="003441E4" w:rsidRDefault="00AE749F">
            <w:pPr>
              <w:pStyle w:val="24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AE749F" w:rsidRPr="003441E4" w:rsidRDefault="00AE749F">
            <w:pPr>
              <w:pStyle w:val="24"/>
              <w:ind w:hanging="108"/>
              <w:jc w:val="left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А.П. Колесников</w:t>
            </w:r>
          </w:p>
        </w:tc>
      </w:tr>
    </w:tbl>
    <w:p w:rsidR="00AE749F" w:rsidRDefault="00AE749F">
      <w:pPr>
        <w:pStyle w:val="ConsPlusNormal"/>
        <w:ind w:firstLine="709"/>
        <w:jc w:val="both"/>
        <w:rPr>
          <w:sz w:val="28"/>
          <w:szCs w:val="28"/>
        </w:rPr>
      </w:pPr>
    </w:p>
    <w:sectPr w:rsidR="00AE749F" w:rsidSect="0025776F">
      <w:headerReference w:type="default" r:id="rId8"/>
      <w:pgSz w:w="11906" w:h="16838"/>
      <w:pgMar w:top="1276" w:right="851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49F" w:rsidRDefault="00AE749F">
      <w:pPr>
        <w:spacing w:after="0" w:line="240" w:lineRule="auto"/>
      </w:pPr>
      <w:r>
        <w:separator/>
      </w:r>
    </w:p>
  </w:endnote>
  <w:endnote w:type="continuationSeparator" w:id="0">
    <w:p w:rsidR="00AE749F" w:rsidRDefault="00AE7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49F" w:rsidRDefault="00AE749F">
      <w:pPr>
        <w:spacing w:after="0" w:line="240" w:lineRule="auto"/>
      </w:pPr>
      <w:r>
        <w:separator/>
      </w:r>
    </w:p>
  </w:footnote>
  <w:footnote w:type="continuationSeparator" w:id="0">
    <w:p w:rsidR="00AE749F" w:rsidRDefault="00AE7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49F" w:rsidRDefault="00AE749F">
    <w:pPr>
      <w:pStyle w:val="af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AE749F" w:rsidRDefault="00AE749F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AEB"/>
    <w:rsid w:val="00046B78"/>
    <w:rsid w:val="000B3BEE"/>
    <w:rsid w:val="0025776F"/>
    <w:rsid w:val="003441E4"/>
    <w:rsid w:val="003A5266"/>
    <w:rsid w:val="00406BCA"/>
    <w:rsid w:val="00445A31"/>
    <w:rsid w:val="00580B05"/>
    <w:rsid w:val="005D6064"/>
    <w:rsid w:val="006E2F59"/>
    <w:rsid w:val="008F7B34"/>
    <w:rsid w:val="00987521"/>
    <w:rsid w:val="009D673F"/>
    <w:rsid w:val="00AE0327"/>
    <w:rsid w:val="00AE3DD8"/>
    <w:rsid w:val="00AE749F"/>
    <w:rsid w:val="00C5661B"/>
    <w:rsid w:val="00D57AC2"/>
    <w:rsid w:val="00E770A5"/>
    <w:rsid w:val="00ED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hAnsi="Arial"/>
      <w:b/>
      <w:color w:val="000080"/>
      <w:sz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character" w:customStyle="1" w:styleId="Heading1Char">
    <w:name w:val="Heading 1 Char"/>
    <w:uiPriority w:val="99"/>
    <w:rPr>
      <w:rFonts w:ascii="Arial" w:eastAsia="Times New Roman" w:hAnsi="Arial"/>
      <w:sz w:val="40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b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210">
    <w:name w:val="Таблица простая 2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-210">
    <w:name w:val="Список-таблиц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d">
    <w:name w:val="Hyperlink"/>
    <w:basedOn w:val="a0"/>
    <w:uiPriority w:val="99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basedOn w:val="a0"/>
    <w:link w:val="ae"/>
    <w:uiPriority w:val="99"/>
    <w:locked/>
    <w:rPr>
      <w:sz w:val="18"/>
    </w:rPr>
  </w:style>
  <w:style w:type="character" w:styleId="af0">
    <w:name w:val="footnote reference"/>
    <w:basedOn w:val="a0"/>
    <w:uiPriority w:val="99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basedOn w:val="a0"/>
    <w:link w:val="af1"/>
    <w:uiPriority w:val="99"/>
    <w:locked/>
    <w:rPr>
      <w:sz w:val="20"/>
    </w:rPr>
  </w:style>
  <w:style w:type="character" w:styleId="af3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4">
    <w:name w:val="TOC Heading"/>
    <w:basedOn w:val="1"/>
    <w:uiPriority w:val="99"/>
    <w:qFormat/>
    <w:pPr>
      <w:widowControl/>
      <w:spacing w:before="0" w:after="200" w:line="276" w:lineRule="auto"/>
      <w:jc w:val="left"/>
      <w:outlineLvl w:val="9"/>
    </w:pPr>
    <w:rPr>
      <w:rFonts w:ascii="Calibri" w:eastAsia="Calibri" w:hAnsi="Calibri" w:cs="Times New Roman"/>
      <w:b w:val="0"/>
      <w:bCs w:val="0"/>
      <w:color w:val="auto"/>
      <w:sz w:val="22"/>
      <w:szCs w:val="22"/>
      <w:lang w:eastAsia="en-US"/>
    </w:rPr>
  </w:style>
  <w:style w:type="paragraph" w:styleId="af5">
    <w:name w:val="table of figures"/>
    <w:basedOn w:val="a"/>
    <w:next w:val="a"/>
    <w:uiPriority w:val="99"/>
    <w:pPr>
      <w:spacing w:after="0"/>
    </w:p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styleId="af6">
    <w:name w:val="Balloon Text"/>
    <w:basedOn w:val="a"/>
    <w:link w:val="af7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Pr>
      <w:rFonts w:ascii="Tahoma" w:hAnsi="Tahoma"/>
      <w:sz w:val="16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eastAsia="Times New Roman" w:cs="Calibri"/>
      <w:b/>
      <w:szCs w:val="20"/>
    </w:rPr>
  </w:style>
  <w:style w:type="paragraph" w:styleId="24">
    <w:name w:val="Body Text Indent 2"/>
    <w:basedOn w:val="a"/>
    <w:link w:val="25"/>
    <w:uiPriority w:val="99"/>
    <w:pPr>
      <w:spacing w:after="0" w:line="240" w:lineRule="auto"/>
      <w:ind w:firstLine="720"/>
      <w:jc w:val="both"/>
    </w:pPr>
    <w:rPr>
      <w:rFonts w:ascii="TimesET" w:eastAsia="Times New Roman" w:hAnsi="TimesET"/>
      <w:sz w:val="26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Pr>
      <w:rFonts w:ascii="TimesET" w:hAnsi="TimesET"/>
      <w:sz w:val="24"/>
      <w:lang w:val="x-none" w:eastAsia="ru-RU"/>
    </w:rPr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locked/>
    <w:rPr>
      <w:rFonts w:cs="Times New Roman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locked/>
    <w:rPr>
      <w:rFonts w:cs="Times New Roman"/>
    </w:rPr>
  </w:style>
  <w:style w:type="paragraph" w:styleId="afc">
    <w:name w:val="Normal (Web)"/>
    <w:basedOn w:val="a"/>
    <w:uiPriority w:val="99"/>
    <w:semiHidden/>
    <w:rsid w:val="006E2F59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hAnsi="Arial"/>
      <w:b/>
      <w:color w:val="000080"/>
      <w:sz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character" w:customStyle="1" w:styleId="Heading1Char">
    <w:name w:val="Heading 1 Char"/>
    <w:uiPriority w:val="99"/>
    <w:rPr>
      <w:rFonts w:ascii="Arial" w:eastAsia="Times New Roman" w:hAnsi="Arial"/>
      <w:sz w:val="40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b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210">
    <w:name w:val="Таблица простая 2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-210">
    <w:name w:val="Список-таблиц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d">
    <w:name w:val="Hyperlink"/>
    <w:basedOn w:val="a0"/>
    <w:uiPriority w:val="99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basedOn w:val="a0"/>
    <w:link w:val="ae"/>
    <w:uiPriority w:val="99"/>
    <w:locked/>
    <w:rPr>
      <w:sz w:val="18"/>
    </w:rPr>
  </w:style>
  <w:style w:type="character" w:styleId="af0">
    <w:name w:val="footnote reference"/>
    <w:basedOn w:val="a0"/>
    <w:uiPriority w:val="99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basedOn w:val="a0"/>
    <w:link w:val="af1"/>
    <w:uiPriority w:val="99"/>
    <w:locked/>
    <w:rPr>
      <w:sz w:val="20"/>
    </w:rPr>
  </w:style>
  <w:style w:type="character" w:styleId="af3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4">
    <w:name w:val="TOC Heading"/>
    <w:basedOn w:val="1"/>
    <w:uiPriority w:val="99"/>
    <w:qFormat/>
    <w:pPr>
      <w:widowControl/>
      <w:spacing w:before="0" w:after="200" w:line="276" w:lineRule="auto"/>
      <w:jc w:val="left"/>
      <w:outlineLvl w:val="9"/>
    </w:pPr>
    <w:rPr>
      <w:rFonts w:ascii="Calibri" w:eastAsia="Calibri" w:hAnsi="Calibri" w:cs="Times New Roman"/>
      <w:b w:val="0"/>
      <w:bCs w:val="0"/>
      <w:color w:val="auto"/>
      <w:sz w:val="22"/>
      <w:szCs w:val="22"/>
      <w:lang w:eastAsia="en-US"/>
    </w:rPr>
  </w:style>
  <w:style w:type="paragraph" w:styleId="af5">
    <w:name w:val="table of figures"/>
    <w:basedOn w:val="a"/>
    <w:next w:val="a"/>
    <w:uiPriority w:val="99"/>
    <w:pPr>
      <w:spacing w:after="0"/>
    </w:p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hAnsi="Times New Roman"/>
      <w:sz w:val="26"/>
      <w:szCs w:val="26"/>
      <w:lang w:eastAsia="en-US"/>
    </w:rPr>
  </w:style>
  <w:style w:type="paragraph" w:styleId="af6">
    <w:name w:val="Balloon Text"/>
    <w:basedOn w:val="a"/>
    <w:link w:val="af7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Pr>
      <w:rFonts w:ascii="Tahoma" w:hAnsi="Tahoma"/>
      <w:sz w:val="16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eastAsia="Times New Roman" w:cs="Calibri"/>
      <w:b/>
      <w:szCs w:val="20"/>
    </w:rPr>
  </w:style>
  <w:style w:type="paragraph" w:styleId="24">
    <w:name w:val="Body Text Indent 2"/>
    <w:basedOn w:val="a"/>
    <w:link w:val="25"/>
    <w:uiPriority w:val="99"/>
    <w:pPr>
      <w:spacing w:after="0" w:line="240" w:lineRule="auto"/>
      <w:ind w:firstLine="720"/>
      <w:jc w:val="both"/>
    </w:pPr>
    <w:rPr>
      <w:rFonts w:ascii="TimesET" w:eastAsia="Times New Roman" w:hAnsi="TimesET"/>
      <w:sz w:val="26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Pr>
      <w:rFonts w:ascii="TimesET" w:hAnsi="TimesET"/>
      <w:sz w:val="24"/>
      <w:lang w:val="x-none" w:eastAsia="ru-RU"/>
    </w:rPr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locked/>
    <w:rPr>
      <w:rFonts w:cs="Times New Roman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locked/>
    <w:rPr>
      <w:rFonts w:cs="Times New Roman"/>
    </w:rPr>
  </w:style>
  <w:style w:type="paragraph" w:styleId="afc">
    <w:name w:val="Normal (Web)"/>
    <w:basedOn w:val="a"/>
    <w:uiPriority w:val="99"/>
    <w:semiHidden/>
    <w:rsid w:val="006E2F5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2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Анатольевна Басникова</dc:creator>
  <cp:lastModifiedBy>Ирина Анатольевна Басникова</cp:lastModifiedBy>
  <cp:revision>3</cp:revision>
  <cp:lastPrinted>2025-03-05T14:59:00Z</cp:lastPrinted>
  <dcterms:created xsi:type="dcterms:W3CDTF">2025-03-07T06:41:00Z</dcterms:created>
  <dcterms:modified xsi:type="dcterms:W3CDTF">2025-03-07T06:54:00Z</dcterms:modified>
</cp:coreProperties>
</file>