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1370D4"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24.11.</w:t>
            </w:r>
            <w:r w:rsidR="00273452">
              <w:rPr>
                <w:noProof/>
                <w:color w:val="000000"/>
                <w:kern w:val="0"/>
                <w:sz w:val="26"/>
                <w:szCs w:val="20"/>
                <w:lang w:eastAsia="ru-RU"/>
              </w:rPr>
              <w:t>2025</w:t>
            </w:r>
            <w:r>
              <w:rPr>
                <w:noProof/>
                <w:color w:val="000000"/>
                <w:kern w:val="0"/>
                <w:sz w:val="26"/>
                <w:szCs w:val="20"/>
                <w:lang w:eastAsia="ru-RU"/>
              </w:rPr>
              <w:t xml:space="preserve"> № 786</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6D6E94"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24.11.</w:t>
            </w:r>
            <w:r w:rsidR="00273452">
              <w:rPr>
                <w:noProof/>
                <w:kern w:val="0"/>
                <w:sz w:val="26"/>
                <w:szCs w:val="20"/>
                <w:lang w:eastAsia="ru-RU"/>
              </w:rPr>
              <w:t>2025</w:t>
            </w:r>
            <w:r w:rsidR="003764F9" w:rsidRPr="003764F9">
              <w:rPr>
                <w:noProof/>
                <w:kern w:val="0"/>
                <w:sz w:val="26"/>
                <w:szCs w:val="20"/>
                <w:lang w:eastAsia="ru-RU"/>
              </w:rPr>
              <w:t xml:space="preserve">  </w:t>
            </w:r>
            <w:r>
              <w:rPr>
                <w:noProof/>
                <w:kern w:val="0"/>
                <w:sz w:val="26"/>
                <w:szCs w:val="20"/>
                <w:lang w:eastAsia="ru-RU"/>
              </w:rPr>
              <w:t xml:space="preserve">786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7E7FCA" w:rsidRDefault="007E7FCA" w:rsidP="007E7FCA">
      <w:pPr>
        <w:spacing w:line="240" w:lineRule="auto"/>
        <w:ind w:firstLine="0"/>
        <w:rPr>
          <w:sz w:val="28"/>
          <w:szCs w:val="28"/>
        </w:rPr>
      </w:pPr>
    </w:p>
    <w:p w:rsidR="009558CA" w:rsidRPr="00A9214A" w:rsidRDefault="009558CA" w:rsidP="007E7FCA">
      <w:pPr>
        <w:spacing w:line="240" w:lineRule="auto"/>
        <w:ind w:firstLine="0"/>
        <w:rPr>
          <w:sz w:val="28"/>
          <w:szCs w:val="28"/>
        </w:rPr>
      </w:pPr>
    </w:p>
    <w:tbl>
      <w:tblPr>
        <w:tblStyle w:val="af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5493"/>
      </w:tblGrid>
      <w:tr w:rsidR="00044BB3" w:rsidTr="009553FE">
        <w:tc>
          <w:tcPr>
            <w:tcW w:w="4356" w:type="dxa"/>
          </w:tcPr>
          <w:p w:rsidR="009558CA" w:rsidRPr="007E7FCA" w:rsidRDefault="009553FE" w:rsidP="006D6E94">
            <w:pPr>
              <w:suppressAutoHyphens w:val="0"/>
              <w:spacing w:line="240" w:lineRule="auto"/>
              <w:ind w:firstLine="0"/>
              <w:rPr>
                <w:color w:val="000000"/>
                <w:kern w:val="0"/>
                <w:sz w:val="28"/>
                <w:szCs w:val="28"/>
                <w:lang w:eastAsia="ru-RU"/>
              </w:rPr>
            </w:pPr>
            <w:r w:rsidRPr="009553FE">
              <w:rPr>
                <w:kern w:val="0"/>
                <w:sz w:val="28"/>
                <w:szCs w:val="28"/>
                <w:lang w:eastAsia="ru-RU"/>
              </w:rPr>
              <w:t>Об утверждении Положе</w:t>
            </w:r>
            <w:r>
              <w:rPr>
                <w:kern w:val="0"/>
                <w:sz w:val="28"/>
                <w:szCs w:val="28"/>
                <w:lang w:eastAsia="ru-RU"/>
              </w:rPr>
              <w:t>ния по оплате труда работников м</w:t>
            </w:r>
            <w:r w:rsidRPr="009553FE">
              <w:rPr>
                <w:kern w:val="0"/>
                <w:sz w:val="28"/>
                <w:szCs w:val="28"/>
                <w:lang w:eastAsia="ru-RU"/>
              </w:rPr>
              <w:t>униципального автономного учреждения «Центр хозяйственного обеспечения» Янтиковского муниципального округа Чувашской Республики</w:t>
            </w:r>
            <w:r w:rsidR="009558CA">
              <w:rPr>
                <w:kern w:val="0"/>
                <w:sz w:val="28"/>
                <w:szCs w:val="28"/>
                <w:lang w:eastAsia="ru-RU"/>
              </w:rPr>
              <w:br/>
            </w:r>
            <w:bookmarkStart w:id="0" w:name="_GoBack"/>
            <w:bookmarkEnd w:id="0"/>
          </w:p>
        </w:tc>
        <w:tc>
          <w:tcPr>
            <w:tcW w:w="5493" w:type="dxa"/>
          </w:tcPr>
          <w:p w:rsidR="00044BB3" w:rsidRDefault="00044BB3" w:rsidP="007E7FCA">
            <w:pPr>
              <w:suppressAutoHyphens w:val="0"/>
              <w:spacing w:line="240" w:lineRule="auto"/>
              <w:ind w:firstLine="0"/>
              <w:jc w:val="left"/>
              <w:rPr>
                <w:color w:val="000000"/>
                <w:kern w:val="0"/>
                <w:sz w:val="26"/>
                <w:szCs w:val="22"/>
                <w:lang w:eastAsia="ru-RU"/>
              </w:rPr>
            </w:pPr>
          </w:p>
        </w:tc>
      </w:tr>
    </w:tbl>
    <w:p w:rsidR="009553FE" w:rsidRPr="009553FE" w:rsidRDefault="009553FE" w:rsidP="009553FE">
      <w:pPr>
        <w:widowControl w:val="0"/>
        <w:suppressAutoHyphens w:val="0"/>
        <w:autoSpaceDE w:val="0"/>
        <w:autoSpaceDN w:val="0"/>
        <w:adjustRightInd w:val="0"/>
        <w:spacing w:line="360" w:lineRule="auto"/>
        <w:ind w:firstLine="720"/>
        <w:rPr>
          <w:b/>
          <w:sz w:val="28"/>
          <w:szCs w:val="28"/>
          <w:lang w:eastAsia="ru-RU"/>
        </w:rPr>
      </w:pPr>
      <w:r w:rsidRPr="009553FE">
        <w:rPr>
          <w:rFonts w:ascii="Times New Roman CYR" w:hAnsi="Times New Roman CYR" w:cs="Times New Roman CYR"/>
          <w:kern w:val="0"/>
          <w:sz w:val="28"/>
          <w:szCs w:val="28"/>
          <w:lang w:eastAsia="ru-RU"/>
        </w:rPr>
        <w:t xml:space="preserve">В соответствии с </w:t>
      </w:r>
      <w:r w:rsidRPr="009553FE">
        <w:rPr>
          <w:rFonts w:ascii="Times New Roman CYR" w:hAnsi="Times New Roman CYR"/>
          <w:color w:val="000000"/>
          <w:kern w:val="0"/>
          <w:sz w:val="28"/>
          <w:szCs w:val="28"/>
          <w:lang w:eastAsia="ru-RU"/>
        </w:rPr>
        <w:t>Трудовым кодексом</w:t>
      </w:r>
      <w:r w:rsidRPr="009553FE">
        <w:rPr>
          <w:rFonts w:ascii="Times New Roman CYR" w:hAnsi="Times New Roman CYR" w:cs="Times New Roman CYR"/>
          <w:kern w:val="0"/>
          <w:sz w:val="28"/>
          <w:szCs w:val="28"/>
          <w:lang w:eastAsia="ru-RU"/>
        </w:rPr>
        <w:t xml:space="preserve"> Российской Федерации, </w:t>
      </w:r>
      <w:r w:rsidRPr="009553FE">
        <w:rPr>
          <w:rFonts w:ascii="Times New Roman CYR" w:hAnsi="Times New Roman CYR"/>
          <w:color w:val="000000"/>
          <w:kern w:val="0"/>
          <w:sz w:val="28"/>
          <w:szCs w:val="28"/>
          <w:lang w:eastAsia="ru-RU"/>
        </w:rPr>
        <w:t>Федеральным законом</w:t>
      </w:r>
      <w:r w:rsidRPr="009553FE">
        <w:rPr>
          <w:rFonts w:ascii="Times New Roman CYR" w:hAnsi="Times New Roman CYR" w:cs="Times New Roman CYR"/>
          <w:kern w:val="0"/>
          <w:sz w:val="28"/>
          <w:szCs w:val="28"/>
          <w:lang w:eastAsia="ru-RU"/>
        </w:rPr>
        <w:t xml:space="preserve"> от 06.10.2003 №131-ФЗ «Об общих принципах организации местного самоуправления в Российской Федерации», руководствуясь</w:t>
      </w:r>
      <w:r w:rsidRPr="009553FE">
        <w:rPr>
          <w:rFonts w:ascii="Times New Roman CYR" w:hAnsi="Times New Roman CYR" w:cs="Times New Roman CYR"/>
          <w:color w:val="000000"/>
          <w:kern w:val="0"/>
          <w:sz w:val="28"/>
          <w:szCs w:val="28"/>
          <w:lang w:eastAsia="ru-RU"/>
        </w:rPr>
        <w:t xml:space="preserve"> </w:t>
      </w:r>
      <w:r w:rsidRPr="009553FE">
        <w:rPr>
          <w:rFonts w:ascii="Times New Roman CYR" w:hAnsi="Times New Roman CYR"/>
          <w:color w:val="000000"/>
          <w:kern w:val="0"/>
          <w:sz w:val="28"/>
          <w:szCs w:val="28"/>
          <w:lang w:eastAsia="ru-RU"/>
        </w:rPr>
        <w:t>постановлением</w:t>
      </w:r>
      <w:r w:rsidRPr="009553FE">
        <w:rPr>
          <w:rFonts w:ascii="Times New Roman CYR" w:hAnsi="Times New Roman CYR" w:cs="Times New Roman CYR"/>
          <w:kern w:val="0"/>
          <w:sz w:val="28"/>
          <w:szCs w:val="28"/>
          <w:lang w:eastAsia="ru-RU"/>
        </w:rPr>
        <w:t xml:space="preserve"> Кабинета Министров Чувашской Республики от 22.04.2021 №151 «Об утверждении Примерного положения об оплате труда работников государственных учреждений Чувашской Республики, занятых в сфере обеспечения деятельности государственных органов Чувашской Республики», администрация Янтиковского </w:t>
      </w:r>
      <w:r>
        <w:rPr>
          <w:rFonts w:ascii="Times New Roman CYR" w:hAnsi="Times New Roman CYR" w:cs="Times New Roman CYR"/>
          <w:kern w:val="0"/>
          <w:sz w:val="28"/>
          <w:szCs w:val="28"/>
          <w:lang w:eastAsia="ru-RU"/>
        </w:rPr>
        <w:t>муниципального округа</w:t>
      </w:r>
      <w:r>
        <w:rPr>
          <w:rFonts w:ascii="Times New Roman CYR" w:hAnsi="Times New Roman CYR" w:cs="Times New Roman CYR"/>
          <w:kern w:val="0"/>
          <w:sz w:val="28"/>
          <w:szCs w:val="28"/>
          <w:lang w:eastAsia="ru-RU"/>
        </w:rPr>
        <w:br/>
      </w:r>
      <w:proofErr w:type="gramStart"/>
      <w:r w:rsidRPr="009553FE">
        <w:rPr>
          <w:b/>
          <w:sz w:val="28"/>
          <w:szCs w:val="28"/>
          <w:lang w:eastAsia="ru-RU"/>
        </w:rPr>
        <w:t>п</w:t>
      </w:r>
      <w:proofErr w:type="gramEnd"/>
      <w:r w:rsidRPr="009553FE">
        <w:rPr>
          <w:b/>
          <w:sz w:val="28"/>
          <w:szCs w:val="28"/>
        </w:rPr>
        <w:t xml:space="preserve"> </w:t>
      </w:r>
      <w:r w:rsidRPr="009553FE">
        <w:rPr>
          <w:b/>
          <w:sz w:val="28"/>
          <w:szCs w:val="28"/>
          <w:lang w:eastAsia="ru-RU"/>
        </w:rPr>
        <w:t>о</w:t>
      </w:r>
      <w:r w:rsidRPr="009553FE">
        <w:rPr>
          <w:b/>
          <w:sz w:val="28"/>
          <w:szCs w:val="28"/>
        </w:rPr>
        <w:t xml:space="preserve"> </w:t>
      </w:r>
      <w:r w:rsidRPr="009553FE">
        <w:rPr>
          <w:b/>
          <w:sz w:val="28"/>
          <w:szCs w:val="28"/>
          <w:lang w:eastAsia="ru-RU"/>
        </w:rPr>
        <w:t>с</w:t>
      </w:r>
      <w:r w:rsidRPr="009553FE">
        <w:rPr>
          <w:b/>
          <w:sz w:val="28"/>
          <w:szCs w:val="28"/>
        </w:rPr>
        <w:t xml:space="preserve"> </w:t>
      </w:r>
      <w:r w:rsidRPr="009553FE">
        <w:rPr>
          <w:b/>
          <w:sz w:val="28"/>
          <w:szCs w:val="28"/>
          <w:lang w:eastAsia="ru-RU"/>
        </w:rPr>
        <w:t>т</w:t>
      </w:r>
      <w:r w:rsidRPr="009553FE">
        <w:rPr>
          <w:b/>
          <w:sz w:val="28"/>
          <w:szCs w:val="28"/>
        </w:rPr>
        <w:t xml:space="preserve"> </w:t>
      </w:r>
      <w:r w:rsidRPr="009553FE">
        <w:rPr>
          <w:b/>
          <w:sz w:val="28"/>
          <w:szCs w:val="28"/>
          <w:lang w:eastAsia="ru-RU"/>
        </w:rPr>
        <w:t>а</w:t>
      </w:r>
      <w:r w:rsidRPr="009553FE">
        <w:rPr>
          <w:b/>
          <w:sz w:val="28"/>
          <w:szCs w:val="28"/>
        </w:rPr>
        <w:t xml:space="preserve"> </w:t>
      </w:r>
      <w:r w:rsidRPr="009553FE">
        <w:rPr>
          <w:b/>
          <w:sz w:val="28"/>
          <w:szCs w:val="28"/>
          <w:lang w:eastAsia="ru-RU"/>
        </w:rPr>
        <w:t>н</w:t>
      </w:r>
      <w:r w:rsidRPr="009553FE">
        <w:rPr>
          <w:b/>
          <w:sz w:val="28"/>
          <w:szCs w:val="28"/>
        </w:rPr>
        <w:t xml:space="preserve"> </w:t>
      </w:r>
      <w:r w:rsidRPr="009553FE">
        <w:rPr>
          <w:b/>
          <w:sz w:val="28"/>
          <w:szCs w:val="28"/>
          <w:lang w:eastAsia="ru-RU"/>
        </w:rPr>
        <w:t>о</w:t>
      </w:r>
      <w:r w:rsidRPr="009553FE">
        <w:rPr>
          <w:b/>
          <w:sz w:val="28"/>
          <w:szCs w:val="28"/>
        </w:rPr>
        <w:t xml:space="preserve"> </w:t>
      </w:r>
      <w:r w:rsidRPr="009553FE">
        <w:rPr>
          <w:b/>
          <w:sz w:val="28"/>
          <w:szCs w:val="28"/>
          <w:lang w:eastAsia="ru-RU"/>
        </w:rPr>
        <w:t>в</w:t>
      </w:r>
      <w:r w:rsidRPr="009553FE">
        <w:rPr>
          <w:b/>
          <w:sz w:val="28"/>
          <w:szCs w:val="28"/>
        </w:rPr>
        <w:t xml:space="preserve"> </w:t>
      </w:r>
      <w:r w:rsidRPr="009553FE">
        <w:rPr>
          <w:b/>
          <w:sz w:val="28"/>
          <w:szCs w:val="28"/>
          <w:lang w:eastAsia="ru-RU"/>
        </w:rPr>
        <w:t>л</w:t>
      </w:r>
      <w:r w:rsidRPr="009553FE">
        <w:rPr>
          <w:b/>
          <w:sz w:val="28"/>
          <w:szCs w:val="28"/>
        </w:rPr>
        <w:t xml:space="preserve"> </w:t>
      </w:r>
      <w:r w:rsidRPr="009553FE">
        <w:rPr>
          <w:b/>
          <w:sz w:val="28"/>
          <w:szCs w:val="28"/>
          <w:lang w:eastAsia="ru-RU"/>
        </w:rPr>
        <w:t>я</w:t>
      </w:r>
      <w:r w:rsidRPr="009553FE">
        <w:rPr>
          <w:b/>
          <w:sz w:val="28"/>
          <w:szCs w:val="28"/>
        </w:rPr>
        <w:t xml:space="preserve"> </w:t>
      </w:r>
      <w:r w:rsidRPr="009553FE">
        <w:rPr>
          <w:b/>
          <w:sz w:val="28"/>
          <w:szCs w:val="28"/>
          <w:lang w:eastAsia="ru-RU"/>
        </w:rPr>
        <w:t>е</w:t>
      </w:r>
      <w:r w:rsidRPr="009553FE">
        <w:rPr>
          <w:b/>
          <w:sz w:val="28"/>
          <w:szCs w:val="28"/>
        </w:rPr>
        <w:t xml:space="preserve"> </w:t>
      </w:r>
      <w:r w:rsidRPr="009553FE">
        <w:rPr>
          <w:b/>
          <w:sz w:val="28"/>
          <w:szCs w:val="28"/>
          <w:lang w:eastAsia="ru-RU"/>
        </w:rPr>
        <w:t>т:</w:t>
      </w:r>
    </w:p>
    <w:p w:rsidR="009553FE" w:rsidRDefault="009553FE" w:rsidP="009553FE">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1" w:name="sub_1"/>
      <w:r w:rsidRPr="009553FE">
        <w:rPr>
          <w:rFonts w:ascii="Times New Roman CYR" w:hAnsi="Times New Roman CYR" w:cs="Times New Roman CYR"/>
          <w:kern w:val="0"/>
          <w:sz w:val="28"/>
          <w:szCs w:val="28"/>
          <w:lang w:eastAsia="ru-RU"/>
        </w:rPr>
        <w:t>1. Утвердить прилагаемое Положе</w:t>
      </w:r>
      <w:r>
        <w:rPr>
          <w:rFonts w:ascii="Times New Roman CYR" w:hAnsi="Times New Roman CYR" w:cs="Times New Roman CYR"/>
          <w:kern w:val="0"/>
          <w:sz w:val="28"/>
          <w:szCs w:val="28"/>
          <w:lang w:eastAsia="ru-RU"/>
        </w:rPr>
        <w:t>ние по оплате труда работников м</w:t>
      </w:r>
      <w:r w:rsidRPr="009553FE">
        <w:rPr>
          <w:rFonts w:ascii="Times New Roman CYR" w:hAnsi="Times New Roman CYR" w:cs="Times New Roman CYR"/>
          <w:kern w:val="0"/>
          <w:sz w:val="28"/>
          <w:szCs w:val="28"/>
          <w:lang w:eastAsia="ru-RU"/>
        </w:rPr>
        <w:t xml:space="preserve">униципального автономного учреждения «Центр хозяйственного обеспечения» Янтиковского муниципального округа Чувашской Республики согласно </w:t>
      </w:r>
      <w:r w:rsidRPr="009553FE">
        <w:rPr>
          <w:rFonts w:ascii="Times New Roman CYR" w:hAnsi="Times New Roman CYR"/>
          <w:color w:val="000000"/>
          <w:kern w:val="0"/>
          <w:sz w:val="28"/>
          <w:szCs w:val="28"/>
          <w:lang w:eastAsia="ru-RU"/>
        </w:rPr>
        <w:t>приложению</w:t>
      </w:r>
      <w:r w:rsidRPr="009553FE">
        <w:rPr>
          <w:rFonts w:ascii="Times New Roman CYR" w:hAnsi="Times New Roman CYR" w:cs="Times New Roman CYR"/>
          <w:kern w:val="0"/>
          <w:sz w:val="28"/>
          <w:szCs w:val="28"/>
          <w:lang w:eastAsia="ru-RU"/>
        </w:rPr>
        <w:t xml:space="preserve"> к настоящему постановлению.</w:t>
      </w:r>
      <w:bookmarkStart w:id="2" w:name="sub_3"/>
      <w:bookmarkEnd w:id="1"/>
    </w:p>
    <w:p w:rsidR="009553FE" w:rsidRPr="009553FE" w:rsidRDefault="009553FE" w:rsidP="009553FE">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9553FE">
        <w:rPr>
          <w:rFonts w:ascii="Times New Roman CYR" w:hAnsi="Times New Roman CYR" w:cs="Times New Roman CYR"/>
          <w:kern w:val="0"/>
          <w:sz w:val="28"/>
          <w:szCs w:val="28"/>
          <w:lang w:eastAsia="ru-RU"/>
        </w:rPr>
        <w:t xml:space="preserve">2. </w:t>
      </w:r>
      <w:proofErr w:type="gramStart"/>
      <w:r w:rsidRPr="009553FE">
        <w:rPr>
          <w:rFonts w:ascii="Times New Roman CYR" w:hAnsi="Times New Roman CYR" w:cs="Times New Roman CYR"/>
          <w:kern w:val="0"/>
          <w:sz w:val="28"/>
          <w:szCs w:val="28"/>
          <w:lang w:eastAsia="ru-RU"/>
        </w:rPr>
        <w:t>Контроль за</w:t>
      </w:r>
      <w:proofErr w:type="gramEnd"/>
      <w:r w:rsidRPr="009553FE">
        <w:rPr>
          <w:rFonts w:ascii="Times New Roman CYR" w:hAnsi="Times New Roman CYR" w:cs="Times New Roman CYR"/>
          <w:kern w:val="0"/>
          <w:sz w:val="28"/>
          <w:szCs w:val="28"/>
          <w:lang w:eastAsia="ru-RU"/>
        </w:rPr>
        <w:t xml:space="preserve"> выполнением настоящего постановления возложить на отдел организационно-контрольной, кадровой работы и цифрового развития, </w:t>
      </w:r>
      <w:r w:rsidRPr="009553FE">
        <w:rPr>
          <w:rFonts w:ascii="Times New Roman CYR" w:hAnsi="Times New Roman CYR" w:cs="Times New Roman CYR"/>
          <w:kern w:val="0"/>
          <w:sz w:val="28"/>
          <w:szCs w:val="28"/>
          <w:lang w:eastAsia="ru-RU"/>
        </w:rPr>
        <w:lastRenderedPageBreak/>
        <w:t>отдел образования и финансовый отдел администрации Янтиковского муниципального округа Чувашской Республики.</w:t>
      </w:r>
    </w:p>
    <w:p w:rsidR="009553FE" w:rsidRPr="009553FE" w:rsidRDefault="009553FE" w:rsidP="009553FE">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3" w:name="sub_4"/>
      <w:bookmarkEnd w:id="2"/>
      <w:r w:rsidRPr="009553FE">
        <w:rPr>
          <w:rFonts w:ascii="Times New Roman CYR" w:hAnsi="Times New Roman CYR" w:cs="Times New Roman CYR"/>
          <w:kern w:val="0"/>
          <w:sz w:val="28"/>
          <w:szCs w:val="28"/>
          <w:lang w:eastAsia="ru-RU"/>
        </w:rPr>
        <w:t xml:space="preserve">3. Настоящее постановление подлежит </w:t>
      </w:r>
      <w:r w:rsidRPr="009553FE">
        <w:rPr>
          <w:rFonts w:ascii="Times New Roman CYR" w:hAnsi="Times New Roman CYR"/>
          <w:color w:val="000000"/>
          <w:kern w:val="0"/>
          <w:sz w:val="28"/>
          <w:szCs w:val="28"/>
          <w:lang w:eastAsia="ru-RU"/>
        </w:rPr>
        <w:t>опубликованию</w:t>
      </w:r>
      <w:r w:rsidRPr="009553FE">
        <w:rPr>
          <w:rFonts w:ascii="Times New Roman CYR" w:hAnsi="Times New Roman CYR" w:cs="Times New Roman CYR"/>
          <w:kern w:val="0"/>
          <w:sz w:val="28"/>
          <w:szCs w:val="28"/>
          <w:lang w:eastAsia="ru-RU"/>
        </w:rPr>
        <w:t xml:space="preserve"> в периодическом печатном издании «Вестник Янтиковского муниципального округа» и размещению на </w:t>
      </w:r>
      <w:r w:rsidRPr="009553FE">
        <w:rPr>
          <w:rFonts w:ascii="Times New Roman CYR" w:hAnsi="Times New Roman CYR"/>
          <w:color w:val="000000"/>
          <w:kern w:val="0"/>
          <w:sz w:val="28"/>
          <w:szCs w:val="28"/>
          <w:lang w:eastAsia="ru-RU"/>
        </w:rPr>
        <w:t>официальном сайте</w:t>
      </w:r>
      <w:r w:rsidRPr="009553FE">
        <w:rPr>
          <w:rFonts w:ascii="Times New Roman CYR" w:hAnsi="Times New Roman CYR" w:cs="Times New Roman CYR"/>
          <w:kern w:val="0"/>
          <w:sz w:val="28"/>
          <w:szCs w:val="28"/>
          <w:lang w:eastAsia="ru-RU"/>
        </w:rPr>
        <w:t xml:space="preserve"> </w:t>
      </w:r>
      <w:r>
        <w:rPr>
          <w:rFonts w:ascii="Times New Roman CYR" w:hAnsi="Times New Roman CYR" w:cs="Times New Roman CYR"/>
          <w:kern w:val="0"/>
          <w:sz w:val="28"/>
          <w:szCs w:val="28"/>
          <w:lang w:eastAsia="ru-RU"/>
        </w:rPr>
        <w:t xml:space="preserve">администрации </w:t>
      </w:r>
      <w:r w:rsidRPr="009553FE">
        <w:rPr>
          <w:rFonts w:ascii="Times New Roman CYR" w:hAnsi="Times New Roman CYR" w:cs="Times New Roman CYR"/>
          <w:kern w:val="0"/>
          <w:sz w:val="28"/>
          <w:szCs w:val="28"/>
          <w:lang w:eastAsia="ru-RU"/>
        </w:rPr>
        <w:t>Янтиковского муниципального округа в сети «Интернет».</w:t>
      </w:r>
    </w:p>
    <w:p w:rsidR="009553FE" w:rsidRPr="009553FE" w:rsidRDefault="009553FE" w:rsidP="009553FE">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4" w:name="sub_5"/>
      <w:bookmarkEnd w:id="3"/>
      <w:r w:rsidRPr="009553FE">
        <w:rPr>
          <w:rFonts w:ascii="Times New Roman CYR" w:hAnsi="Times New Roman CYR" w:cs="Times New Roman CYR"/>
          <w:kern w:val="0"/>
          <w:sz w:val="28"/>
          <w:szCs w:val="28"/>
          <w:lang w:eastAsia="ru-RU"/>
        </w:rPr>
        <w:t xml:space="preserve">4. Настоящее постановление вступает в силу со дня его </w:t>
      </w:r>
      <w:r w:rsidRPr="009553FE">
        <w:rPr>
          <w:rFonts w:ascii="Times New Roman CYR" w:hAnsi="Times New Roman CYR"/>
          <w:color w:val="000000"/>
          <w:kern w:val="0"/>
          <w:sz w:val="28"/>
          <w:szCs w:val="28"/>
          <w:lang w:eastAsia="ru-RU"/>
        </w:rPr>
        <w:t>официального опубликования</w:t>
      </w:r>
      <w:r w:rsidRPr="009553FE">
        <w:rPr>
          <w:rFonts w:ascii="Times New Roman CYR" w:hAnsi="Times New Roman CYR" w:cs="Times New Roman CYR"/>
          <w:kern w:val="0"/>
          <w:sz w:val="28"/>
          <w:szCs w:val="28"/>
          <w:lang w:eastAsia="ru-RU"/>
        </w:rPr>
        <w:t>.</w:t>
      </w:r>
    </w:p>
    <w:bookmarkEnd w:id="4"/>
    <w:p w:rsidR="00A9214A" w:rsidRDefault="00A9214A" w:rsidP="0006416A">
      <w:pPr>
        <w:suppressAutoHyphens w:val="0"/>
        <w:spacing w:line="240" w:lineRule="auto"/>
        <w:ind w:left="60" w:right="58" w:firstLine="0"/>
        <w:rPr>
          <w:color w:val="000000"/>
          <w:kern w:val="0"/>
          <w:sz w:val="28"/>
          <w:szCs w:val="28"/>
          <w:lang w:eastAsia="ru-RU"/>
        </w:rPr>
      </w:pPr>
    </w:p>
    <w:p w:rsidR="009558CA" w:rsidRDefault="009558CA" w:rsidP="0006416A">
      <w:pPr>
        <w:suppressAutoHyphens w:val="0"/>
        <w:spacing w:line="240" w:lineRule="auto"/>
        <w:ind w:left="60" w:right="58" w:firstLine="0"/>
        <w:rPr>
          <w:color w:val="000000"/>
          <w:kern w:val="0"/>
          <w:sz w:val="28"/>
          <w:szCs w:val="28"/>
          <w:lang w:eastAsia="ru-RU"/>
        </w:rPr>
      </w:pPr>
    </w:p>
    <w:p w:rsidR="00044BB3" w:rsidRDefault="00044BB3" w:rsidP="00044BB3">
      <w:pPr>
        <w:suppressAutoHyphens w:val="0"/>
        <w:spacing w:after="5" w:line="240" w:lineRule="auto"/>
        <w:ind w:left="60" w:right="58" w:firstLine="0"/>
        <w:rPr>
          <w:color w:val="000000"/>
          <w:kern w:val="0"/>
          <w:sz w:val="28"/>
          <w:szCs w:val="28"/>
          <w:lang w:eastAsia="ru-RU"/>
        </w:rPr>
      </w:pPr>
      <w:r>
        <w:rPr>
          <w:color w:val="000000"/>
          <w:kern w:val="0"/>
          <w:sz w:val="28"/>
          <w:szCs w:val="28"/>
          <w:lang w:eastAsia="ru-RU"/>
        </w:rPr>
        <w:t>Глава Янтиковского</w:t>
      </w:r>
    </w:p>
    <w:p w:rsidR="002E5AD1" w:rsidRDefault="00044BB3" w:rsidP="007E7FCA">
      <w:pPr>
        <w:suppressAutoHyphens w:val="0"/>
        <w:spacing w:after="5" w:line="240" w:lineRule="auto"/>
        <w:ind w:left="60" w:right="58" w:firstLine="0"/>
        <w:rPr>
          <w:color w:val="000000"/>
          <w:kern w:val="0"/>
          <w:sz w:val="28"/>
          <w:szCs w:val="28"/>
          <w:lang w:eastAsia="ru-RU"/>
        </w:rPr>
      </w:pPr>
      <w:r w:rsidRPr="00044BB3">
        <w:rPr>
          <w:color w:val="000000"/>
          <w:kern w:val="0"/>
          <w:sz w:val="28"/>
          <w:szCs w:val="28"/>
          <w:lang w:eastAsia="ru-RU"/>
        </w:rPr>
        <w:t xml:space="preserve">муниципального округа                          </w:t>
      </w:r>
      <w:r>
        <w:rPr>
          <w:color w:val="000000"/>
          <w:kern w:val="0"/>
          <w:sz w:val="28"/>
          <w:szCs w:val="28"/>
          <w:lang w:eastAsia="ru-RU"/>
        </w:rPr>
        <w:t xml:space="preserve">                                        </w:t>
      </w:r>
      <w:r w:rsidR="007E7FCA">
        <w:rPr>
          <w:color w:val="000000"/>
          <w:kern w:val="0"/>
          <w:sz w:val="28"/>
          <w:szCs w:val="28"/>
          <w:lang w:eastAsia="ru-RU"/>
        </w:rPr>
        <w:t xml:space="preserve"> О.А. Ломоносов</w:t>
      </w:r>
    </w:p>
    <w:p w:rsidR="001D49AC" w:rsidRDefault="001D49AC" w:rsidP="007E7FCA">
      <w:pPr>
        <w:suppressAutoHyphens w:val="0"/>
        <w:spacing w:after="5" w:line="240" w:lineRule="auto"/>
        <w:ind w:left="60" w:right="58" w:firstLine="0"/>
        <w:rPr>
          <w:color w:val="000000"/>
          <w:kern w:val="0"/>
          <w:sz w:val="28"/>
          <w:szCs w:val="28"/>
          <w:lang w:eastAsia="ru-RU"/>
        </w:rPr>
        <w:sectPr w:rsidR="001D49AC" w:rsidSect="002E5AD1">
          <w:headerReference w:type="default" r:id="rId10"/>
          <w:headerReference w:type="first" r:id="rId11"/>
          <w:pgSz w:w="11906" w:h="16838"/>
          <w:pgMar w:top="1134" w:right="567" w:bottom="1134" w:left="1701" w:header="709" w:footer="709" w:gutter="0"/>
          <w:pgNumType w:start="1"/>
          <w:cols w:space="708"/>
          <w:titlePg/>
          <w:docGrid w:linePitch="360"/>
        </w:sectPr>
      </w:pPr>
    </w:p>
    <w:p w:rsidR="001D49AC" w:rsidRDefault="001D49AC" w:rsidP="009553FE">
      <w:pPr>
        <w:suppressAutoHyphens w:val="0"/>
        <w:spacing w:line="240" w:lineRule="auto"/>
        <w:ind w:firstLine="5529"/>
        <w:jc w:val="left"/>
        <w:rPr>
          <w:rFonts w:eastAsiaTheme="minorHAnsi"/>
          <w:kern w:val="0"/>
          <w:lang w:eastAsia="en-US"/>
        </w:rPr>
      </w:pPr>
      <w:r w:rsidRPr="00641C2D">
        <w:rPr>
          <w:rFonts w:eastAsiaTheme="minorHAnsi"/>
          <w:kern w:val="0"/>
          <w:lang w:eastAsia="en-US"/>
        </w:rPr>
        <w:lastRenderedPageBreak/>
        <w:t xml:space="preserve">Приложение </w:t>
      </w:r>
    </w:p>
    <w:p w:rsidR="001D49AC" w:rsidRDefault="001D49AC" w:rsidP="009553FE">
      <w:pPr>
        <w:suppressAutoHyphens w:val="0"/>
        <w:spacing w:line="240" w:lineRule="auto"/>
        <w:ind w:firstLine="5529"/>
        <w:jc w:val="left"/>
        <w:rPr>
          <w:rFonts w:eastAsiaTheme="minorHAnsi"/>
          <w:kern w:val="0"/>
          <w:lang w:eastAsia="en-US"/>
        </w:rPr>
      </w:pPr>
      <w:r>
        <w:rPr>
          <w:rFonts w:eastAsiaTheme="minorHAnsi"/>
          <w:kern w:val="0"/>
          <w:lang w:eastAsia="en-US"/>
        </w:rPr>
        <w:t>к постановлению администрации</w:t>
      </w:r>
    </w:p>
    <w:p w:rsidR="001D49AC" w:rsidRDefault="001D49AC" w:rsidP="009553FE">
      <w:pPr>
        <w:suppressAutoHyphens w:val="0"/>
        <w:spacing w:line="240" w:lineRule="auto"/>
        <w:ind w:firstLine="5529"/>
        <w:jc w:val="left"/>
        <w:rPr>
          <w:rFonts w:eastAsiaTheme="minorHAnsi"/>
          <w:kern w:val="0"/>
          <w:lang w:eastAsia="en-US"/>
        </w:rPr>
      </w:pPr>
      <w:r>
        <w:rPr>
          <w:rFonts w:eastAsiaTheme="minorHAnsi"/>
          <w:kern w:val="0"/>
          <w:lang w:eastAsia="en-US"/>
        </w:rPr>
        <w:t>Янтиковского муниципального округа</w:t>
      </w:r>
    </w:p>
    <w:p w:rsidR="001D49AC" w:rsidRPr="00641C2D" w:rsidRDefault="006D6E94" w:rsidP="009553FE">
      <w:pPr>
        <w:suppressAutoHyphens w:val="0"/>
        <w:spacing w:line="240" w:lineRule="auto"/>
        <w:ind w:firstLine="5529"/>
        <w:jc w:val="left"/>
        <w:rPr>
          <w:rFonts w:eastAsiaTheme="minorHAnsi"/>
          <w:kern w:val="0"/>
          <w:lang w:eastAsia="en-US"/>
        </w:rPr>
      </w:pPr>
      <w:r>
        <w:rPr>
          <w:rFonts w:eastAsiaTheme="minorHAnsi"/>
          <w:kern w:val="0"/>
          <w:lang w:eastAsia="en-US"/>
        </w:rPr>
        <w:t>от 24.11.2025 № 786</w:t>
      </w:r>
    </w:p>
    <w:p w:rsidR="001D49AC" w:rsidRPr="00641C2D" w:rsidRDefault="001D49AC" w:rsidP="001D49AC">
      <w:pPr>
        <w:suppressAutoHyphens w:val="0"/>
        <w:spacing w:line="240" w:lineRule="auto"/>
        <w:ind w:firstLine="0"/>
        <w:jc w:val="right"/>
        <w:rPr>
          <w:rFonts w:eastAsiaTheme="minorHAnsi"/>
          <w:kern w:val="0"/>
          <w:lang w:eastAsia="en-US"/>
        </w:rPr>
      </w:pPr>
    </w:p>
    <w:p w:rsidR="009553FE" w:rsidRPr="009553FE" w:rsidRDefault="009553FE" w:rsidP="009553F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9553FE">
        <w:rPr>
          <w:rFonts w:ascii="Times New Roman CYR" w:hAnsi="Times New Roman CYR" w:cs="Times New Roman CYR"/>
          <w:b/>
          <w:bCs/>
          <w:color w:val="26282F"/>
          <w:kern w:val="0"/>
          <w:lang w:eastAsia="ru-RU"/>
        </w:rPr>
        <w:t>Положе</w:t>
      </w:r>
      <w:r>
        <w:rPr>
          <w:rFonts w:ascii="Times New Roman CYR" w:hAnsi="Times New Roman CYR" w:cs="Times New Roman CYR"/>
          <w:b/>
          <w:bCs/>
          <w:color w:val="26282F"/>
          <w:kern w:val="0"/>
          <w:lang w:eastAsia="ru-RU"/>
        </w:rPr>
        <w:t>ние</w:t>
      </w:r>
      <w:r>
        <w:rPr>
          <w:rFonts w:ascii="Times New Roman CYR" w:hAnsi="Times New Roman CYR" w:cs="Times New Roman CYR"/>
          <w:b/>
          <w:bCs/>
          <w:color w:val="26282F"/>
          <w:kern w:val="0"/>
          <w:lang w:eastAsia="ru-RU"/>
        </w:rPr>
        <w:br/>
        <w:t>об оплате труда работников м</w:t>
      </w:r>
      <w:r w:rsidRPr="009553FE">
        <w:rPr>
          <w:rFonts w:ascii="Times New Roman CYR" w:hAnsi="Times New Roman CYR" w:cs="Times New Roman CYR"/>
          <w:b/>
          <w:bCs/>
          <w:color w:val="26282F"/>
          <w:kern w:val="0"/>
          <w:lang w:eastAsia="ru-RU"/>
        </w:rPr>
        <w:t>униципального автономного учреждения «Центр хозяйственного обеспечения» Янтиковского муниципального округа Чувашской Республики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bookmarkStart w:id="5" w:name="sub_1001"/>
      <w:r w:rsidRPr="009553FE">
        <w:rPr>
          <w:rFonts w:ascii="Times New Roman CYR" w:hAnsi="Times New Roman CYR" w:cs="Times New Roman CYR"/>
          <w:b/>
          <w:bCs/>
          <w:color w:val="26282F"/>
          <w:kern w:val="0"/>
          <w:lang w:eastAsia="ru-RU"/>
        </w:rPr>
        <w:t>I. Общие положения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 w:name="sub_11"/>
      <w:bookmarkEnd w:id="5"/>
      <w:r w:rsidRPr="009553FE">
        <w:rPr>
          <w:rFonts w:ascii="Times New Roman CYR" w:hAnsi="Times New Roman CYR" w:cs="Times New Roman CYR"/>
          <w:kern w:val="0"/>
          <w:lang w:eastAsia="ru-RU"/>
        </w:rPr>
        <w:t xml:space="preserve">1.1. Настоящее Положение об оплате труда работников Муниципального автономного учреждения «Центр хозяйственного обеспечения» Янтиковского муниципального округа Чувашской Республики, обслуживающего органы местного самоуправления и муниципальные бюджетные и автономные учреждения Янтиковского муниципального округа Чувашской Республики (далее соответственно - Положение), разработано в целях регулирования оплаты труда работников в соответствии с </w:t>
      </w:r>
      <w:r w:rsidRPr="009553FE">
        <w:rPr>
          <w:rFonts w:ascii="Times New Roman CYR" w:hAnsi="Times New Roman CYR" w:cs="Times New Roman CYR"/>
          <w:color w:val="000000"/>
          <w:kern w:val="0"/>
          <w:lang w:eastAsia="ru-RU"/>
        </w:rPr>
        <w:t>Трудовым кодексом</w:t>
      </w:r>
      <w:r w:rsidRPr="009553FE">
        <w:rPr>
          <w:rFonts w:ascii="Times New Roman CYR" w:hAnsi="Times New Roman CYR" w:cs="Times New Roman CYR"/>
          <w:kern w:val="0"/>
          <w:lang w:eastAsia="ru-RU"/>
        </w:rPr>
        <w:t xml:space="preserve"> Российской Федерации.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 w:name="sub_12"/>
      <w:bookmarkEnd w:id="6"/>
      <w:r w:rsidRPr="009553FE">
        <w:rPr>
          <w:rFonts w:ascii="Times New Roman CYR" w:hAnsi="Times New Roman CYR" w:cs="Times New Roman CYR"/>
          <w:kern w:val="0"/>
          <w:lang w:eastAsia="ru-RU"/>
        </w:rPr>
        <w:t xml:space="preserve">1.2. </w:t>
      </w:r>
      <w:proofErr w:type="gramStart"/>
      <w:r w:rsidRPr="009553FE">
        <w:rPr>
          <w:rFonts w:ascii="Times New Roman CYR" w:hAnsi="Times New Roman CYR" w:cs="Times New Roman CYR"/>
          <w:kern w:val="0"/>
          <w:lang w:eastAsia="ru-RU"/>
        </w:rPr>
        <w:t>Положение определяет порядок формирования фонда оплаты труда работников Муниципального автономного учреждения «Центр хозяйственного обеспечения» Янтиковского муниципального округа Чувашской Республики (далее - учреждения) исходя из объема бюджетных ассигнований на обеспечение выполнения функций автономного учреждения и соответствующих лимитов бюджетных обязательств в части оплаты труда работников за счет средств бюджета Янтиковского муниципального округа Чувашской Республики, условия оплаты труда работников, установления размеров должностных окладов по</w:t>
      </w:r>
      <w:proofErr w:type="gramEnd"/>
      <w:r w:rsidRPr="009553FE">
        <w:rPr>
          <w:rFonts w:ascii="Times New Roman CYR" w:hAnsi="Times New Roman CYR" w:cs="Times New Roman CYR"/>
          <w:kern w:val="0"/>
          <w:lang w:eastAsia="ru-RU"/>
        </w:rPr>
        <w:t xml:space="preserve"> профессиональным квалификационным группам, а также выплат компенсационного и стимулирующего характера.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 w:name="sub_13"/>
      <w:bookmarkEnd w:id="7"/>
      <w:r w:rsidRPr="009553FE">
        <w:rPr>
          <w:rFonts w:ascii="Times New Roman CYR" w:hAnsi="Times New Roman CYR" w:cs="Times New Roman CYR"/>
          <w:kern w:val="0"/>
          <w:lang w:eastAsia="ru-RU"/>
        </w:rPr>
        <w:t xml:space="preserve">1.3. Система оплаты труда работников учреждения устанавливается коллективным договором, соглашениями, локальными нормативными актами в соответствии с </w:t>
      </w:r>
      <w:r w:rsidRPr="009553FE">
        <w:rPr>
          <w:rFonts w:ascii="Times New Roman CYR" w:hAnsi="Times New Roman CYR" w:cs="Times New Roman CYR"/>
          <w:color w:val="000000"/>
          <w:kern w:val="0"/>
          <w:lang w:eastAsia="ru-RU"/>
        </w:rPr>
        <w:t>трудовым законодательством</w:t>
      </w:r>
      <w:r w:rsidRPr="009553FE">
        <w:rPr>
          <w:rFonts w:ascii="Times New Roman CYR" w:hAnsi="Times New Roman CYR" w:cs="Times New Roman CYR"/>
          <w:kern w:val="0"/>
          <w:lang w:eastAsia="ru-RU"/>
        </w:rPr>
        <w:t>, иными нормативными правовыми актами Российской Федерации, нормативными правовыми актами Чувашской Республики, содержащими нормы трудового права, и иными нормативными правовыми актами администрации Янтиковского муниципального округа Чувашской Республики (далее - Администрация), а также настоящим Положением.</w:t>
      </w:r>
    </w:p>
    <w:bookmarkEnd w:id="8"/>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Расчетный среднемесячный уровень заработной платы работников учреждения определяется путем деления установленного объема бюджетных ассигнований на оплату труда работников учреждения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 w:name="sub_14"/>
      <w:r w:rsidRPr="009553FE">
        <w:rPr>
          <w:rFonts w:ascii="Times New Roman CYR" w:hAnsi="Times New Roman CYR" w:cs="Times New Roman CYR"/>
          <w:kern w:val="0"/>
          <w:lang w:eastAsia="ru-RU"/>
        </w:rPr>
        <w:t>1.4. Структура и штатное расписание учреждения в соответствии с уставом учреждения утверждается по согласованию с главой Янтиковского муниципального округа Чувашской Республики, осуществляющей функции и полномочия учредителя данного учреждения и включает в себя все должности работников учреждения. В штат работников учреждения могут вводиться должности, утвержденные в других отраслях, при условии выполнения соответствующих видов работ.</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 w:name="sub_15"/>
      <w:bookmarkEnd w:id="9"/>
      <w:r w:rsidRPr="009553FE">
        <w:rPr>
          <w:rFonts w:ascii="Times New Roman CYR" w:hAnsi="Times New Roman CYR" w:cs="Times New Roman CYR"/>
          <w:kern w:val="0"/>
          <w:lang w:eastAsia="ru-RU"/>
        </w:rPr>
        <w:t>1.5. Условия оплаты труда работника учреждения, включая размер оклада (должностного оклада) работника, виды и размеры выплат стимулирующего и компенсационного характера, являются обязательными для включения в трудовой договор.</w:t>
      </w:r>
    </w:p>
    <w:bookmarkEnd w:id="10"/>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Заработная плата работника предельными размерами не ограничивается.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Месячная заработная плата работника учреждения, полностью отработавшего за этот период норму рабочего времени и выполнившего нормы труда (трудовые обязанности), не </w:t>
      </w:r>
      <w:r w:rsidRPr="009553FE">
        <w:rPr>
          <w:rFonts w:ascii="Times New Roman CYR" w:hAnsi="Times New Roman CYR" w:cs="Times New Roman CYR"/>
          <w:kern w:val="0"/>
          <w:lang w:eastAsia="ru-RU"/>
        </w:rPr>
        <w:lastRenderedPageBreak/>
        <w:t xml:space="preserve">может быть ниже </w:t>
      </w:r>
      <w:r w:rsidRPr="009553FE">
        <w:rPr>
          <w:rFonts w:ascii="Times New Roman CYR" w:hAnsi="Times New Roman CYR" w:cs="Times New Roman CYR"/>
          <w:color w:val="000000"/>
          <w:kern w:val="0"/>
          <w:lang w:eastAsia="ru-RU"/>
        </w:rPr>
        <w:t xml:space="preserve">минимального </w:t>
      </w:r>
      <w:proofErr w:type="gramStart"/>
      <w:r w:rsidRPr="009553FE">
        <w:rPr>
          <w:rFonts w:ascii="Times New Roman CYR" w:hAnsi="Times New Roman CYR" w:cs="Times New Roman CYR"/>
          <w:color w:val="000000"/>
          <w:kern w:val="0"/>
          <w:lang w:eastAsia="ru-RU"/>
        </w:rPr>
        <w:t>размера</w:t>
      </w:r>
      <w:r w:rsidRPr="009553FE">
        <w:rPr>
          <w:rFonts w:ascii="Times New Roman CYR" w:hAnsi="Times New Roman CYR" w:cs="Times New Roman CYR"/>
          <w:kern w:val="0"/>
          <w:lang w:eastAsia="ru-RU"/>
        </w:rPr>
        <w:t xml:space="preserve"> оплаты труда</w:t>
      </w:r>
      <w:proofErr w:type="gramEnd"/>
      <w:r w:rsidRPr="009553FE">
        <w:rPr>
          <w:rFonts w:ascii="Times New Roman CYR" w:hAnsi="Times New Roman CYR" w:cs="Times New Roman CYR"/>
          <w:kern w:val="0"/>
          <w:lang w:eastAsia="ru-RU"/>
        </w:rPr>
        <w:t>, установленного в соответствии с законодательством Российской Федерации.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В случае если месячная заработная плата работника учреждения, полностью отработавшего за этот период норму рабочего времени и выполнившего нормы труда (трудовые обязанности), ниже </w:t>
      </w:r>
      <w:r w:rsidRPr="009553FE">
        <w:rPr>
          <w:rFonts w:ascii="Times New Roman CYR" w:hAnsi="Times New Roman CYR" w:cs="Times New Roman CYR"/>
          <w:color w:val="000000"/>
          <w:kern w:val="0"/>
          <w:lang w:eastAsia="ru-RU"/>
        </w:rPr>
        <w:t xml:space="preserve">минимального </w:t>
      </w:r>
      <w:proofErr w:type="gramStart"/>
      <w:r w:rsidRPr="009553FE">
        <w:rPr>
          <w:rFonts w:ascii="Times New Roman CYR" w:hAnsi="Times New Roman CYR" w:cs="Times New Roman CYR"/>
          <w:color w:val="000000"/>
          <w:kern w:val="0"/>
          <w:lang w:eastAsia="ru-RU"/>
        </w:rPr>
        <w:t>размера</w:t>
      </w:r>
      <w:r w:rsidRPr="009553FE">
        <w:rPr>
          <w:rFonts w:ascii="Times New Roman CYR" w:hAnsi="Times New Roman CYR" w:cs="Times New Roman CYR"/>
          <w:kern w:val="0"/>
          <w:lang w:eastAsia="ru-RU"/>
        </w:rPr>
        <w:t xml:space="preserve"> оплаты труда</w:t>
      </w:r>
      <w:proofErr w:type="gramEnd"/>
      <w:r w:rsidRPr="009553FE">
        <w:rPr>
          <w:rFonts w:ascii="Times New Roman CYR" w:hAnsi="Times New Roman CYR" w:cs="Times New Roman CYR"/>
          <w:kern w:val="0"/>
          <w:lang w:eastAsia="ru-RU"/>
        </w:rPr>
        <w:t xml:space="preserve">, установленного в соответствии с законодательством Российской Федерации, то ему устанавливается доплата, обеспечивающая оплату труда работника не ниже </w:t>
      </w:r>
      <w:r w:rsidRPr="009553FE">
        <w:rPr>
          <w:rFonts w:ascii="Times New Roman CYR" w:hAnsi="Times New Roman CYR" w:cs="Times New Roman CYR"/>
          <w:color w:val="000000"/>
          <w:kern w:val="0"/>
          <w:lang w:eastAsia="ru-RU"/>
        </w:rPr>
        <w:t>установленного минимального размера</w:t>
      </w:r>
      <w:r w:rsidRPr="009553FE">
        <w:rPr>
          <w:rFonts w:ascii="Times New Roman CYR" w:hAnsi="Times New Roman CYR" w:cs="Times New Roman CYR"/>
          <w:kern w:val="0"/>
          <w:lang w:eastAsia="ru-RU"/>
        </w:rPr>
        <w:t xml:space="preserve"> оплаты труда.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9553FE">
        <w:rPr>
          <w:rFonts w:ascii="Times New Roman CYR" w:hAnsi="Times New Roman CYR" w:cs="Times New Roman CYR"/>
          <w:kern w:val="0"/>
          <w:lang w:eastAsia="ru-RU"/>
        </w:rPr>
        <w:t xml:space="preserve">Компенсационные выплаты за работу в условиях, отклоняющихся от нормальных, начисляются работникам учреждения после доведения размера их заработной платы до </w:t>
      </w:r>
      <w:r w:rsidRPr="009553FE">
        <w:rPr>
          <w:rFonts w:ascii="Times New Roman CYR" w:hAnsi="Times New Roman CYR" w:cs="Times New Roman CYR"/>
          <w:color w:val="000000"/>
          <w:kern w:val="0"/>
          <w:lang w:eastAsia="ru-RU"/>
        </w:rPr>
        <w:t>минимального размера</w:t>
      </w:r>
      <w:r w:rsidRPr="009553FE">
        <w:rPr>
          <w:rFonts w:ascii="Times New Roman CYR" w:hAnsi="Times New Roman CYR" w:cs="Times New Roman CYR"/>
          <w:kern w:val="0"/>
          <w:lang w:eastAsia="ru-RU"/>
        </w:rPr>
        <w:t xml:space="preserve"> оплаты труда, установленного в соответствии с законодательством Российской Федерации.</w:t>
      </w:r>
      <w:proofErr w:type="gramEnd"/>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Оплата труда работников учреждения, занятых по совместительству, а также на условиях неполного рабочего времени, производится пропорционально отработанному времени либо в зависимости от выполненного объема работ.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bookmarkStart w:id="11" w:name="sub_1002"/>
      <w:r w:rsidRPr="009553FE">
        <w:rPr>
          <w:rFonts w:ascii="Times New Roman CYR" w:hAnsi="Times New Roman CYR" w:cs="Times New Roman CYR"/>
          <w:b/>
          <w:bCs/>
          <w:color w:val="26282F"/>
          <w:kern w:val="0"/>
          <w:lang w:eastAsia="ru-RU"/>
        </w:rPr>
        <w:t>II. Порядок и условия оплаты труда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 w:name="sub_21"/>
      <w:bookmarkEnd w:id="11"/>
      <w:r w:rsidRPr="009553FE">
        <w:rPr>
          <w:rFonts w:ascii="Times New Roman CYR" w:hAnsi="Times New Roman CYR" w:cs="Times New Roman CYR"/>
          <w:kern w:val="0"/>
          <w:lang w:eastAsia="ru-RU"/>
        </w:rPr>
        <w:t>2.1. Основные условия оплаты труда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 w:name="sub_211"/>
      <w:bookmarkEnd w:id="12"/>
      <w:r w:rsidRPr="009553FE">
        <w:rPr>
          <w:rFonts w:ascii="Times New Roman CYR" w:hAnsi="Times New Roman CYR" w:cs="Times New Roman CYR"/>
          <w:kern w:val="0"/>
          <w:lang w:eastAsia="ru-RU"/>
        </w:rPr>
        <w:t>2.1.1. Система оплаты труда работников учреждения включает в себя размеры окладов (должностных окладов) (далее - должностной оклад), повышающие коэффициенты к должностным окладам, выплаты компенсационного и стимулирующего характера.</w:t>
      </w:r>
    </w:p>
    <w:bookmarkEnd w:id="13"/>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Размеры должностных окладов работников учреждения устанавливаются руководителем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 w:name="sub_212"/>
      <w:r w:rsidRPr="009553FE">
        <w:rPr>
          <w:rFonts w:ascii="Times New Roman CYR" w:hAnsi="Times New Roman CYR" w:cs="Times New Roman CYR"/>
          <w:kern w:val="0"/>
          <w:lang w:eastAsia="ru-RU"/>
        </w:rPr>
        <w:t xml:space="preserve">2.1.2. </w:t>
      </w:r>
      <w:proofErr w:type="gramStart"/>
      <w:r w:rsidRPr="009553FE">
        <w:rPr>
          <w:rFonts w:ascii="Times New Roman CYR" w:hAnsi="Times New Roman CYR" w:cs="Times New Roman CYR"/>
          <w:kern w:val="0"/>
          <w:lang w:eastAsia="ru-RU"/>
        </w:rPr>
        <w:t xml:space="preserve">Должностные оклады работников учреждения, осуществляющих свою профессиональную деятельность по должностям служащих, устанавливаются на основе отнесения занимаемых ими должностей к </w:t>
      </w:r>
      <w:r w:rsidRPr="009553FE">
        <w:rPr>
          <w:rFonts w:ascii="Times New Roman CYR" w:hAnsi="Times New Roman CYR" w:cs="Times New Roman CYR"/>
          <w:color w:val="000000"/>
          <w:kern w:val="0"/>
          <w:lang w:eastAsia="ru-RU"/>
        </w:rPr>
        <w:t>профессиональным квалификационным группам</w:t>
      </w:r>
      <w:r w:rsidRPr="009553FE">
        <w:rPr>
          <w:rFonts w:ascii="Times New Roman CYR" w:hAnsi="Times New Roman CYR" w:cs="Times New Roman CYR"/>
          <w:kern w:val="0"/>
          <w:lang w:eastAsia="ru-RU"/>
        </w:rPr>
        <w:t xml:space="preserve"> общеотраслевых должностей руководителей, специалистов и служащих, утвержденным </w:t>
      </w:r>
      <w:r w:rsidRPr="009553FE">
        <w:rPr>
          <w:rFonts w:ascii="Times New Roman CYR" w:hAnsi="Times New Roman CYR" w:cs="Times New Roman CYR"/>
          <w:color w:val="000000"/>
          <w:kern w:val="0"/>
          <w:lang w:eastAsia="ru-RU"/>
        </w:rPr>
        <w:t>приказом</w:t>
      </w:r>
      <w:r w:rsidRPr="009553FE">
        <w:rPr>
          <w:rFonts w:ascii="Times New Roman CYR" w:hAnsi="Times New Roman CYR" w:cs="Times New Roman CYR"/>
          <w:kern w:val="0"/>
          <w:lang w:eastAsia="ru-RU"/>
        </w:rPr>
        <w:t xml:space="preserve"> Министерства здравоохранения и социального развития Российской Федерации от 29.05.2008 №247н «Об утверждении профессиональных квалификационных групп общеотраслевых должностей руководителей, специалистов и служащих» (зарегистрирован в Министерстве юстиции Российской Федерации 18.06.2008, регистрационный №11858).</w:t>
      </w:r>
      <w:proofErr w:type="gramEnd"/>
    </w:p>
    <w:bookmarkEnd w:id="14"/>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06"/>
        <w:gridCol w:w="38"/>
        <w:gridCol w:w="3422"/>
        <w:gridCol w:w="2673"/>
      </w:tblGrid>
      <w:tr w:rsidR="009553FE" w:rsidRPr="009553FE" w:rsidTr="009553FE">
        <w:trPr>
          <w:trHeight w:val="789"/>
        </w:trPr>
        <w:tc>
          <w:tcPr>
            <w:tcW w:w="3506"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Квалификационные уровни</w:t>
            </w:r>
          </w:p>
        </w:tc>
        <w:tc>
          <w:tcPr>
            <w:tcW w:w="3460" w:type="dxa"/>
            <w:gridSpan w:val="2"/>
            <w:tcBorders>
              <w:top w:val="single" w:sz="4" w:space="0" w:color="auto"/>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Должности, отнесенные к квалификационным уровням</w:t>
            </w:r>
          </w:p>
        </w:tc>
        <w:tc>
          <w:tcPr>
            <w:tcW w:w="2673" w:type="dxa"/>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Рекомендуемый должностной оклад, рублей</w:t>
            </w:r>
          </w:p>
        </w:tc>
      </w:tr>
      <w:tr w:rsidR="009553FE" w:rsidRPr="009553FE" w:rsidTr="009553FE">
        <w:trPr>
          <w:trHeight w:val="262"/>
        </w:trPr>
        <w:tc>
          <w:tcPr>
            <w:tcW w:w="3506"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1</w:t>
            </w:r>
          </w:p>
        </w:tc>
        <w:tc>
          <w:tcPr>
            <w:tcW w:w="3460" w:type="dxa"/>
            <w:gridSpan w:val="2"/>
            <w:tcBorders>
              <w:top w:val="single" w:sz="4" w:space="0" w:color="auto"/>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2</w:t>
            </w:r>
          </w:p>
        </w:tc>
        <w:tc>
          <w:tcPr>
            <w:tcW w:w="2673" w:type="dxa"/>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3</w:t>
            </w:r>
          </w:p>
        </w:tc>
      </w:tr>
      <w:tr w:rsidR="009553FE" w:rsidRPr="009553FE" w:rsidTr="009553FE">
        <w:trPr>
          <w:trHeight w:val="540"/>
        </w:trPr>
        <w:tc>
          <w:tcPr>
            <w:tcW w:w="9639" w:type="dxa"/>
            <w:gridSpan w:val="4"/>
            <w:tcBorders>
              <w:top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Профессиональная квалификационная группа «Общеотраслевые должности служащих второго уровня»</w:t>
            </w:r>
          </w:p>
        </w:tc>
      </w:tr>
      <w:tr w:rsidR="009553FE" w:rsidRPr="009553FE" w:rsidTr="009553FE">
        <w:trPr>
          <w:trHeight w:val="803"/>
        </w:trPr>
        <w:tc>
          <w:tcPr>
            <w:tcW w:w="3544" w:type="dxa"/>
            <w:gridSpan w:val="2"/>
            <w:tcBorders>
              <w:top w:val="single" w:sz="4" w:space="0" w:color="auto"/>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1 квалификационный уровень</w:t>
            </w:r>
          </w:p>
        </w:tc>
        <w:tc>
          <w:tcPr>
            <w:tcW w:w="3422" w:type="dxa"/>
            <w:tcBorders>
              <w:top w:val="single" w:sz="4" w:space="0" w:color="auto"/>
              <w:left w:val="single" w:sz="4" w:space="0" w:color="auto"/>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дежурный диспетчер;</w:t>
            </w:r>
          </w:p>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старший диспетчер</w:t>
            </w:r>
          </w:p>
          <w:p w:rsidR="009553FE" w:rsidRPr="009553FE" w:rsidRDefault="009553FE" w:rsidP="009553FE">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2673" w:type="dxa"/>
            <w:tcBorders>
              <w:top w:val="single" w:sz="4" w:space="0" w:color="auto"/>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5123</w:t>
            </w:r>
          </w:p>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5684</w:t>
            </w:r>
          </w:p>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p>
        </w:tc>
      </w:tr>
      <w:tr w:rsidR="009553FE" w:rsidRPr="009553FE" w:rsidTr="009553FE">
        <w:trPr>
          <w:trHeight w:val="1344"/>
        </w:trPr>
        <w:tc>
          <w:tcPr>
            <w:tcW w:w="3544" w:type="dxa"/>
            <w:gridSpan w:val="2"/>
            <w:tcBorders>
              <w:top w:val="nil"/>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2 квалификационный уровень</w:t>
            </w:r>
          </w:p>
        </w:tc>
        <w:tc>
          <w:tcPr>
            <w:tcW w:w="3422" w:type="dxa"/>
            <w:tcBorders>
              <w:top w:val="nil"/>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заведующий хозяйством</w:t>
            </w:r>
          </w:p>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p>
        </w:tc>
        <w:tc>
          <w:tcPr>
            <w:tcW w:w="2673" w:type="dxa"/>
            <w:tcBorders>
              <w:top w:val="nil"/>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9787</w:t>
            </w:r>
          </w:p>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p>
        </w:tc>
      </w:tr>
      <w:tr w:rsidR="009553FE" w:rsidRPr="009553FE" w:rsidTr="009553FE">
        <w:trPr>
          <w:trHeight w:val="525"/>
        </w:trPr>
        <w:tc>
          <w:tcPr>
            <w:tcW w:w="9639" w:type="dxa"/>
            <w:gridSpan w:val="4"/>
            <w:tcBorders>
              <w:top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lastRenderedPageBreak/>
              <w:t>Профессиональная квалификационная группа «Общеотраслевые должности служащих третьего уровня»</w:t>
            </w:r>
          </w:p>
        </w:tc>
      </w:tr>
      <w:tr w:rsidR="009553FE" w:rsidRPr="009553FE" w:rsidTr="009553FE">
        <w:trPr>
          <w:trHeight w:val="863"/>
        </w:trPr>
        <w:tc>
          <w:tcPr>
            <w:tcW w:w="3506"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1 квалификационный уровень</w:t>
            </w:r>
          </w:p>
        </w:tc>
        <w:tc>
          <w:tcPr>
            <w:tcW w:w="3460" w:type="dxa"/>
            <w:gridSpan w:val="2"/>
            <w:tcBorders>
              <w:top w:val="single" w:sz="4" w:space="0" w:color="auto"/>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специалист по кадрам, юрисконсульт, э</w:t>
            </w:r>
            <w:r w:rsidRPr="009553FE">
              <w:rPr>
                <w:rFonts w:ascii="Times New Roman CYR" w:hAnsi="Times New Roman CYR" w:cs="Times New Roman CYR"/>
                <w:color w:val="22272F"/>
                <w:kern w:val="0"/>
                <w:sz w:val="23"/>
                <w:szCs w:val="23"/>
                <w:shd w:val="clear" w:color="auto" w:fill="FFFFFF"/>
                <w:lang w:eastAsia="ru-RU"/>
              </w:rPr>
              <w:t>кономист по заключению договоров</w:t>
            </w:r>
          </w:p>
        </w:tc>
        <w:tc>
          <w:tcPr>
            <w:tcW w:w="2673" w:type="dxa"/>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8837</w:t>
            </w:r>
          </w:p>
        </w:tc>
      </w:tr>
      <w:tr w:rsidR="009553FE" w:rsidRPr="009553FE" w:rsidTr="009553FE">
        <w:trPr>
          <w:trHeight w:val="347"/>
        </w:trPr>
        <w:tc>
          <w:tcPr>
            <w:tcW w:w="9639" w:type="dxa"/>
            <w:gridSpan w:val="4"/>
            <w:tcBorders>
              <w:top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Профессиональная квалификационная группа «Общеотраслевые должности служащих четвертого уровня»</w:t>
            </w:r>
          </w:p>
        </w:tc>
      </w:tr>
      <w:tr w:rsidR="009553FE" w:rsidRPr="009553FE" w:rsidTr="009553FE">
        <w:trPr>
          <w:trHeight w:val="691"/>
        </w:trPr>
        <w:tc>
          <w:tcPr>
            <w:tcW w:w="3506"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2 квалификационный уровень</w:t>
            </w:r>
          </w:p>
        </w:tc>
        <w:tc>
          <w:tcPr>
            <w:tcW w:w="3460" w:type="dxa"/>
            <w:gridSpan w:val="2"/>
            <w:tcBorders>
              <w:top w:val="single" w:sz="4" w:space="0" w:color="auto"/>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технолог</w:t>
            </w:r>
          </w:p>
        </w:tc>
        <w:tc>
          <w:tcPr>
            <w:tcW w:w="2673" w:type="dxa"/>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9590</w:t>
            </w:r>
          </w:p>
        </w:tc>
      </w:tr>
    </w:tbl>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 w:name="sub_213"/>
      <w:r w:rsidRPr="009553FE">
        <w:rPr>
          <w:rFonts w:ascii="Times New Roman CYR" w:hAnsi="Times New Roman CYR" w:cs="Times New Roman CYR"/>
          <w:kern w:val="0"/>
          <w:lang w:eastAsia="ru-RU"/>
        </w:rPr>
        <w:t xml:space="preserve">2.1.3. </w:t>
      </w:r>
      <w:proofErr w:type="gramStart"/>
      <w:r w:rsidRPr="009553FE">
        <w:rPr>
          <w:rFonts w:ascii="Times New Roman CYR" w:hAnsi="Times New Roman CYR" w:cs="Times New Roman CYR"/>
          <w:kern w:val="0"/>
          <w:lang w:eastAsia="ru-RU"/>
        </w:rPr>
        <w:t xml:space="preserve">Должностные оклады работников учреждения, осуществляющих свою профессиональную деятельность по профессиям рабочих, устанавливаются по </w:t>
      </w:r>
      <w:r w:rsidRPr="009553FE">
        <w:rPr>
          <w:rFonts w:ascii="Times New Roman CYR" w:hAnsi="Times New Roman CYR" w:cs="Times New Roman CYR"/>
          <w:color w:val="000000"/>
          <w:kern w:val="0"/>
          <w:lang w:eastAsia="ru-RU"/>
        </w:rPr>
        <w:t>профессиональным квалификационным группам</w:t>
      </w:r>
      <w:r w:rsidRPr="009553FE">
        <w:rPr>
          <w:rFonts w:ascii="Times New Roman CYR" w:hAnsi="Times New Roman CYR" w:cs="Times New Roman CYR"/>
          <w:kern w:val="0"/>
          <w:lang w:eastAsia="ru-RU"/>
        </w:rPr>
        <w:t xml:space="preserve"> общеотраслевых профессий рабочих, утвержденным </w:t>
      </w:r>
      <w:r w:rsidRPr="009553FE">
        <w:rPr>
          <w:rFonts w:ascii="Times New Roman CYR" w:hAnsi="Times New Roman CYR" w:cs="Times New Roman CYR"/>
          <w:color w:val="000000"/>
          <w:kern w:val="0"/>
          <w:lang w:eastAsia="ru-RU"/>
        </w:rPr>
        <w:t>приказом</w:t>
      </w:r>
      <w:r w:rsidRPr="009553FE">
        <w:rPr>
          <w:rFonts w:ascii="Times New Roman CYR" w:hAnsi="Times New Roman CYR" w:cs="Times New Roman CYR"/>
          <w:kern w:val="0"/>
          <w:lang w:eastAsia="ru-RU"/>
        </w:rPr>
        <w:t xml:space="preserve"> Министерства здравоохранения и социального развития Российской Федерации от 29 мая 2008 №248н «Об утверждении профессиональных квалификационных групп общеотраслевых профессий рабочих» (зарегистрирован в Министерстве юстиции Российской Федерации 23 июня 2008 г., регистрационный №11861).</w:t>
      </w:r>
      <w:proofErr w:type="gramEnd"/>
    </w:p>
    <w:bookmarkEnd w:id="15"/>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01"/>
        <w:gridCol w:w="4245"/>
        <w:gridCol w:w="1286"/>
        <w:gridCol w:w="2307"/>
      </w:tblGrid>
      <w:tr w:rsidR="009553FE" w:rsidRPr="009553FE" w:rsidTr="009553FE">
        <w:trPr>
          <w:trHeight w:val="1368"/>
        </w:trPr>
        <w:tc>
          <w:tcPr>
            <w:tcW w:w="1801"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Квалификационные уровни</w:t>
            </w:r>
          </w:p>
        </w:tc>
        <w:tc>
          <w:tcPr>
            <w:tcW w:w="4245" w:type="dxa"/>
            <w:tcBorders>
              <w:top w:val="single" w:sz="4" w:space="0" w:color="auto"/>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Должности, отнесенные к квалификационным уровням</w:t>
            </w:r>
          </w:p>
        </w:tc>
        <w:tc>
          <w:tcPr>
            <w:tcW w:w="1286" w:type="dxa"/>
            <w:tcBorders>
              <w:top w:val="single" w:sz="4" w:space="0" w:color="auto"/>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Рекомендуемый должностной оклад, рублей</w:t>
            </w:r>
          </w:p>
        </w:tc>
        <w:tc>
          <w:tcPr>
            <w:tcW w:w="2307" w:type="dxa"/>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Размер повышающего коэффициента</w:t>
            </w:r>
          </w:p>
        </w:tc>
      </w:tr>
      <w:tr w:rsidR="009553FE" w:rsidRPr="009553FE" w:rsidTr="009553FE">
        <w:trPr>
          <w:trHeight w:val="270"/>
        </w:trPr>
        <w:tc>
          <w:tcPr>
            <w:tcW w:w="1801"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1</w:t>
            </w:r>
          </w:p>
        </w:tc>
        <w:tc>
          <w:tcPr>
            <w:tcW w:w="4245" w:type="dxa"/>
            <w:tcBorders>
              <w:top w:val="single" w:sz="4" w:space="0" w:color="auto"/>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2</w:t>
            </w:r>
          </w:p>
        </w:tc>
        <w:tc>
          <w:tcPr>
            <w:tcW w:w="1286" w:type="dxa"/>
            <w:tcBorders>
              <w:top w:val="single" w:sz="4" w:space="0" w:color="auto"/>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3</w:t>
            </w:r>
          </w:p>
        </w:tc>
        <w:tc>
          <w:tcPr>
            <w:tcW w:w="2307" w:type="dxa"/>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4</w:t>
            </w:r>
          </w:p>
        </w:tc>
      </w:tr>
      <w:tr w:rsidR="009553FE" w:rsidRPr="009553FE" w:rsidTr="009553FE">
        <w:trPr>
          <w:trHeight w:val="285"/>
        </w:trPr>
        <w:tc>
          <w:tcPr>
            <w:tcW w:w="9639" w:type="dxa"/>
            <w:gridSpan w:val="4"/>
            <w:tcBorders>
              <w:top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Профессиональная квалификационная группа «Общеотраслевые профессии рабочих первого уровня»</w:t>
            </w:r>
          </w:p>
        </w:tc>
      </w:tr>
      <w:tr w:rsidR="009553FE" w:rsidRPr="009553FE" w:rsidTr="009553FE">
        <w:trPr>
          <w:trHeight w:val="1097"/>
        </w:trPr>
        <w:tc>
          <w:tcPr>
            <w:tcW w:w="1801"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1 квалификационный уровень</w:t>
            </w:r>
          </w:p>
        </w:tc>
        <w:tc>
          <w:tcPr>
            <w:tcW w:w="4245" w:type="dxa"/>
            <w:tcBorders>
              <w:top w:val="single" w:sz="4" w:space="0" w:color="auto"/>
              <w:left w:val="single" w:sz="4" w:space="0" w:color="auto"/>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лифтер, садовник, сторож (вахтер), уборщик производственных помещений, уборщик служебных помещений, уборщик территорий</w:t>
            </w:r>
          </w:p>
          <w:p w:rsidR="009553FE" w:rsidRPr="009553FE" w:rsidRDefault="009553FE" w:rsidP="009553FE">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9553FE">
              <w:rPr>
                <w:rFonts w:cs="Times New Roman CYR"/>
                <w:kern w:val="0"/>
                <w:lang w:eastAsia="ru-RU"/>
              </w:rPr>
              <w:t>Подсобный рабочий</w:t>
            </w:r>
          </w:p>
        </w:tc>
        <w:tc>
          <w:tcPr>
            <w:tcW w:w="1286" w:type="dxa"/>
            <w:tcBorders>
              <w:top w:val="single" w:sz="4" w:space="0" w:color="auto"/>
              <w:left w:val="single" w:sz="4" w:space="0" w:color="auto"/>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5040</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6090</w:t>
            </w:r>
          </w:p>
        </w:tc>
        <w:tc>
          <w:tcPr>
            <w:tcW w:w="2307" w:type="dxa"/>
            <w:tcBorders>
              <w:top w:val="single" w:sz="4" w:space="0" w:color="auto"/>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0,05</w:t>
            </w:r>
          </w:p>
        </w:tc>
      </w:tr>
      <w:tr w:rsidR="009553FE" w:rsidRPr="009553FE" w:rsidTr="009553FE">
        <w:trPr>
          <w:trHeight w:val="541"/>
        </w:trPr>
        <w:tc>
          <w:tcPr>
            <w:tcW w:w="9639" w:type="dxa"/>
            <w:gridSpan w:val="4"/>
            <w:tcBorders>
              <w:top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Профессиональная квалификационная группа «Общеотраслевые профессии рабочих второго уровня»</w:t>
            </w:r>
          </w:p>
        </w:tc>
      </w:tr>
      <w:tr w:rsidR="009553FE" w:rsidRPr="009553FE" w:rsidTr="009553FE">
        <w:trPr>
          <w:trHeight w:val="1939"/>
        </w:trPr>
        <w:tc>
          <w:tcPr>
            <w:tcW w:w="1801" w:type="dxa"/>
            <w:vMerge w:val="restart"/>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1 квалификационный уровень</w:t>
            </w:r>
          </w:p>
        </w:tc>
        <w:tc>
          <w:tcPr>
            <w:tcW w:w="4245" w:type="dxa"/>
            <w:tcBorders>
              <w:top w:val="single" w:sz="4" w:space="0" w:color="auto"/>
              <w:left w:val="single" w:sz="4" w:space="0" w:color="auto"/>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профессии рабочих, по которым предусмотрено присвоение 4 квалификационного разряда в соответствии с</w:t>
            </w:r>
            <w:r w:rsidRPr="009553FE">
              <w:rPr>
                <w:rFonts w:ascii="Times New Roman CYR" w:hAnsi="Times New Roman CYR" w:cs="Times New Roman CYR"/>
                <w:color w:val="000000"/>
                <w:kern w:val="0"/>
                <w:lang w:eastAsia="ru-RU"/>
              </w:rPr>
              <w:t xml:space="preserve"> Единым тарифно-квалификационным справочником</w:t>
            </w:r>
            <w:r w:rsidRPr="009553FE">
              <w:rPr>
                <w:rFonts w:ascii="Times New Roman CYR" w:hAnsi="Times New Roman CYR" w:cs="Times New Roman CYR"/>
                <w:kern w:val="0"/>
                <w:lang w:eastAsia="ru-RU"/>
              </w:rPr>
              <w:t xml:space="preserve"> работ и профессий рабочих; водитель автомобиля;</w:t>
            </w:r>
          </w:p>
          <w:p w:rsidR="009553FE" w:rsidRPr="009553FE" w:rsidRDefault="009553FE" w:rsidP="009553FE">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Повар</w:t>
            </w:r>
          </w:p>
        </w:tc>
        <w:tc>
          <w:tcPr>
            <w:tcW w:w="1286" w:type="dxa"/>
            <w:tcBorders>
              <w:top w:val="single" w:sz="4" w:space="0" w:color="auto"/>
              <w:left w:val="single" w:sz="4" w:space="0" w:color="auto"/>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5538</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8466</w:t>
            </w:r>
          </w:p>
        </w:tc>
        <w:tc>
          <w:tcPr>
            <w:tcW w:w="2307" w:type="dxa"/>
            <w:vMerge w:val="restart"/>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0,11</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2,2</w:t>
            </w:r>
          </w:p>
        </w:tc>
      </w:tr>
      <w:tr w:rsidR="009553FE" w:rsidRPr="009553FE" w:rsidTr="009553FE">
        <w:trPr>
          <w:trHeight w:val="158"/>
        </w:trPr>
        <w:tc>
          <w:tcPr>
            <w:tcW w:w="1801" w:type="dxa"/>
            <w:vMerge/>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245" w:type="dxa"/>
            <w:tcBorders>
              <w:top w:val="nil"/>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p>
        </w:tc>
        <w:tc>
          <w:tcPr>
            <w:tcW w:w="1286" w:type="dxa"/>
            <w:tcBorders>
              <w:top w:val="nil"/>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p>
        </w:tc>
        <w:tc>
          <w:tcPr>
            <w:tcW w:w="2307" w:type="dxa"/>
            <w:vMerge/>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9553FE" w:rsidRPr="009553FE" w:rsidTr="009553FE">
        <w:trPr>
          <w:trHeight w:val="1924"/>
        </w:trPr>
        <w:tc>
          <w:tcPr>
            <w:tcW w:w="1801" w:type="dxa"/>
            <w:vMerge w:val="restart"/>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2 квалификационный уровень</w:t>
            </w:r>
          </w:p>
        </w:tc>
        <w:tc>
          <w:tcPr>
            <w:tcW w:w="4245" w:type="dxa"/>
            <w:tcBorders>
              <w:top w:val="single" w:sz="4" w:space="0" w:color="auto"/>
              <w:left w:val="single" w:sz="4" w:space="0" w:color="auto"/>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профессии рабочих, по которым предусмотрено присвоение 6 квалификационного разряда в соответствии с </w:t>
            </w:r>
            <w:r w:rsidRPr="009553FE">
              <w:rPr>
                <w:rFonts w:ascii="Times New Roman CYR" w:hAnsi="Times New Roman CYR" w:cs="Times New Roman CYR"/>
                <w:color w:val="000000"/>
                <w:kern w:val="0"/>
                <w:lang w:eastAsia="ru-RU"/>
              </w:rPr>
              <w:t>Единым тарифно-квалификационным справочником</w:t>
            </w:r>
            <w:r w:rsidRPr="009553FE">
              <w:rPr>
                <w:rFonts w:ascii="Times New Roman CYR" w:hAnsi="Times New Roman CYR" w:cs="Times New Roman CYR"/>
                <w:kern w:val="0"/>
                <w:lang w:eastAsia="ru-RU"/>
              </w:rPr>
              <w:t xml:space="preserve"> работ и профессий рабочих;</w:t>
            </w:r>
          </w:p>
          <w:p w:rsidR="009553FE" w:rsidRPr="009553FE" w:rsidRDefault="009553FE" w:rsidP="009553FE">
            <w:pPr>
              <w:widowControl w:val="0"/>
              <w:suppressAutoHyphens w:val="0"/>
              <w:autoSpaceDE w:val="0"/>
              <w:autoSpaceDN w:val="0"/>
              <w:adjustRightInd w:val="0"/>
              <w:spacing w:line="240" w:lineRule="auto"/>
              <w:ind w:firstLine="0"/>
              <w:rPr>
                <w:rFonts w:cs="Times New Roman CYR"/>
                <w:kern w:val="0"/>
                <w:lang w:eastAsia="ru-RU"/>
              </w:rPr>
            </w:pPr>
            <w:r w:rsidRPr="009553FE">
              <w:rPr>
                <w:rFonts w:cs="Times New Roman CYR"/>
                <w:kern w:val="0"/>
                <w:lang w:eastAsia="ru-RU"/>
              </w:rPr>
              <w:t>Старший повар</w:t>
            </w:r>
          </w:p>
        </w:tc>
        <w:tc>
          <w:tcPr>
            <w:tcW w:w="1286" w:type="dxa"/>
            <w:tcBorders>
              <w:top w:val="single" w:sz="4" w:space="0" w:color="auto"/>
              <w:left w:val="single" w:sz="4" w:space="0" w:color="auto"/>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5538</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83"/>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lastRenderedPageBreak/>
              <w:t>9525</w:t>
            </w:r>
          </w:p>
        </w:tc>
        <w:tc>
          <w:tcPr>
            <w:tcW w:w="2307" w:type="dxa"/>
            <w:vMerge w:val="restart"/>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lastRenderedPageBreak/>
              <w:t>0,3</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lastRenderedPageBreak/>
              <w:t>2,7</w:t>
            </w:r>
          </w:p>
        </w:tc>
      </w:tr>
      <w:tr w:rsidR="009553FE" w:rsidRPr="009553FE" w:rsidTr="009553FE">
        <w:trPr>
          <w:trHeight w:val="70"/>
        </w:trPr>
        <w:tc>
          <w:tcPr>
            <w:tcW w:w="1801" w:type="dxa"/>
            <w:vMerge/>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245" w:type="dxa"/>
            <w:tcBorders>
              <w:top w:val="nil"/>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p>
        </w:tc>
        <w:tc>
          <w:tcPr>
            <w:tcW w:w="1286" w:type="dxa"/>
            <w:tcBorders>
              <w:top w:val="nil"/>
              <w:left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2307" w:type="dxa"/>
            <w:vMerge/>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6" w:name="sub_214"/>
      <w:r w:rsidRPr="009553FE">
        <w:rPr>
          <w:rFonts w:ascii="Times New Roman CYR" w:hAnsi="Times New Roman CYR" w:cs="Times New Roman CYR"/>
          <w:kern w:val="0"/>
          <w:lang w:eastAsia="ru-RU"/>
        </w:rPr>
        <w:t>2.1.4. Должностные оклады работников учреждения, осуществляющих свою профессиональную деятельность по должностям, не отнесенным к профессиональным квалификационным группам:</w:t>
      </w:r>
    </w:p>
    <w:bookmarkEnd w:id="16"/>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38"/>
        <w:gridCol w:w="2701"/>
      </w:tblGrid>
      <w:tr w:rsidR="009553FE" w:rsidRPr="009553FE" w:rsidTr="009553FE">
        <w:trPr>
          <w:trHeight w:val="841"/>
        </w:trPr>
        <w:tc>
          <w:tcPr>
            <w:tcW w:w="6938"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Наименование должности</w:t>
            </w:r>
          </w:p>
        </w:tc>
        <w:tc>
          <w:tcPr>
            <w:tcW w:w="2701" w:type="dxa"/>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Рекомендуемый должностной оклад, рублей</w:t>
            </w:r>
          </w:p>
        </w:tc>
      </w:tr>
      <w:tr w:rsidR="009553FE" w:rsidRPr="009553FE" w:rsidTr="009553FE">
        <w:trPr>
          <w:trHeight w:val="275"/>
        </w:trPr>
        <w:tc>
          <w:tcPr>
            <w:tcW w:w="6938"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1</w:t>
            </w:r>
          </w:p>
        </w:tc>
        <w:tc>
          <w:tcPr>
            <w:tcW w:w="2701" w:type="dxa"/>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2</w:t>
            </w:r>
          </w:p>
        </w:tc>
      </w:tr>
      <w:tr w:rsidR="009553FE" w:rsidRPr="009553FE" w:rsidTr="009553FE">
        <w:trPr>
          <w:trHeight w:val="275"/>
        </w:trPr>
        <w:tc>
          <w:tcPr>
            <w:tcW w:w="6938" w:type="dxa"/>
            <w:tcBorders>
              <w:top w:val="single" w:sz="4" w:space="0" w:color="auto"/>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Начальник отдела</w:t>
            </w:r>
          </w:p>
        </w:tc>
        <w:tc>
          <w:tcPr>
            <w:tcW w:w="2701" w:type="dxa"/>
            <w:tcBorders>
              <w:top w:val="single" w:sz="4" w:space="0" w:color="auto"/>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14016</w:t>
            </w:r>
          </w:p>
        </w:tc>
      </w:tr>
      <w:tr w:rsidR="009553FE" w:rsidRPr="009553FE" w:rsidTr="009553FE">
        <w:trPr>
          <w:trHeight w:val="290"/>
        </w:trPr>
        <w:tc>
          <w:tcPr>
            <w:tcW w:w="6938" w:type="dxa"/>
            <w:tcBorders>
              <w:top w:val="nil"/>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Начальник управления (службы) эксплуатации зданий</w:t>
            </w:r>
          </w:p>
        </w:tc>
        <w:tc>
          <w:tcPr>
            <w:tcW w:w="2701" w:type="dxa"/>
            <w:tcBorders>
              <w:top w:val="nil"/>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9726</w:t>
            </w:r>
          </w:p>
        </w:tc>
      </w:tr>
      <w:tr w:rsidR="009553FE" w:rsidRPr="009553FE" w:rsidTr="009553FE">
        <w:trPr>
          <w:trHeight w:val="550"/>
        </w:trPr>
        <w:tc>
          <w:tcPr>
            <w:tcW w:w="6938" w:type="dxa"/>
            <w:tcBorders>
              <w:top w:val="nil"/>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Сметчик (экономисты-сметчики, инженеры-сметчики), специали</w:t>
            </w:r>
            <w:proofErr w:type="gramStart"/>
            <w:r w:rsidRPr="009553FE">
              <w:rPr>
                <w:rFonts w:ascii="Times New Roman CYR" w:hAnsi="Times New Roman CYR" w:cs="Times New Roman CYR"/>
                <w:kern w:val="0"/>
                <w:lang w:eastAsia="ru-RU"/>
              </w:rPr>
              <w:t>ст в сф</w:t>
            </w:r>
            <w:proofErr w:type="gramEnd"/>
            <w:r w:rsidRPr="009553FE">
              <w:rPr>
                <w:rFonts w:ascii="Times New Roman CYR" w:hAnsi="Times New Roman CYR" w:cs="Times New Roman CYR"/>
                <w:kern w:val="0"/>
                <w:lang w:eastAsia="ru-RU"/>
              </w:rPr>
              <w:t>ере закупок</w:t>
            </w:r>
          </w:p>
        </w:tc>
        <w:tc>
          <w:tcPr>
            <w:tcW w:w="2701" w:type="dxa"/>
            <w:tcBorders>
              <w:top w:val="nil"/>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8880</w:t>
            </w:r>
          </w:p>
        </w:tc>
      </w:tr>
      <w:tr w:rsidR="009553FE" w:rsidRPr="009553FE" w:rsidTr="009553FE">
        <w:trPr>
          <w:trHeight w:val="565"/>
        </w:trPr>
        <w:tc>
          <w:tcPr>
            <w:tcW w:w="6938" w:type="dxa"/>
            <w:tcBorders>
              <w:top w:val="nil"/>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Инженер по эксплуатации и снабжению, инженер по охране труда и экологии</w:t>
            </w:r>
          </w:p>
        </w:tc>
        <w:tc>
          <w:tcPr>
            <w:tcW w:w="2701" w:type="dxa"/>
            <w:tcBorders>
              <w:top w:val="nil"/>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7392</w:t>
            </w:r>
          </w:p>
        </w:tc>
      </w:tr>
      <w:tr w:rsidR="009553FE" w:rsidRPr="009553FE" w:rsidTr="009553FE">
        <w:trPr>
          <w:trHeight w:val="275"/>
        </w:trPr>
        <w:tc>
          <w:tcPr>
            <w:tcW w:w="6938" w:type="dxa"/>
            <w:tcBorders>
              <w:top w:val="nil"/>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Инженер по безопасности движения</w:t>
            </w:r>
          </w:p>
        </w:tc>
        <w:tc>
          <w:tcPr>
            <w:tcW w:w="2701" w:type="dxa"/>
            <w:tcBorders>
              <w:top w:val="nil"/>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6732</w:t>
            </w:r>
          </w:p>
        </w:tc>
      </w:tr>
      <w:tr w:rsidR="009553FE" w:rsidRPr="009553FE" w:rsidTr="009553FE">
        <w:trPr>
          <w:trHeight w:val="2248"/>
        </w:trPr>
        <w:tc>
          <w:tcPr>
            <w:tcW w:w="6938" w:type="dxa"/>
            <w:tcBorders>
              <w:top w:val="nil"/>
              <w:bottom w:val="nil"/>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proofErr w:type="spellStart"/>
            <w:r w:rsidRPr="009553FE">
              <w:rPr>
                <w:rFonts w:ascii="Times New Roman CYR" w:hAnsi="Times New Roman CYR" w:cs="Times New Roman CYR"/>
                <w:kern w:val="0"/>
                <w:lang w:eastAsia="ru-RU"/>
              </w:rPr>
              <w:t>газоэлектросварщик</w:t>
            </w:r>
            <w:proofErr w:type="spellEnd"/>
            <w:r w:rsidRPr="009553FE">
              <w:rPr>
                <w:rFonts w:ascii="Times New Roman CYR" w:hAnsi="Times New Roman CYR" w:cs="Times New Roman CYR"/>
                <w:kern w:val="0"/>
                <w:lang w:eastAsia="ru-RU"/>
              </w:rPr>
              <w:t xml:space="preserve"> (</w:t>
            </w:r>
            <w:proofErr w:type="spellStart"/>
            <w:r w:rsidRPr="009553FE">
              <w:rPr>
                <w:rFonts w:ascii="Times New Roman CYR" w:hAnsi="Times New Roman CYR" w:cs="Times New Roman CYR"/>
                <w:kern w:val="0"/>
                <w:lang w:eastAsia="ru-RU"/>
              </w:rPr>
              <w:t>электрогазосварщик</w:t>
            </w:r>
            <w:proofErr w:type="spellEnd"/>
            <w:r w:rsidRPr="009553FE">
              <w:rPr>
                <w:rFonts w:ascii="Times New Roman CYR" w:hAnsi="Times New Roman CYR" w:cs="Times New Roman CYR"/>
                <w:kern w:val="0"/>
                <w:lang w:eastAsia="ru-RU"/>
              </w:rPr>
              <w:t>), маляр, машинист экскаватора, оператор пульта управления оборудованием общественных зданий, слесарь-сантехник, слесарь по ремонту автомобилей, столяр, станочник широкого профиля, токарь-расточник, шлифовщик, штукатур, электромонтер по ремонту и обслуживанию электрооборудования, электромонтер по обслуживанию электрических установок; электромеханик по средствам автоматики и приборам технологического оборудования</w:t>
            </w:r>
          </w:p>
        </w:tc>
        <w:tc>
          <w:tcPr>
            <w:tcW w:w="2701" w:type="dxa"/>
            <w:tcBorders>
              <w:top w:val="nil"/>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5725</w:t>
            </w:r>
          </w:p>
        </w:tc>
      </w:tr>
      <w:tr w:rsidR="009553FE" w:rsidRPr="009553FE" w:rsidTr="009553FE">
        <w:trPr>
          <w:trHeight w:val="565"/>
        </w:trPr>
        <w:tc>
          <w:tcPr>
            <w:tcW w:w="6938" w:type="dxa"/>
            <w:tcBorders>
              <w:top w:val="nil"/>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аккумуляторщик, старший инспектор бюро пропусков, рихтовщик кузова, старший диспетчер</w:t>
            </w:r>
          </w:p>
        </w:tc>
        <w:tc>
          <w:tcPr>
            <w:tcW w:w="2701" w:type="dxa"/>
            <w:tcBorders>
              <w:top w:val="nil"/>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5027</w:t>
            </w:r>
          </w:p>
        </w:tc>
      </w:tr>
    </w:tbl>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7" w:name="sub_215"/>
      <w:r w:rsidRPr="009553FE">
        <w:rPr>
          <w:rFonts w:ascii="Times New Roman CYR" w:hAnsi="Times New Roman CYR" w:cs="Times New Roman CYR"/>
          <w:kern w:val="0"/>
          <w:lang w:eastAsia="ru-RU"/>
        </w:rPr>
        <w:t>2.1.5. Размеры должностных окладов повышаются на коэффициент в зависимости от сложности выполняемой работы и уровня квалификационной подготовки, необходимой для занятия должности служащего или работы по профессии рабочего. Решение об установлении повышающего коэффициента по квалификационному уровню к должностному окладу и его размера принимается руководителем учреждения по представлению руководителей структурных подразделений (заместителей начальника - главного бухгалтера) при условии обеспечения указанных выплат финансовыми средствами. Размер повышающего коэффициента работникам устанавливается в следующих размерах:</w:t>
      </w:r>
    </w:p>
    <w:bookmarkEnd w:id="17"/>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водителям автомобилей, обслуживающим органы муниципального образования Чувашской Республики - до 3,8;</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дежурному диспетчеру </w:t>
      </w:r>
      <w:proofErr w:type="gramStart"/>
      <w:r w:rsidRPr="009553FE">
        <w:rPr>
          <w:rFonts w:ascii="Times New Roman CYR" w:hAnsi="Times New Roman CYR" w:cs="Times New Roman CYR"/>
          <w:kern w:val="0"/>
          <w:lang w:eastAsia="ru-RU"/>
        </w:rPr>
        <w:t>единой</w:t>
      </w:r>
      <w:proofErr w:type="gramEnd"/>
      <w:r w:rsidRPr="009553FE">
        <w:rPr>
          <w:rFonts w:ascii="Times New Roman CYR" w:hAnsi="Times New Roman CYR" w:cs="Times New Roman CYR"/>
          <w:kern w:val="0"/>
          <w:lang w:eastAsia="ru-RU"/>
        </w:rPr>
        <w:t xml:space="preserve"> дежурно-диспетчерской службы - 1,2;</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старшему дежурному диспетчеру </w:t>
      </w:r>
      <w:proofErr w:type="gramStart"/>
      <w:r w:rsidRPr="009553FE">
        <w:rPr>
          <w:rFonts w:ascii="Times New Roman CYR" w:hAnsi="Times New Roman CYR" w:cs="Times New Roman CYR"/>
          <w:kern w:val="0"/>
          <w:lang w:eastAsia="ru-RU"/>
        </w:rPr>
        <w:t>единой</w:t>
      </w:r>
      <w:proofErr w:type="gramEnd"/>
      <w:r w:rsidRPr="009553FE">
        <w:rPr>
          <w:rFonts w:ascii="Times New Roman CYR" w:hAnsi="Times New Roman CYR" w:cs="Times New Roman CYR"/>
          <w:kern w:val="0"/>
          <w:lang w:eastAsia="ru-RU"/>
        </w:rPr>
        <w:t xml:space="preserve"> дежурно-диспетчерской службы - 1,4;</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прочим работникам, по которым не установлен размер повышающего коэффициента - до 3,3.</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8" w:name="sub_22"/>
      <w:r w:rsidRPr="009553FE">
        <w:rPr>
          <w:rFonts w:ascii="Times New Roman CYR" w:hAnsi="Times New Roman CYR" w:cs="Times New Roman CYR"/>
          <w:kern w:val="0"/>
          <w:lang w:eastAsia="ru-RU"/>
        </w:rPr>
        <w:t>2.2. Выплаты компенсационного характера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9" w:name="sub_221"/>
      <w:bookmarkEnd w:id="18"/>
      <w:r w:rsidRPr="009553FE">
        <w:rPr>
          <w:rFonts w:ascii="Times New Roman CYR" w:hAnsi="Times New Roman CYR" w:cs="Times New Roman CYR"/>
          <w:kern w:val="0"/>
          <w:lang w:eastAsia="ru-RU"/>
        </w:rPr>
        <w:lastRenderedPageBreak/>
        <w:t xml:space="preserve">2.2.1. В учреждении устанавливаются следующие виды компенсационных выплат: выплаты работникам, занятым на работах с вредными и (или) опасными условиями труда, в соответствии со </w:t>
      </w:r>
      <w:r w:rsidRPr="009553FE">
        <w:rPr>
          <w:rFonts w:ascii="Times New Roman CYR" w:hAnsi="Times New Roman CYR" w:cs="Times New Roman CYR"/>
          <w:color w:val="000000"/>
          <w:kern w:val="0"/>
          <w:lang w:eastAsia="ru-RU"/>
        </w:rPr>
        <w:t>статьей 147</w:t>
      </w:r>
      <w:r w:rsidRPr="009553FE">
        <w:rPr>
          <w:rFonts w:ascii="Times New Roman CYR" w:hAnsi="Times New Roman CYR" w:cs="Times New Roman CYR"/>
          <w:kern w:val="0"/>
          <w:lang w:eastAsia="ru-RU"/>
        </w:rPr>
        <w:t xml:space="preserve"> Трудового кодекса Российской Федерации;</w:t>
      </w:r>
    </w:p>
    <w:bookmarkEnd w:id="19"/>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9553FE">
        <w:rPr>
          <w:rFonts w:ascii="Times New Roman CYR" w:hAnsi="Times New Roman CYR" w:cs="Times New Roman CYR"/>
          <w:kern w:val="0"/>
          <w:lang w:eastAsia="ru-RU"/>
        </w:rPr>
        <w:t xml:space="preserve">выплаты за работу в условиях, отклоняющихся от нормальных (при выполнении работ различной квалификации,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сверхурочной работе, работе в ночное время, выходные и нерабочие праздничные дни и при выполнении работ в других условиях, отклоняющихся от нормальных), в соответствии со </w:t>
      </w:r>
      <w:r w:rsidRPr="009553FE">
        <w:rPr>
          <w:rFonts w:ascii="Times New Roman CYR" w:hAnsi="Times New Roman CYR" w:cs="Times New Roman CYR"/>
          <w:color w:val="000000"/>
          <w:kern w:val="0"/>
          <w:lang w:eastAsia="ru-RU"/>
        </w:rPr>
        <w:t>статьями</w:t>
      </w:r>
      <w:proofErr w:type="gramEnd"/>
      <w:r w:rsidRPr="009553FE">
        <w:rPr>
          <w:rFonts w:ascii="Times New Roman CYR" w:hAnsi="Times New Roman CYR" w:cs="Times New Roman CYR"/>
          <w:color w:val="000000"/>
          <w:kern w:val="0"/>
          <w:lang w:eastAsia="ru-RU"/>
        </w:rPr>
        <w:t xml:space="preserve"> 149-154</w:t>
      </w:r>
      <w:r w:rsidRPr="009553FE">
        <w:rPr>
          <w:rFonts w:ascii="Times New Roman CYR" w:hAnsi="Times New Roman CYR" w:cs="Times New Roman CYR"/>
          <w:kern w:val="0"/>
          <w:lang w:eastAsia="ru-RU"/>
        </w:rPr>
        <w:t xml:space="preserve"> Трудового кодекса Российской Федерации.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0" w:name="sub_222"/>
      <w:r w:rsidRPr="009553FE">
        <w:rPr>
          <w:rFonts w:ascii="Times New Roman CYR" w:hAnsi="Times New Roman CYR" w:cs="Times New Roman CYR"/>
          <w:kern w:val="0"/>
          <w:lang w:eastAsia="ru-RU"/>
        </w:rPr>
        <w:t>2.2.2. Работникам, занятым на работах с вредными и (или) опасными условиями труда, по результатам специальной оценки условий труда устанавливается надбавка за вредные условия до 12 процентов к должностному окладу по конкретным рабочим местам только за время фактической занятости на этих местах.</w:t>
      </w:r>
    </w:p>
    <w:bookmarkEnd w:id="20"/>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Установленные работнику в соответствии с </w:t>
      </w:r>
      <w:r w:rsidRPr="009553FE">
        <w:rPr>
          <w:rFonts w:ascii="Times New Roman CYR" w:hAnsi="Times New Roman CYR" w:cs="Times New Roman CYR"/>
          <w:color w:val="000000"/>
          <w:kern w:val="0"/>
          <w:lang w:eastAsia="ru-RU"/>
        </w:rPr>
        <w:t>трудовым законодательством</w:t>
      </w:r>
      <w:r w:rsidRPr="009553FE">
        <w:rPr>
          <w:rFonts w:ascii="Times New Roman CYR" w:hAnsi="Times New Roman CYR" w:cs="Times New Roman CYR"/>
          <w:kern w:val="0"/>
          <w:lang w:eastAsia="ru-RU"/>
        </w:rPr>
        <w:t xml:space="preserve"> повышенный </w:t>
      </w:r>
      <w:proofErr w:type="gramStart"/>
      <w:r w:rsidRPr="009553FE">
        <w:rPr>
          <w:rFonts w:ascii="Times New Roman CYR" w:hAnsi="Times New Roman CYR" w:cs="Times New Roman CYR"/>
          <w:kern w:val="0"/>
          <w:lang w:eastAsia="ru-RU"/>
        </w:rPr>
        <w:t>размер оплаты труда</w:t>
      </w:r>
      <w:proofErr w:type="gramEnd"/>
      <w:r w:rsidRPr="009553FE">
        <w:rPr>
          <w:rFonts w:ascii="Times New Roman CYR" w:hAnsi="Times New Roman CYR" w:cs="Times New Roman CYR"/>
          <w:kern w:val="0"/>
          <w:lang w:eastAsia="ru-RU"/>
        </w:rPr>
        <w:t xml:space="preserve"> на работах с вредными и (или) опасными условиями труда не могут быть снижены и (или) ухудшены без проведения специальной оценки условий труда.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1" w:name="sub_223"/>
      <w:r w:rsidRPr="009553FE">
        <w:rPr>
          <w:rFonts w:ascii="Times New Roman CYR" w:hAnsi="Times New Roman CYR" w:cs="Times New Roman CYR"/>
          <w:kern w:val="0"/>
          <w:lang w:eastAsia="ru-RU"/>
        </w:rPr>
        <w:t>2.2.3. Доплата за совмещение профессий (должностей), расширение зон обслуживания,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случаях совмещения им профессий (должностей), увеличения объема работы или исполнения обязанностей временно отсутствующего работника без освобождения от работы, определенной трудовым договором. Размер доплаты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color w:val="000000"/>
          <w:kern w:val="0"/>
          <w:lang w:eastAsia="ru-RU"/>
        </w:rPr>
      </w:pPr>
      <w:bookmarkStart w:id="22" w:name="sub_224"/>
      <w:bookmarkEnd w:id="21"/>
      <w:r w:rsidRPr="009553FE">
        <w:rPr>
          <w:rFonts w:ascii="Times New Roman CYR" w:hAnsi="Times New Roman CYR" w:cs="Times New Roman CYR"/>
          <w:kern w:val="0"/>
          <w:lang w:eastAsia="ru-RU"/>
        </w:rPr>
        <w:t xml:space="preserve">2.2.4. Доплата за работу в ночное время осуществляется в соответствии с </w:t>
      </w:r>
      <w:r w:rsidRPr="009553FE">
        <w:rPr>
          <w:rFonts w:ascii="Times New Roman CYR" w:hAnsi="Times New Roman CYR" w:cs="Times New Roman CYR"/>
          <w:color w:val="000000"/>
          <w:kern w:val="0"/>
          <w:lang w:eastAsia="ru-RU"/>
        </w:rPr>
        <w:t>трудовым законодательством.</w:t>
      </w:r>
    </w:p>
    <w:bookmarkEnd w:id="22"/>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Размер доплаты составляет 40 процентов должностного оклада, рассчитанного за час работы в ночное время с 22.00 ч. до 06.00 ч.</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3" w:name="sub_225"/>
      <w:r w:rsidRPr="009553FE">
        <w:rPr>
          <w:rFonts w:ascii="Times New Roman CYR" w:hAnsi="Times New Roman CYR" w:cs="Times New Roman CYR"/>
          <w:kern w:val="0"/>
          <w:lang w:eastAsia="ru-RU"/>
        </w:rPr>
        <w:t xml:space="preserve">2.2.5. Сверхурочная работа в соответствии со </w:t>
      </w:r>
      <w:r w:rsidRPr="009553FE">
        <w:rPr>
          <w:rFonts w:ascii="Times New Roman CYR" w:hAnsi="Times New Roman CYR" w:cs="Times New Roman CYR"/>
          <w:color w:val="000000"/>
          <w:kern w:val="0"/>
          <w:lang w:eastAsia="ru-RU"/>
        </w:rPr>
        <w:t>статьей 152</w:t>
      </w:r>
      <w:r w:rsidRPr="009553FE">
        <w:rPr>
          <w:rFonts w:ascii="Times New Roman CYR" w:hAnsi="Times New Roman CYR" w:cs="Times New Roman CYR"/>
          <w:kern w:val="0"/>
          <w:lang w:eastAsia="ru-RU"/>
        </w:rPr>
        <w:t xml:space="preserve"> Трудового кодекса Российской Федерации оплачивается за первые два часа работы не менее чем в полуторном размере, за последующие часы - не менее чем в двойном размере.</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4" w:name="sub_226"/>
      <w:bookmarkEnd w:id="23"/>
      <w:r w:rsidRPr="009553FE">
        <w:rPr>
          <w:rFonts w:ascii="Times New Roman CYR" w:hAnsi="Times New Roman CYR" w:cs="Times New Roman CYR"/>
          <w:kern w:val="0"/>
          <w:lang w:eastAsia="ru-RU"/>
        </w:rPr>
        <w:t xml:space="preserve">2.2.6. Оплата труда за работу в выходные и нерабочие праздничные дни осуществляется в соответствии со </w:t>
      </w:r>
      <w:r w:rsidRPr="009553FE">
        <w:rPr>
          <w:rFonts w:ascii="Times New Roman CYR" w:hAnsi="Times New Roman CYR" w:cs="Times New Roman CYR"/>
          <w:color w:val="000000"/>
          <w:kern w:val="0"/>
          <w:lang w:eastAsia="ru-RU"/>
        </w:rPr>
        <w:t>статьей 153</w:t>
      </w:r>
      <w:r w:rsidRPr="009553FE">
        <w:rPr>
          <w:rFonts w:ascii="Times New Roman CYR" w:hAnsi="Times New Roman CYR" w:cs="Times New Roman CYR"/>
          <w:kern w:val="0"/>
          <w:lang w:eastAsia="ru-RU"/>
        </w:rPr>
        <w:t xml:space="preserve"> Трудового кодекса Российской Федерации.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5" w:name="sub_227"/>
      <w:bookmarkEnd w:id="24"/>
      <w:r w:rsidRPr="009553FE">
        <w:rPr>
          <w:rFonts w:ascii="Times New Roman CYR" w:hAnsi="Times New Roman CYR" w:cs="Times New Roman CYR"/>
          <w:kern w:val="0"/>
          <w:lang w:eastAsia="ru-RU"/>
        </w:rPr>
        <w:t xml:space="preserve">2.2.7. </w:t>
      </w:r>
      <w:proofErr w:type="gramStart"/>
      <w:r w:rsidRPr="009553FE">
        <w:rPr>
          <w:rFonts w:ascii="Times New Roman CYR" w:hAnsi="Times New Roman CYR" w:cs="Times New Roman CYR"/>
          <w:kern w:val="0"/>
          <w:lang w:eastAsia="ru-RU"/>
        </w:rPr>
        <w:t xml:space="preserve">Оплата труда при выполнении работ в других условиях, отклоняющихся от нормальных, осуществляется в соответствии со </w:t>
      </w:r>
      <w:r w:rsidRPr="009553FE">
        <w:rPr>
          <w:rFonts w:ascii="Times New Roman CYR" w:hAnsi="Times New Roman CYR" w:cs="Times New Roman CYR"/>
          <w:color w:val="000000"/>
          <w:kern w:val="0"/>
          <w:lang w:eastAsia="ru-RU"/>
        </w:rPr>
        <w:t>статьей 149</w:t>
      </w:r>
      <w:r w:rsidRPr="009553FE">
        <w:rPr>
          <w:rFonts w:ascii="Times New Roman CYR" w:hAnsi="Times New Roman CYR" w:cs="Times New Roman CYR"/>
          <w:kern w:val="0"/>
          <w:lang w:eastAsia="ru-RU"/>
        </w:rPr>
        <w:t xml:space="preserve"> Трудового кодекса Российской Федерации.</w:t>
      </w:r>
      <w:proofErr w:type="gramEnd"/>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6" w:name="sub_228"/>
      <w:bookmarkEnd w:id="25"/>
      <w:r w:rsidRPr="009553FE">
        <w:rPr>
          <w:rFonts w:ascii="Times New Roman CYR" w:hAnsi="Times New Roman CYR" w:cs="Times New Roman CYR"/>
          <w:kern w:val="0"/>
          <w:lang w:eastAsia="ru-RU"/>
        </w:rPr>
        <w:t>2.2.8. Выплаты компенсационного характера устанавливаются в процентах к должностным окладам работников учреждения без учета повышающих коэффициентов или в абсолютных размерах.</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7" w:name="sub_229"/>
      <w:bookmarkEnd w:id="26"/>
      <w:r w:rsidRPr="009553FE">
        <w:rPr>
          <w:rFonts w:ascii="Times New Roman CYR" w:hAnsi="Times New Roman CYR" w:cs="Times New Roman CYR"/>
          <w:kern w:val="0"/>
          <w:lang w:eastAsia="ru-RU"/>
        </w:rPr>
        <w:t>2.2.9. При совмещении должностей, исполнении обязанностей временно отсутствующего работника размер установленной выплаты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8" w:name="sub_2210"/>
      <w:bookmarkEnd w:id="27"/>
      <w:r w:rsidRPr="009553FE">
        <w:rPr>
          <w:rFonts w:ascii="Times New Roman CYR" w:hAnsi="Times New Roman CYR" w:cs="Times New Roman CYR"/>
          <w:kern w:val="0"/>
          <w:lang w:eastAsia="ru-RU"/>
        </w:rPr>
        <w:t xml:space="preserve">2.2.10. Конкретные размеры выплат компенсационного характера не могут быть ниже предусмотренных </w:t>
      </w:r>
      <w:r w:rsidRPr="009553FE">
        <w:rPr>
          <w:rFonts w:ascii="Times New Roman CYR" w:hAnsi="Times New Roman CYR" w:cs="Times New Roman CYR"/>
          <w:color w:val="000000"/>
          <w:kern w:val="0"/>
          <w:lang w:eastAsia="ru-RU"/>
        </w:rPr>
        <w:t>трудовым законодательством</w:t>
      </w:r>
      <w:r w:rsidRPr="009553FE">
        <w:rPr>
          <w:rFonts w:ascii="Times New Roman CYR" w:hAnsi="Times New Roman CYR" w:cs="Times New Roman CYR"/>
          <w:kern w:val="0"/>
          <w:lang w:eastAsia="ru-RU"/>
        </w:rPr>
        <w:t xml:space="preserve"> и иными нормативными правовыми актами, содержащими нормы трудового права.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9" w:name="sub_2211"/>
      <w:bookmarkEnd w:id="28"/>
      <w:r w:rsidRPr="009553FE">
        <w:rPr>
          <w:rFonts w:ascii="Times New Roman CYR" w:hAnsi="Times New Roman CYR" w:cs="Times New Roman CYR"/>
          <w:kern w:val="0"/>
          <w:lang w:eastAsia="ru-RU"/>
        </w:rPr>
        <w:t xml:space="preserve">2.2.11. Размеры компенсационных выплат и условия их осуществления устанавливаются коллективным договором, соглашениями, локальными нормативными актами в соответствии с </w:t>
      </w:r>
      <w:r w:rsidRPr="009553FE">
        <w:rPr>
          <w:rFonts w:ascii="Times New Roman CYR" w:hAnsi="Times New Roman CYR" w:cs="Times New Roman CYR"/>
          <w:color w:val="000000"/>
          <w:kern w:val="0"/>
          <w:lang w:eastAsia="ru-RU"/>
        </w:rPr>
        <w:t>трудовым законодательством</w:t>
      </w:r>
      <w:r w:rsidRPr="009553FE">
        <w:rPr>
          <w:rFonts w:ascii="Times New Roman CYR" w:hAnsi="Times New Roman CYR" w:cs="Times New Roman CYR"/>
          <w:kern w:val="0"/>
          <w:lang w:eastAsia="ru-RU"/>
        </w:rPr>
        <w:t xml:space="preserve"> и иными нормативными правовыми </w:t>
      </w:r>
      <w:r w:rsidRPr="009553FE">
        <w:rPr>
          <w:rFonts w:ascii="Times New Roman CYR" w:hAnsi="Times New Roman CYR" w:cs="Times New Roman CYR"/>
          <w:kern w:val="0"/>
          <w:lang w:eastAsia="ru-RU"/>
        </w:rPr>
        <w:lastRenderedPageBreak/>
        <w:t>актами, содержащими нормы трудового права, конкретизируются в трудовых договорах работников.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0" w:name="sub_23"/>
      <w:bookmarkEnd w:id="29"/>
      <w:r w:rsidRPr="009553FE">
        <w:rPr>
          <w:rFonts w:ascii="Times New Roman CYR" w:hAnsi="Times New Roman CYR" w:cs="Times New Roman CYR"/>
          <w:kern w:val="0"/>
          <w:lang w:eastAsia="ru-RU"/>
        </w:rPr>
        <w:t>2.3. Выплаты стимулирующего характера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1" w:name="sub_231"/>
      <w:bookmarkEnd w:id="30"/>
      <w:r w:rsidRPr="009553FE">
        <w:rPr>
          <w:rFonts w:ascii="Times New Roman CYR" w:hAnsi="Times New Roman CYR" w:cs="Times New Roman CYR"/>
          <w:kern w:val="0"/>
          <w:lang w:eastAsia="ru-RU"/>
        </w:rPr>
        <w:t>2.3.1. Выплаты стимулирующего характера устанавливаются коллективным договором, соглашениями, локальными нормативными актами, трудовыми договорами в соответствии с рекомендуемыми размерами и условиями их осуществления, определенными настоящим Положением.</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2" w:name="sub_232"/>
      <w:bookmarkEnd w:id="31"/>
      <w:r w:rsidRPr="009553FE">
        <w:rPr>
          <w:rFonts w:ascii="Times New Roman CYR" w:hAnsi="Times New Roman CYR" w:cs="Times New Roman CYR"/>
          <w:kern w:val="0"/>
          <w:lang w:eastAsia="ru-RU"/>
        </w:rPr>
        <w:t>2.3.2. В учреждении устанавливаются следующие виды выплат стимулирующего характера:</w:t>
      </w:r>
    </w:p>
    <w:bookmarkEnd w:id="32"/>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ежемесячная надбавка за наличие государственных наград Российской Федерации и Чувашской Республики по основному профилю профессиональной деятельности и нагрудного знака «Почетный работник транспорта России» (далее - ежемесячная надбавка за наличие государственных наград Российской Федерации и Чувашской Республики и нагрудного знака);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ежемесячная надбавка за выслугу лет;</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ежемесячная надбавка за классность водителям автомобилей;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премии по итогам работы.</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Размеры и условия установления соответствующих видов выплат стимулирующего характера приведены в </w:t>
      </w:r>
      <w:r w:rsidRPr="009553FE">
        <w:rPr>
          <w:rFonts w:ascii="Times New Roman CYR" w:hAnsi="Times New Roman CYR" w:cs="Times New Roman CYR"/>
          <w:color w:val="000000"/>
          <w:kern w:val="0"/>
          <w:lang w:eastAsia="ru-RU"/>
        </w:rPr>
        <w:t>пунктах 2.3.3-2.3.8</w:t>
      </w:r>
      <w:r w:rsidRPr="009553FE">
        <w:rPr>
          <w:rFonts w:ascii="Times New Roman CYR" w:hAnsi="Times New Roman CYR" w:cs="Times New Roman CYR"/>
          <w:kern w:val="0"/>
          <w:lang w:eastAsia="ru-RU"/>
        </w:rPr>
        <w:t xml:space="preserve"> настоящего подраздела.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3" w:name="sub_233"/>
      <w:r w:rsidRPr="009553FE">
        <w:rPr>
          <w:rFonts w:ascii="Times New Roman CYR" w:hAnsi="Times New Roman CYR" w:cs="Times New Roman CYR"/>
          <w:kern w:val="0"/>
          <w:lang w:eastAsia="ru-RU"/>
        </w:rPr>
        <w:t>2.3.3. Работникам, имеющим государственные награды Российской Федерации и Чувашской Республики по основному профилю профессиональной деятельности и нагрудный знак «Почетный работник транспорта России», устанавливается ежемесячная надбавка за наличие государственных наград Российской Федерации и Чувашской Республики и нагрудного знака к должностным окладам в следующих размерах:</w:t>
      </w:r>
    </w:p>
    <w:bookmarkEnd w:id="33"/>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государственная награда Российской Федерации - 20 процентов;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государственная награда Чувашской Республики - 20 процентов;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нагрудный знак «Почетный работник транспорта России» - 20 процентов.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При наличии у работника учреждения более одного основания для установления ежемесячной надбавки за наличие государственных наград Российской Федерации и Чувашской Республики и нагрудного знака выплата надбавки осуществляется по одному из них.</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4" w:name="sub_234"/>
      <w:r w:rsidRPr="009553FE">
        <w:rPr>
          <w:rFonts w:ascii="Times New Roman CYR" w:hAnsi="Times New Roman CYR" w:cs="Times New Roman CYR"/>
          <w:kern w:val="0"/>
          <w:lang w:eastAsia="ru-RU"/>
        </w:rPr>
        <w:t>2.3.4. Ежемесячная надбавка за выслугу лет устанавливается в процентном отношении к должностному окладу работника учреждения в зависимости от общего количества лет, проработанных в профессиональной сфере, в следующих размерах:</w:t>
      </w:r>
    </w:p>
    <w:bookmarkEnd w:id="34"/>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при выслуге лет от 1 года до 5 лет - 10 процентов;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при выслуге лет от 5 до 10 лет - 15 процентов;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при выслуге лет от 10 до 15 лет - 20 процентов при выслуге лет от 15 лет - 30 процентов.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Ежемесячная надбавка за выслугу лет работникам учреждения осуществляется на основании решения комиссии по установлению стажа работы, состав и порядок деятельности которой определяются локальным нормативным актом учреждения.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Руководителю учреждения ежемесячная надбавка за выслугу лет устанавливается распоряжением Администрации на основании решения комиссии по установлению стажа, образованной в Администрации.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Основанием для определения общего стажа работы, дающего право на установление ежемесячной надбавки за выслугу лет, являются документы, удостоверяющие наличие стажа работы (службы), дающего право на установление ежемесячной надбавки за выслугу лет.</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5" w:name="sub_235"/>
      <w:r w:rsidRPr="009553FE">
        <w:rPr>
          <w:rFonts w:ascii="Times New Roman CYR" w:hAnsi="Times New Roman CYR" w:cs="Times New Roman CYR"/>
          <w:kern w:val="0"/>
          <w:lang w:eastAsia="ru-RU"/>
        </w:rPr>
        <w:t>2.3.5. Ежемесячная надбавка за классность водителям автомобиля устанавливается в следующих размерах по приказу руководителя учреждения:</w:t>
      </w:r>
    </w:p>
    <w:bookmarkEnd w:id="35"/>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водителям 1 класса - 25 процентов;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водителям 2 класса - 10 процентов.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9553FE">
        <w:rPr>
          <w:rFonts w:ascii="Times New Roman CYR" w:hAnsi="Times New Roman CYR" w:cs="Times New Roman CYR"/>
          <w:kern w:val="0"/>
          <w:lang w:eastAsia="ru-RU"/>
        </w:rPr>
        <w:lastRenderedPageBreak/>
        <w:t>Присвоение водителю 2-го класса производится при наличии в водительском удостоверении разрешающих отметок «В», «С», «Е», или только «В», «С», «Д» с соответствующими подкатегориями, а водителю 1-го класса – «В», «С», «Д», «Е» с соответствующими подкатегориями.</w:t>
      </w:r>
      <w:proofErr w:type="gramEnd"/>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6" w:name="sub_236"/>
      <w:r w:rsidRPr="009553FE">
        <w:rPr>
          <w:rFonts w:ascii="Times New Roman CYR" w:hAnsi="Times New Roman CYR" w:cs="Times New Roman CYR"/>
          <w:kern w:val="0"/>
          <w:lang w:eastAsia="ru-RU"/>
        </w:rPr>
        <w:t xml:space="preserve">2.3.6. </w:t>
      </w:r>
      <w:proofErr w:type="gramStart"/>
      <w:r w:rsidRPr="009553FE">
        <w:rPr>
          <w:rFonts w:ascii="Times New Roman CYR" w:hAnsi="Times New Roman CYR" w:cs="Times New Roman CYR"/>
          <w:kern w:val="0"/>
          <w:lang w:eastAsia="ru-RU"/>
        </w:rPr>
        <w:t>Премиальные выплаты по итогам работы (за месяц, квартал, полугодие, 9 месяцев, год), а также премиальные разовые выплаты к государственным и профессиональным праздникам и другим достижениям, за содействие достижению значений (уровней) показателей для оценки эффективности деятельности органов исполнительной власти, за достижение показателей деятельности, за выполнение особо важных работ производятся в пределах лимитов бюджетных обязательств на оплату труда работников по фонду оплаты</w:t>
      </w:r>
      <w:proofErr w:type="gramEnd"/>
      <w:r w:rsidRPr="009553FE">
        <w:rPr>
          <w:rFonts w:ascii="Times New Roman CYR" w:hAnsi="Times New Roman CYR" w:cs="Times New Roman CYR"/>
          <w:kern w:val="0"/>
          <w:lang w:eastAsia="ru-RU"/>
        </w:rPr>
        <w:t xml:space="preserve"> труда (</w:t>
      </w:r>
      <w:proofErr w:type="gramStart"/>
      <w:r w:rsidRPr="009553FE">
        <w:rPr>
          <w:rFonts w:ascii="Times New Roman CYR" w:hAnsi="Times New Roman CYR" w:cs="Times New Roman CYR"/>
          <w:kern w:val="0"/>
          <w:lang w:eastAsia="ru-RU"/>
        </w:rPr>
        <w:t xml:space="preserve">согласно </w:t>
      </w:r>
      <w:r w:rsidRPr="009553FE">
        <w:rPr>
          <w:rFonts w:ascii="Times New Roman CYR" w:hAnsi="Times New Roman CYR" w:cs="Times New Roman CYR"/>
          <w:color w:val="000000"/>
          <w:kern w:val="0"/>
          <w:lang w:eastAsia="ru-RU"/>
        </w:rPr>
        <w:t>приложения</w:t>
      </w:r>
      <w:proofErr w:type="gramEnd"/>
      <w:r w:rsidRPr="009553FE">
        <w:rPr>
          <w:rFonts w:ascii="Times New Roman CYR" w:hAnsi="Times New Roman CYR" w:cs="Times New Roman CYR"/>
          <w:color w:val="000000"/>
          <w:kern w:val="0"/>
          <w:lang w:eastAsia="ru-RU"/>
        </w:rPr>
        <w:t xml:space="preserve"> №1</w:t>
      </w:r>
      <w:r w:rsidRPr="009553FE">
        <w:rPr>
          <w:rFonts w:ascii="Times New Roman CYR" w:hAnsi="Times New Roman CYR" w:cs="Times New Roman CYR"/>
          <w:kern w:val="0"/>
          <w:lang w:eastAsia="ru-RU"/>
        </w:rPr>
        <w:t xml:space="preserve"> к настоящему положению об оплате труда работников Муниципального автономного учреждения «Центр хозяйственного обеспечения» Янтиковского муниципального округа Чувашской Республики).</w:t>
      </w:r>
    </w:p>
    <w:bookmarkEnd w:id="36"/>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На премирование работников учреждения при утверждении фонда заработной платы на соответствующий год предусматриваются средства в размере двух должностных окладов (50% должностного оклада в расчете на квартал) с учетом повышающего коэффициента, материальная помощь в размере двух должностных окладов без учета повышающего коэффициента.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Размеры премиальных выплат могут определяться как в процентах к окладу (должностному окладу) работника, так и в абсолютном размере, в кратном размере заработной платы, могут исчисляться исходя из фактически отработанного времени за премируемый период.</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При определении размера премии по итогам работы (за месяц, квартал, полугодие, 9 месяцев, год), а также за содействие достижению значений (уровней) показателей для оценки эффективности деятельности органов исполнительной власти, за достижение показателей деятельности, за выполнение особо важных работ учитывается: отсутствие обоснованных жалоб со стороны участников бюджетного процесса;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полное выполнение обязательств по договорам о предоставлении услуг (своевременность расчетов и выплат, отсутствия просроченной кредиторской и дебиторской задолженности, целевое и эффективное использование бюджетных средств);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качественная подготовка и своевременная сдача отчетности;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отсутствие выявленных проверками нарушений по основной деятельности, фактов искажения отчетности, нецелевого и неэффективного использования бюджетных средств;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участие в выполнении особо важных работ, мероприятий;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высокая исполнительская дисциплина и компетентность в принятии управленческих решений;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успешное и добросовестное исполнение работником своих обязанностей в соответствующем периоде;</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инициатива, творчество и применение в работе современных форм и методов организации труда;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выполнение порученной работы, связанной с обеспечением рабочего процесса;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участие в выполнении особо важных работ и мероприятий;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Максимальным размером премия по итогам работы не ограничивается.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Размер премии снижается в случаях:</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применения к работнику мер дисциплинарного взыскания (замечание, выговор);</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нарушения трудовой или производственной дисциплины;</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нарушение правил внутреннего распорядка, техники безопасности и противопожарной защиты, грубое нарушение требований охраны труда, производственной санитарии;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невыполнение приказов и распоряжений, в том числе устных, руководства и других организационно-распорядительных документов;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lastRenderedPageBreak/>
        <w:t>прогул, появление на работе в нетрезвом состоянии, распитие спиртных напитков в рабочее время;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утрата, повреждение и причинение ущерба имуществу учреждения или иное причинение ущерба виновными действиями работника.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Премия по итогам работы руководителю учреждения выплачивается в соответствии с </w:t>
      </w:r>
      <w:r w:rsidRPr="009553FE">
        <w:rPr>
          <w:rFonts w:ascii="Times New Roman CYR" w:hAnsi="Times New Roman CYR" w:cs="Times New Roman CYR"/>
          <w:color w:val="000000"/>
          <w:kern w:val="0"/>
          <w:lang w:eastAsia="ru-RU"/>
        </w:rPr>
        <w:t>пунктом 3.8</w:t>
      </w:r>
      <w:r w:rsidRPr="009553FE">
        <w:rPr>
          <w:rFonts w:ascii="Times New Roman CYR" w:hAnsi="Times New Roman CYR" w:cs="Times New Roman CYR"/>
          <w:kern w:val="0"/>
          <w:lang w:eastAsia="ru-RU"/>
        </w:rPr>
        <w:t xml:space="preserve"> настоящего Положения. Премии по итогам работы производятся по решению руководителя учреждения по представлению руководителей структурных подразделений (заместителей начальника - главного бухгалтера) за счет бюджетных ассигнований на премиальные выплаты и в пределах экономии средств, предусмотренных на оплату труда работников учреждения на текущий год. Размер премии по итогам работы максимальными размерами не ограничивается.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7" w:name="sub_237"/>
      <w:r w:rsidRPr="009553FE">
        <w:rPr>
          <w:rFonts w:ascii="Times New Roman CYR" w:hAnsi="Times New Roman CYR" w:cs="Times New Roman CYR"/>
          <w:kern w:val="0"/>
          <w:lang w:eastAsia="ru-RU"/>
        </w:rPr>
        <w:t>2.3.7. Выплаты стимулирующего характера производятся в процентном отношении к должностному окладу, установленному с учетом повышающего коэффициента по квалификационному уровню, или в абсолютных размерах.</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8" w:name="sub_238"/>
      <w:bookmarkEnd w:id="37"/>
      <w:r w:rsidRPr="009553FE">
        <w:rPr>
          <w:rFonts w:ascii="Times New Roman CYR" w:hAnsi="Times New Roman CYR" w:cs="Times New Roman CYR"/>
          <w:kern w:val="0"/>
          <w:lang w:eastAsia="ru-RU"/>
        </w:rPr>
        <w:t>2.3.8. Выплаты стимулирующего характера производятся по решению руководителя учреждения в пределах объема бюджетных ассигнований, поступающих в установленном порядке учреждению из местного бюджета Янтиковского муниципального округа Чувашской Республики.</w:t>
      </w:r>
    </w:p>
    <w:bookmarkEnd w:id="38"/>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bookmarkStart w:id="39" w:name="sub_1003"/>
      <w:r w:rsidRPr="009553FE">
        <w:rPr>
          <w:rFonts w:ascii="Times New Roman CYR" w:hAnsi="Times New Roman CYR" w:cs="Times New Roman CYR"/>
          <w:b/>
          <w:bCs/>
          <w:color w:val="26282F"/>
          <w:kern w:val="0"/>
          <w:lang w:eastAsia="ru-RU"/>
        </w:rPr>
        <w:t>III. Условия оплаты труда руководителя учреждения, его заместителей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0" w:name="sub_31"/>
      <w:bookmarkEnd w:id="39"/>
      <w:r w:rsidRPr="009553FE">
        <w:rPr>
          <w:rFonts w:ascii="Times New Roman CYR" w:hAnsi="Times New Roman CYR" w:cs="Times New Roman CYR"/>
          <w:kern w:val="0"/>
          <w:lang w:eastAsia="ru-RU"/>
        </w:rPr>
        <w:t xml:space="preserve">3.1. Условия оплаты труда руководителя учреждения устанавливаются в трудовом договоре, заключаемом на основе </w:t>
      </w:r>
      <w:r w:rsidRPr="009553FE">
        <w:rPr>
          <w:rFonts w:ascii="Times New Roman CYR" w:hAnsi="Times New Roman CYR" w:cs="Times New Roman CYR"/>
          <w:color w:val="000000"/>
          <w:kern w:val="0"/>
          <w:lang w:eastAsia="ru-RU"/>
        </w:rPr>
        <w:t>типовой формы трудового договора</w:t>
      </w:r>
      <w:r w:rsidRPr="009553FE">
        <w:rPr>
          <w:rFonts w:ascii="Times New Roman CYR" w:hAnsi="Times New Roman CYR" w:cs="Times New Roman CYR"/>
          <w:kern w:val="0"/>
          <w:lang w:eastAsia="ru-RU"/>
        </w:rPr>
        <w:t xml:space="preserve"> с руководителем государственного (муниципального) учреждения, утвержденной </w:t>
      </w:r>
      <w:r w:rsidRPr="009553FE">
        <w:rPr>
          <w:rFonts w:ascii="Times New Roman CYR" w:hAnsi="Times New Roman CYR" w:cs="Times New Roman CYR"/>
          <w:color w:val="000000"/>
          <w:kern w:val="0"/>
          <w:lang w:eastAsia="ru-RU"/>
        </w:rPr>
        <w:t>постановлением</w:t>
      </w:r>
      <w:r w:rsidRPr="009553FE">
        <w:rPr>
          <w:rFonts w:ascii="Times New Roman CYR" w:hAnsi="Times New Roman CYR" w:cs="Times New Roman CYR"/>
          <w:kern w:val="0"/>
          <w:lang w:eastAsia="ru-RU"/>
        </w:rPr>
        <w:t xml:space="preserve"> Правительства Российской Федерации от 12 апреля 2013 г. N 329 «О типовой форме трудового договора с руководителем государственного (муниципального) учреждения».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1" w:name="sub_32"/>
      <w:bookmarkEnd w:id="40"/>
      <w:r w:rsidRPr="009553FE">
        <w:rPr>
          <w:rFonts w:ascii="Times New Roman CYR" w:hAnsi="Times New Roman CYR" w:cs="Times New Roman CYR"/>
          <w:kern w:val="0"/>
          <w:lang w:eastAsia="ru-RU"/>
        </w:rPr>
        <w:t>3.2. Заработная плата руководителя учреждения и его заместителей учреждения состоит из должностного оклада, выплат компенсационного характера и выплат стимулирующего характера.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2" w:name="sub_33"/>
      <w:bookmarkEnd w:id="41"/>
      <w:r w:rsidRPr="009553FE">
        <w:rPr>
          <w:rFonts w:ascii="Times New Roman CYR" w:hAnsi="Times New Roman CYR" w:cs="Times New Roman CYR"/>
          <w:kern w:val="0"/>
          <w:lang w:eastAsia="ru-RU"/>
        </w:rPr>
        <w:t>3.3. Размер должностного оклада руководителя учреждения определяется трудовым договором, заключенным между Администрацией и руководителем учреждения, в зависимости от сложности труда.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3" w:name="sub_34"/>
      <w:bookmarkEnd w:id="42"/>
      <w:r w:rsidRPr="009553FE">
        <w:rPr>
          <w:rFonts w:ascii="Times New Roman CYR" w:hAnsi="Times New Roman CYR" w:cs="Times New Roman CYR"/>
          <w:kern w:val="0"/>
          <w:lang w:eastAsia="ru-RU"/>
        </w:rPr>
        <w:t>3.4. Установление размера должностного оклада руководителя учреждения на календарный год осуществляется ежегодно распоряжением Администрации.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4" w:name="sub_35"/>
      <w:bookmarkEnd w:id="43"/>
      <w:r w:rsidRPr="009553FE">
        <w:rPr>
          <w:rFonts w:ascii="Times New Roman CYR" w:hAnsi="Times New Roman CYR" w:cs="Times New Roman CYR"/>
          <w:kern w:val="0"/>
          <w:lang w:eastAsia="ru-RU"/>
        </w:rPr>
        <w:t>3.5. Должностные оклады заместителя руководителя учреждения устанавливаются на 10-30 процентов ниже должностного оклада руководителя этого учреждения приказом руководителя учреждения по согласованию с Администрацией.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5" w:name="sub_36"/>
      <w:bookmarkEnd w:id="44"/>
      <w:r w:rsidRPr="009553FE">
        <w:rPr>
          <w:rFonts w:ascii="Times New Roman CYR" w:hAnsi="Times New Roman CYR" w:cs="Times New Roman CYR"/>
          <w:kern w:val="0"/>
          <w:lang w:eastAsia="ru-RU"/>
        </w:rPr>
        <w:t>3.6. Предельный уровень соотношения среднемесячной заработной платы руководителя учреждения и среднемесячной заработной платы работников учреждения (без учета заработной платы руководителя, заместителей руководителя учреждения) определяется распоряжением Администрации в кратности от 1 до 4.</w:t>
      </w:r>
    </w:p>
    <w:bookmarkEnd w:id="45"/>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Предельный уровень соотношения среднемесячной заработной платы заместителей руководителя учреждения и среднемесячной заработной платы работников учреждения (без учета заработной платы руководителя, заместителей руководителя учреждения) определяется распоряжением Администрации в кратности от 1 до 3.</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Соотношение среднемесячной заработной платы руководителя, заместителей руководителя учреждения и среднемесячной заработной платы работников учреждения рассчитывается за календарный год. Соотношение среднемесячной заработной платы руководителя, заместителей руководителя учреждения и среднемесячной заработной платы работников учреждения определяется путем деления среднемесячной заработной платы руководителя, заместителей руководителя на среднемесячную заработную плату работников учреждения. Определение среднемесячной заработной платы в указанных целях </w:t>
      </w:r>
      <w:r w:rsidRPr="009553FE">
        <w:rPr>
          <w:rFonts w:ascii="Times New Roman CYR" w:hAnsi="Times New Roman CYR" w:cs="Times New Roman CYR"/>
          <w:kern w:val="0"/>
          <w:lang w:eastAsia="ru-RU"/>
        </w:rPr>
        <w:lastRenderedPageBreak/>
        <w:t>осуществляется в соответствии с</w:t>
      </w:r>
      <w:r w:rsidRPr="009553FE">
        <w:rPr>
          <w:rFonts w:ascii="Times New Roman CYR" w:hAnsi="Times New Roman CYR" w:cs="Times New Roman CYR"/>
          <w:color w:val="000000"/>
          <w:kern w:val="0"/>
          <w:lang w:eastAsia="ru-RU"/>
        </w:rPr>
        <w:t xml:space="preserve"> </w:t>
      </w:r>
      <w:hyperlink r:id="rId12" w:history="1">
        <w:r w:rsidRPr="009553FE">
          <w:rPr>
            <w:rFonts w:ascii="Times New Roman CYR" w:hAnsi="Times New Roman CYR" w:cs="Times New Roman CYR"/>
            <w:color w:val="000000"/>
            <w:kern w:val="0"/>
            <w:lang w:eastAsia="ru-RU"/>
          </w:rPr>
          <w:t>Положением</w:t>
        </w:r>
      </w:hyperlink>
      <w:r w:rsidRPr="009553FE">
        <w:rPr>
          <w:rFonts w:ascii="Times New Roman CYR" w:hAnsi="Times New Roman CYR" w:cs="Times New Roman CYR"/>
          <w:kern w:val="0"/>
          <w:lang w:eastAsia="ru-RU"/>
        </w:rPr>
        <w:t xml:space="preserve"> об особенностях порядка исчисления средней заработной платы, утвержденным </w:t>
      </w:r>
      <w:r w:rsidRPr="009553FE">
        <w:rPr>
          <w:rFonts w:ascii="Times New Roman CYR" w:hAnsi="Times New Roman CYR" w:cs="Times New Roman CYR"/>
          <w:color w:val="000000"/>
          <w:kern w:val="0"/>
          <w:lang w:eastAsia="ru-RU"/>
        </w:rPr>
        <w:t>постановлением</w:t>
      </w:r>
      <w:r w:rsidRPr="009553FE">
        <w:rPr>
          <w:rFonts w:ascii="Times New Roman CYR" w:hAnsi="Times New Roman CYR" w:cs="Times New Roman CYR"/>
          <w:kern w:val="0"/>
          <w:lang w:eastAsia="ru-RU"/>
        </w:rPr>
        <w:t xml:space="preserve"> Правительства Российской Федерации от 24 декабря 2007 г. №922 «Об особенностях порядка исчисления средней заработной платы».</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При установлении условий оплаты труда руководителю учреждения Администрация должна исходить из необходимости обеспечения не превышения предельного уровня соотношения среднемесячной заработной платы, установленного в соответствии с </w:t>
      </w:r>
      <w:r w:rsidRPr="009553FE">
        <w:rPr>
          <w:rFonts w:ascii="Times New Roman CYR" w:hAnsi="Times New Roman CYR" w:cs="Times New Roman CYR"/>
          <w:color w:val="000000"/>
          <w:kern w:val="0"/>
          <w:lang w:eastAsia="ru-RU"/>
        </w:rPr>
        <w:t>абзацем первым</w:t>
      </w:r>
      <w:r w:rsidRPr="009553FE">
        <w:rPr>
          <w:rFonts w:ascii="Times New Roman CYR" w:hAnsi="Times New Roman CYR" w:cs="Times New Roman CYR"/>
          <w:kern w:val="0"/>
          <w:lang w:eastAsia="ru-RU"/>
        </w:rPr>
        <w:t xml:space="preserve"> настоящего пункта, в случае </w:t>
      </w:r>
      <w:proofErr w:type="gramStart"/>
      <w:r w:rsidRPr="009553FE">
        <w:rPr>
          <w:rFonts w:ascii="Times New Roman CYR" w:hAnsi="Times New Roman CYR" w:cs="Times New Roman CYR"/>
          <w:kern w:val="0"/>
          <w:lang w:eastAsia="ru-RU"/>
        </w:rPr>
        <w:t>выполнения всех показателей эффективности деятельности учреждения</w:t>
      </w:r>
      <w:proofErr w:type="gramEnd"/>
      <w:r w:rsidRPr="009553FE">
        <w:rPr>
          <w:rFonts w:ascii="Times New Roman CYR" w:hAnsi="Times New Roman CYR" w:cs="Times New Roman CYR"/>
          <w:kern w:val="0"/>
          <w:lang w:eastAsia="ru-RU"/>
        </w:rPr>
        <w:t xml:space="preserve"> и работы его руководителя и получения выплат стимулирующего характера в максимальном размере.</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6" w:name="sub_37"/>
      <w:r w:rsidRPr="009553FE">
        <w:rPr>
          <w:rFonts w:ascii="Times New Roman CYR" w:hAnsi="Times New Roman CYR" w:cs="Times New Roman CYR"/>
          <w:kern w:val="0"/>
          <w:lang w:eastAsia="ru-RU"/>
        </w:rPr>
        <w:t xml:space="preserve">3.7. Руководителю учреждения, его заместителям устанавливаются выплаты стимулирующего характера, предусмотренные </w:t>
      </w:r>
      <w:r w:rsidRPr="009553FE">
        <w:rPr>
          <w:rFonts w:ascii="Times New Roman CYR" w:hAnsi="Times New Roman CYR" w:cs="Times New Roman CYR"/>
          <w:color w:val="000000"/>
          <w:kern w:val="0"/>
          <w:lang w:eastAsia="ru-RU"/>
        </w:rPr>
        <w:t>подразделом 2.3 раздела II</w:t>
      </w:r>
      <w:r w:rsidRPr="009553FE">
        <w:rPr>
          <w:rFonts w:ascii="Times New Roman CYR" w:hAnsi="Times New Roman CYR" w:cs="Times New Roman CYR"/>
          <w:kern w:val="0"/>
          <w:lang w:eastAsia="ru-RU"/>
        </w:rPr>
        <w:t xml:space="preserve"> настоящего Положения, за исключением ежемесячной надбавки за классность водителям автомобилей.</w:t>
      </w:r>
    </w:p>
    <w:bookmarkEnd w:id="46"/>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Конкретные размеры выплат компенсационного и стимулирующего характера для руководителя учреждения устанавливаются Администрацией, для заместителей руководителя - руководителем учреждения в пределах средств фонда оплаты труда по согласованию Администрацией.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7" w:name="sub_38"/>
      <w:r w:rsidRPr="009553FE">
        <w:rPr>
          <w:rFonts w:ascii="Times New Roman CYR" w:hAnsi="Times New Roman CYR" w:cs="Times New Roman CYR"/>
          <w:kern w:val="0"/>
          <w:lang w:eastAsia="ru-RU"/>
        </w:rPr>
        <w:t xml:space="preserve">3.8. Руководителю учреждения устанавливаются выплаты стимулирующего характера - премии по итогам работы с учетом </w:t>
      </w:r>
      <w:proofErr w:type="gramStart"/>
      <w:r w:rsidRPr="009553FE">
        <w:rPr>
          <w:rFonts w:ascii="Times New Roman CYR" w:hAnsi="Times New Roman CYR" w:cs="Times New Roman CYR"/>
          <w:kern w:val="0"/>
          <w:lang w:eastAsia="ru-RU"/>
        </w:rPr>
        <w:t>достижения показателей эффективности деятельности учреждения</w:t>
      </w:r>
      <w:proofErr w:type="gramEnd"/>
      <w:r w:rsidRPr="009553FE">
        <w:rPr>
          <w:rFonts w:ascii="Times New Roman CYR" w:hAnsi="Times New Roman CYR" w:cs="Times New Roman CYR"/>
          <w:kern w:val="0"/>
          <w:lang w:eastAsia="ru-RU"/>
        </w:rPr>
        <w:t xml:space="preserve"> и работы его руководителя в пределах средств фонда оплаты труда работников учреждения.</w:t>
      </w:r>
    </w:p>
    <w:bookmarkEnd w:id="47"/>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Порядок и условия установления и выплаты руководителю учреждения премиальных выплат по итогам работы, а также перечень показателей эффективности деятельности учреждения и работы его руководителя устанавливаются распоряжением Администрации.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bookmarkStart w:id="48" w:name="sub_1004"/>
      <w:r w:rsidRPr="009553FE">
        <w:rPr>
          <w:rFonts w:ascii="Times New Roman CYR" w:hAnsi="Times New Roman CYR" w:cs="Times New Roman CYR"/>
          <w:b/>
          <w:bCs/>
          <w:color w:val="26282F"/>
          <w:kern w:val="0"/>
          <w:lang w:eastAsia="ru-RU"/>
        </w:rPr>
        <w:t>IV. Другие вопросы оплаты труда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9" w:name="sub_41"/>
      <w:bookmarkEnd w:id="48"/>
      <w:r w:rsidRPr="009553FE">
        <w:rPr>
          <w:rFonts w:ascii="Times New Roman CYR" w:hAnsi="Times New Roman CYR" w:cs="Times New Roman CYR"/>
          <w:kern w:val="0"/>
          <w:lang w:eastAsia="ru-RU"/>
        </w:rPr>
        <w:t>4.1. Руководитель учреждения самостоятельно разрабатывает структуру и штатное расписание учреждения исходя из объема средств, предусмотренных в фонде оплаты труда работников учреждения. Структура и штатное расписание учреждения утверждается руководителем учреждения по согласованию с Администрацией.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0" w:name="sub_42"/>
      <w:bookmarkEnd w:id="49"/>
      <w:r w:rsidRPr="009553FE">
        <w:rPr>
          <w:rFonts w:ascii="Times New Roman CYR" w:hAnsi="Times New Roman CYR" w:cs="Times New Roman CYR"/>
          <w:kern w:val="0"/>
          <w:lang w:eastAsia="ru-RU"/>
        </w:rPr>
        <w:t xml:space="preserve">4.2. Экономия </w:t>
      </w:r>
      <w:proofErr w:type="gramStart"/>
      <w:r w:rsidRPr="009553FE">
        <w:rPr>
          <w:rFonts w:ascii="Times New Roman CYR" w:hAnsi="Times New Roman CYR" w:cs="Times New Roman CYR"/>
          <w:kern w:val="0"/>
          <w:lang w:eastAsia="ru-RU"/>
        </w:rPr>
        <w:t>средств фонда оплаты труда работников учреждения</w:t>
      </w:r>
      <w:proofErr w:type="gramEnd"/>
      <w:r w:rsidRPr="009553FE">
        <w:rPr>
          <w:rFonts w:ascii="Times New Roman CYR" w:hAnsi="Times New Roman CYR" w:cs="Times New Roman CYR"/>
          <w:kern w:val="0"/>
          <w:lang w:eastAsia="ru-RU"/>
        </w:rPr>
        <w:t xml:space="preserve"> направляется на премирование работников учреждения, оказание иных видов единовременной материальной помощи в соответствии с коллективным договором либо локальным нормативным актом учреждения.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1" w:name="sub_43"/>
      <w:bookmarkEnd w:id="50"/>
      <w:r w:rsidRPr="009553FE">
        <w:rPr>
          <w:rFonts w:ascii="Times New Roman CYR" w:hAnsi="Times New Roman CYR" w:cs="Times New Roman CYR"/>
          <w:kern w:val="0"/>
          <w:lang w:eastAsia="ru-RU"/>
        </w:rPr>
        <w:t>4.3. При предоставлении ежегодного основного оплачиваемого отпуска работникам учреждения один раз в год выплачивается материальная помощь в размере, равном двукратному размеру должностного оклада без учета повышающих коэффициентов.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2" w:name="sub_44"/>
      <w:bookmarkEnd w:id="51"/>
      <w:r w:rsidRPr="009553FE">
        <w:rPr>
          <w:rFonts w:ascii="Times New Roman CYR" w:hAnsi="Times New Roman CYR" w:cs="Times New Roman CYR"/>
          <w:kern w:val="0"/>
          <w:lang w:eastAsia="ru-RU"/>
        </w:rPr>
        <w:t xml:space="preserve">4.4. </w:t>
      </w:r>
      <w:proofErr w:type="gramStart"/>
      <w:r w:rsidRPr="009553FE">
        <w:rPr>
          <w:rFonts w:ascii="Times New Roman CYR" w:hAnsi="Times New Roman CYR" w:cs="Times New Roman CYR"/>
          <w:kern w:val="0"/>
          <w:lang w:eastAsia="ru-RU"/>
        </w:rPr>
        <w:t>Из средств фонда оплаты труда учреждения может быть оказана материальная помощь работникам учреждения и руководителю учреждения в случае смерти близких родственников, в случаях, вызванных чрезвычайными обстоятельствами (пожар, кража, необходимость платного лечения или приобретения дорогостоящих лекарств при хронических заболеваниях (по представлении подтверждающих документов), и в иных случаях в размерах и на условиях, установленных коллективным договором и иным локальным нормативным актом учреждения</w:t>
      </w:r>
      <w:proofErr w:type="gramEnd"/>
      <w:r w:rsidRPr="009553FE">
        <w:rPr>
          <w:rFonts w:ascii="Times New Roman CYR" w:hAnsi="Times New Roman CYR" w:cs="Times New Roman CYR"/>
          <w:kern w:val="0"/>
          <w:lang w:eastAsia="ru-RU"/>
        </w:rPr>
        <w:t>, но не более одного должностного оклада работника без учета повышающих коэффициентов.</w:t>
      </w:r>
    </w:p>
    <w:bookmarkEnd w:id="52"/>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Решение об оказании материальной помощи работнику учреждения и о ее конкретных размерах принимает руководитель учреждения на основании письменного заявления работника учреждения.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Материальная помощь руководителю учреждения оказывается на основании распоряжения Администрации.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3" w:name="sub_45"/>
      <w:r w:rsidRPr="009553FE">
        <w:rPr>
          <w:rFonts w:ascii="Times New Roman CYR" w:hAnsi="Times New Roman CYR" w:cs="Times New Roman CYR"/>
          <w:kern w:val="0"/>
          <w:lang w:eastAsia="ru-RU"/>
        </w:rPr>
        <w:t xml:space="preserve">4.5. Для выполнения работ, связанных с временным расширением объема оказываемых услуг (выполняемых работ), учреждение вправе привлекать помимо </w:t>
      </w:r>
      <w:r w:rsidRPr="009553FE">
        <w:rPr>
          <w:rFonts w:ascii="Times New Roman CYR" w:hAnsi="Times New Roman CYR" w:cs="Times New Roman CYR"/>
          <w:kern w:val="0"/>
          <w:lang w:eastAsia="ru-RU"/>
        </w:rPr>
        <w:lastRenderedPageBreak/>
        <w:t xml:space="preserve">работников, занимающих должности (профессии), предусмотренные штатным расписанием, других лиц на условиях срочного трудового договора и договора гражданско-правового характера в пределах </w:t>
      </w:r>
      <w:proofErr w:type="gramStart"/>
      <w:r w:rsidRPr="009553FE">
        <w:rPr>
          <w:rFonts w:ascii="Times New Roman CYR" w:hAnsi="Times New Roman CYR" w:cs="Times New Roman CYR"/>
          <w:kern w:val="0"/>
          <w:lang w:eastAsia="ru-RU"/>
        </w:rPr>
        <w:t>средств фонда оплаты труда работников учреждения</w:t>
      </w:r>
      <w:proofErr w:type="gramEnd"/>
      <w:r w:rsidRPr="009553FE">
        <w:rPr>
          <w:rFonts w:ascii="Times New Roman CYR" w:hAnsi="Times New Roman CYR" w:cs="Times New Roman CYR"/>
          <w:kern w:val="0"/>
          <w:lang w:eastAsia="ru-RU"/>
        </w:rPr>
        <w:t xml:space="preserve"> за счет средств.</w:t>
      </w:r>
    </w:p>
    <w:bookmarkEnd w:id="53"/>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bookmarkStart w:id="54" w:name="sub_1005"/>
      <w:r w:rsidRPr="009553FE">
        <w:rPr>
          <w:rFonts w:ascii="Times New Roman CYR" w:hAnsi="Times New Roman CYR" w:cs="Times New Roman CYR"/>
          <w:b/>
          <w:bCs/>
          <w:color w:val="26282F"/>
          <w:kern w:val="0"/>
          <w:lang w:eastAsia="ru-RU"/>
        </w:rPr>
        <w:t>V. Заключительные положения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5" w:name="sub_51"/>
      <w:bookmarkEnd w:id="54"/>
      <w:r w:rsidRPr="009553FE">
        <w:rPr>
          <w:rFonts w:ascii="Times New Roman CYR" w:hAnsi="Times New Roman CYR" w:cs="Times New Roman CYR"/>
          <w:kern w:val="0"/>
          <w:lang w:eastAsia="ru-RU"/>
        </w:rPr>
        <w:t>5.1. Увеличение (индексация) должностных окладов работников производится в соответствии с локальными нормативными актами учреждения, принимаемыми на основании соответствующих нормативных правовых актов Администрации и Кабинета Министров Чувашской Республики.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6" w:name="sub_52"/>
      <w:bookmarkEnd w:id="55"/>
      <w:r w:rsidRPr="009553FE">
        <w:rPr>
          <w:rFonts w:ascii="Times New Roman CYR" w:hAnsi="Times New Roman CYR" w:cs="Times New Roman CYR"/>
          <w:kern w:val="0"/>
          <w:lang w:eastAsia="ru-RU"/>
        </w:rPr>
        <w:t>5.2. При увеличении (индексации) должностных окладов работников учреждения размеры должностных окладов подлежат округлению до целого рубля в сторону увеличения.</w:t>
      </w:r>
    </w:p>
    <w:bookmarkEnd w:id="56"/>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bookmarkStart w:id="57" w:name="sub_1100"/>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tbl>
      <w:tblPr>
        <w:tblStyle w:val="af5"/>
        <w:tblW w:w="0" w:type="auto"/>
        <w:tblLook w:val="04A0" w:firstRow="1" w:lastRow="0" w:firstColumn="1" w:lastColumn="0" w:noHBand="0" w:noVBand="1"/>
      </w:tblPr>
      <w:tblGrid>
        <w:gridCol w:w="5211"/>
        <w:gridCol w:w="4643"/>
      </w:tblGrid>
      <w:tr w:rsidR="009553FE" w:rsidTr="009553FE">
        <w:tc>
          <w:tcPr>
            <w:tcW w:w="5211" w:type="dxa"/>
          </w:tcPr>
          <w:p w:rsidR="009553FE" w:rsidRDefault="009553FE" w:rsidP="009553FE">
            <w:pPr>
              <w:suppressAutoHyphens w:val="0"/>
              <w:spacing w:line="240" w:lineRule="auto"/>
              <w:ind w:firstLine="0"/>
              <w:jc w:val="right"/>
              <w:rPr>
                <w:bCs/>
                <w:kern w:val="0"/>
                <w:lang w:eastAsia="ru-RU"/>
              </w:rPr>
            </w:pPr>
          </w:p>
        </w:tc>
        <w:tc>
          <w:tcPr>
            <w:tcW w:w="4643" w:type="dxa"/>
          </w:tcPr>
          <w:p w:rsidR="009553FE" w:rsidRDefault="009553FE" w:rsidP="009553FE">
            <w:pPr>
              <w:suppressAutoHyphens w:val="0"/>
              <w:spacing w:line="240" w:lineRule="auto"/>
              <w:ind w:firstLine="0"/>
              <w:jc w:val="left"/>
              <w:rPr>
                <w:bCs/>
                <w:kern w:val="0"/>
                <w:lang w:eastAsia="ru-RU"/>
              </w:rPr>
            </w:pPr>
            <w:r w:rsidRPr="009553FE">
              <w:rPr>
                <w:bCs/>
                <w:kern w:val="0"/>
                <w:lang w:eastAsia="ru-RU"/>
              </w:rPr>
              <w:t xml:space="preserve">Приложение № 1 </w:t>
            </w:r>
          </w:p>
          <w:p w:rsidR="009553FE" w:rsidRDefault="009553FE" w:rsidP="009553FE">
            <w:pPr>
              <w:suppressAutoHyphens w:val="0"/>
              <w:spacing w:line="240" w:lineRule="auto"/>
              <w:ind w:firstLine="0"/>
              <w:jc w:val="left"/>
              <w:rPr>
                <w:bCs/>
                <w:kern w:val="0"/>
                <w:lang w:eastAsia="ru-RU"/>
              </w:rPr>
            </w:pPr>
            <w:r w:rsidRPr="009553FE">
              <w:rPr>
                <w:bCs/>
                <w:kern w:val="0"/>
                <w:lang w:eastAsia="ru-RU"/>
              </w:rPr>
              <w:t xml:space="preserve">к </w:t>
            </w:r>
            <w:r w:rsidRPr="009553FE">
              <w:rPr>
                <w:kern w:val="0"/>
                <w:lang w:eastAsia="ru-RU"/>
              </w:rPr>
              <w:t>положению</w:t>
            </w:r>
            <w:r>
              <w:rPr>
                <w:bCs/>
                <w:kern w:val="0"/>
                <w:lang w:eastAsia="ru-RU"/>
              </w:rPr>
              <w:t xml:space="preserve"> об оплате труда работников </w:t>
            </w:r>
            <w:r w:rsidRPr="009553FE">
              <w:rPr>
                <w:bCs/>
                <w:kern w:val="0"/>
                <w:lang w:eastAsia="ru-RU"/>
              </w:rPr>
              <w:t>учреждения по осущ</w:t>
            </w:r>
            <w:r>
              <w:rPr>
                <w:bCs/>
                <w:kern w:val="0"/>
                <w:lang w:eastAsia="ru-RU"/>
              </w:rPr>
              <w:t>ествлению</w:t>
            </w:r>
          </w:p>
          <w:p w:rsidR="009553FE" w:rsidRDefault="009553FE" w:rsidP="009553FE">
            <w:pPr>
              <w:suppressAutoHyphens w:val="0"/>
              <w:spacing w:line="240" w:lineRule="auto"/>
              <w:ind w:firstLine="0"/>
              <w:jc w:val="left"/>
              <w:rPr>
                <w:bCs/>
                <w:kern w:val="0"/>
                <w:lang w:eastAsia="ru-RU"/>
              </w:rPr>
            </w:pPr>
            <w:r>
              <w:rPr>
                <w:bCs/>
                <w:kern w:val="0"/>
                <w:lang w:eastAsia="ru-RU"/>
              </w:rPr>
              <w:t>стимулирующей выплаты по</w:t>
            </w:r>
          </w:p>
          <w:p w:rsidR="009553FE" w:rsidRPr="009553FE" w:rsidRDefault="009553FE" w:rsidP="009553FE">
            <w:pPr>
              <w:suppressAutoHyphens w:val="0"/>
              <w:spacing w:line="240" w:lineRule="auto"/>
              <w:ind w:firstLine="0"/>
              <w:jc w:val="left"/>
              <w:rPr>
                <w:bCs/>
                <w:kern w:val="0"/>
                <w:lang w:eastAsia="ru-RU"/>
              </w:rPr>
            </w:pPr>
            <w:r w:rsidRPr="009553FE">
              <w:rPr>
                <w:bCs/>
                <w:kern w:val="0"/>
                <w:lang w:eastAsia="ru-RU"/>
              </w:rPr>
              <w:t xml:space="preserve">премированию работников постановлению </w:t>
            </w:r>
          </w:p>
          <w:p w:rsidR="009553FE" w:rsidRDefault="009553FE" w:rsidP="009553FE">
            <w:pPr>
              <w:suppressAutoHyphens w:val="0"/>
              <w:spacing w:line="240" w:lineRule="auto"/>
              <w:ind w:firstLine="0"/>
              <w:jc w:val="right"/>
              <w:rPr>
                <w:bCs/>
                <w:kern w:val="0"/>
                <w:lang w:eastAsia="ru-RU"/>
              </w:rPr>
            </w:pPr>
          </w:p>
        </w:tc>
      </w:tr>
    </w:tbl>
    <w:p w:rsidR="009553FE" w:rsidRDefault="009553FE" w:rsidP="009553FE">
      <w:pPr>
        <w:widowControl w:val="0"/>
        <w:suppressAutoHyphens w:val="0"/>
        <w:autoSpaceDE w:val="0"/>
        <w:autoSpaceDN w:val="0"/>
        <w:adjustRightInd w:val="0"/>
        <w:spacing w:line="240" w:lineRule="auto"/>
        <w:ind w:firstLine="720"/>
        <w:jc w:val="right"/>
        <w:rPr>
          <w:bCs/>
          <w:color w:val="26282F"/>
          <w:kern w:val="0"/>
          <w:lang w:eastAsia="ru-RU"/>
        </w:rPr>
      </w:pPr>
    </w:p>
    <w:bookmarkEnd w:id="57"/>
    <w:p w:rsidR="009553FE" w:rsidRPr="009553FE" w:rsidRDefault="009553FE" w:rsidP="009553FE">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lang w:eastAsia="ru-RU"/>
        </w:rPr>
      </w:pPr>
      <w:r w:rsidRPr="009553FE">
        <w:rPr>
          <w:rFonts w:ascii="Times New Roman CYR" w:hAnsi="Times New Roman CYR" w:cs="Times New Roman CYR"/>
          <w:b/>
          <w:bCs/>
          <w:kern w:val="0"/>
          <w:lang w:eastAsia="ru-RU"/>
        </w:rPr>
        <w:t>Порядок и условия осуществления выплат стимулирующего характера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8" w:name="sub_1101"/>
      <w:r w:rsidRPr="009553FE">
        <w:rPr>
          <w:rFonts w:ascii="Times New Roman CYR" w:hAnsi="Times New Roman CYR" w:cs="Times New Roman CYR"/>
          <w:kern w:val="0"/>
          <w:lang w:eastAsia="ru-RU"/>
        </w:rPr>
        <w:t>1. В целях поощрения работников за выполненную работу устанавливаются следующие выплаты стимулирующего характера:</w:t>
      </w:r>
    </w:p>
    <w:bookmarkEnd w:id="58"/>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 премирование по итогам работы (за месяц, квартал, полугодие, 9 месяцев, год).</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Премирование осуществляется в пределах лимитов бюджетных обязательств на оплату труда работников по фонду оплаты труда.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Размер премии может определяться как в процентах к окладу работника, в кратном размере заработной платы, в абсолютном размере.</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9" w:name="sub_1102"/>
      <w:r w:rsidRPr="009553FE">
        <w:rPr>
          <w:rFonts w:ascii="Times New Roman CYR" w:hAnsi="Times New Roman CYR" w:cs="Times New Roman CYR"/>
          <w:kern w:val="0"/>
          <w:lang w:eastAsia="ru-RU"/>
        </w:rPr>
        <w:t>2. Основными показателями премирования по итогам работы за месяц, квартал, полугодие, 9 месяцев, год являются: качество работы, включая своевременную подготовку всех бухгалтерских документов для обслуживания поселений и других учреждений по перечислениям, своевременную подготовку всех первичных документов для балансов поселений и других учреждений;</w:t>
      </w:r>
    </w:p>
    <w:bookmarkEnd w:id="59"/>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исполнительская дисциплина, в том числе своевременное исполнение поручений начальника и обязанностей другими работниками, исполнение других нормативно-правовых актов;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отсутствие нарушений по результатам проверок контролирующими органами;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своевременное и качественное рассмотрение обращений, заявлений граждан и представителей поселений и других учреждений;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высокая исполнительская дисциплина и компетентность в принятии управленческих решений: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инициатива, творчество и применение в работе современных форм методов организации труда;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выполнение порученной работы, связанной с обеспечением рабочего процесса;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участие в выполнении особо важных работ и мероприятий;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за содействие достижению значений (уровней) показателей для оценки эффективности деятельности органов исполнительной власти, за достижение показателей деятельности;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0" w:name="sub_1103"/>
      <w:r w:rsidRPr="009553FE">
        <w:rPr>
          <w:rFonts w:ascii="Times New Roman CYR" w:hAnsi="Times New Roman CYR" w:cs="Times New Roman CYR"/>
          <w:kern w:val="0"/>
          <w:lang w:eastAsia="ru-RU"/>
        </w:rPr>
        <w:t xml:space="preserve">3. </w:t>
      </w:r>
      <w:proofErr w:type="gramStart"/>
      <w:r w:rsidRPr="009553FE">
        <w:rPr>
          <w:rFonts w:ascii="Times New Roman CYR" w:hAnsi="Times New Roman CYR" w:cs="Times New Roman CYR"/>
          <w:kern w:val="0"/>
          <w:lang w:eastAsia="ru-RU"/>
        </w:rPr>
        <w:t>Премирование работников учреждения по итогам работы за месяц, квартал, полугодие, 9 месяцев, за содействие достижению значений (уровней) показателей для оценки эффективности деятельности органов исполнительной власти, за достижение показателей деятельности за год производится за выполнение показателей премирования с учетом коэффициентов премирования, устанавливаемых приказом руководителя за фактически отработанное время: своевременное и качественное рассмотрение обращений, заявлений граждан и представителей поселений;</w:t>
      </w:r>
      <w:proofErr w:type="gramEnd"/>
    </w:p>
    <w:bookmarkEnd w:id="60"/>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полная автоматизация бухгалтерского учета по всем поселениям по программе «1С бухгалтерия» за представление всех форм отчетности и информации своевременно и в срок;</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высокая исполнительская дисциплина и компетентность в принятии управленческих решений;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инициатива, творчество и применение в работе современных форм методов организации труда;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выполнение порученной работы, связанной с обеспечением рабочего процесса;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участие в выполнении особо важных работ и мероприятий;</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Премирование работников учреждения по итогам работы за месяц, квартал, </w:t>
      </w:r>
      <w:r w:rsidRPr="009553FE">
        <w:rPr>
          <w:rFonts w:ascii="Times New Roman CYR" w:hAnsi="Times New Roman CYR" w:cs="Times New Roman CYR"/>
          <w:kern w:val="0"/>
          <w:lang w:eastAsia="ru-RU"/>
        </w:rPr>
        <w:lastRenderedPageBreak/>
        <w:t>полугодие, 9 месяцев, год производится за выполнение показателей премирования с учетом коэффициентов премирования за фактически отработанное время, в абсолютной сумме, в кратности средней месячной заработной платы, устанавливаемых приказом руководителя.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1" w:name="sub_1104"/>
      <w:r w:rsidRPr="009553FE">
        <w:rPr>
          <w:rFonts w:ascii="Times New Roman CYR" w:hAnsi="Times New Roman CYR" w:cs="Times New Roman CYR"/>
          <w:kern w:val="0"/>
          <w:lang w:eastAsia="ru-RU"/>
        </w:rPr>
        <w:t>4. Выплата премий осуществляется в пределах фонда оплаты труда.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2" w:name="sub_1105"/>
      <w:bookmarkEnd w:id="61"/>
      <w:r w:rsidRPr="009553FE">
        <w:rPr>
          <w:rFonts w:ascii="Times New Roman CYR" w:hAnsi="Times New Roman CYR" w:cs="Times New Roman CYR"/>
          <w:kern w:val="0"/>
          <w:lang w:eastAsia="ru-RU"/>
        </w:rPr>
        <w:t>5. Коэффициент премирования определяется с учетом личного вклада работников. Коэффициент премирования при работе без замечаний оценивается 1,0 (один) балл.</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3" w:name="sub_1106"/>
      <w:bookmarkEnd w:id="62"/>
      <w:r w:rsidRPr="009553FE">
        <w:rPr>
          <w:rFonts w:ascii="Times New Roman CYR" w:hAnsi="Times New Roman CYR" w:cs="Times New Roman CYR"/>
          <w:kern w:val="0"/>
          <w:lang w:eastAsia="ru-RU"/>
        </w:rPr>
        <w:t>6. По усмотрению руководителя учреждения премия отдельным работникам может быть повышена в пределах квартального фонда премирования. При этом могут быть учтены такие факторы, как проведение на высоком организационном уровне работы и исполнение указаний руководителя, в том числе устные указания, другие положительные и значительные результаты работы.</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4" w:name="sub_1107"/>
      <w:bookmarkEnd w:id="63"/>
      <w:r w:rsidRPr="009553FE">
        <w:rPr>
          <w:rFonts w:ascii="Times New Roman CYR" w:hAnsi="Times New Roman CYR" w:cs="Times New Roman CYR"/>
          <w:kern w:val="0"/>
          <w:lang w:eastAsia="ru-RU"/>
        </w:rPr>
        <w:t xml:space="preserve">7. Коэффициент </w:t>
      </w:r>
      <w:proofErr w:type="gramStart"/>
      <w:r w:rsidRPr="009553FE">
        <w:rPr>
          <w:rFonts w:ascii="Times New Roman CYR" w:hAnsi="Times New Roman CYR" w:cs="Times New Roman CYR"/>
          <w:kern w:val="0"/>
          <w:lang w:eastAsia="ru-RU"/>
        </w:rPr>
        <w:t>снижения оценки качества труда работников</w:t>
      </w:r>
      <w:proofErr w:type="gramEnd"/>
      <w:r w:rsidRPr="009553FE">
        <w:rPr>
          <w:rFonts w:ascii="Times New Roman CYR" w:hAnsi="Times New Roman CYR" w:cs="Times New Roman CYR"/>
          <w:kern w:val="0"/>
          <w:lang w:eastAsia="ru-RU"/>
        </w:rPr>
        <w:t xml:space="preserve"> определяется согласно классификатора</w:t>
      </w:r>
    </w:p>
    <w:bookmarkEnd w:id="64"/>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2"/>
        <w:gridCol w:w="4761"/>
        <w:gridCol w:w="1930"/>
        <w:gridCol w:w="2176"/>
      </w:tblGrid>
      <w:tr w:rsidR="009553FE" w:rsidRPr="009553FE" w:rsidTr="009553FE">
        <w:trPr>
          <w:trHeight w:val="524"/>
        </w:trPr>
        <w:tc>
          <w:tcPr>
            <w:tcW w:w="772"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NN</w:t>
            </w:r>
            <w:r w:rsidRPr="009553FE">
              <w:rPr>
                <w:rFonts w:ascii="Times New Roman CYR" w:hAnsi="Times New Roman CYR" w:cs="Times New Roman CYR"/>
                <w:kern w:val="0"/>
                <w:lang w:eastAsia="ru-RU"/>
              </w:rPr>
              <w:br/>
            </w:r>
            <w:proofErr w:type="gramStart"/>
            <w:r w:rsidRPr="009553FE">
              <w:rPr>
                <w:rFonts w:ascii="Times New Roman CYR" w:hAnsi="Times New Roman CYR" w:cs="Times New Roman CYR"/>
                <w:kern w:val="0"/>
                <w:lang w:eastAsia="ru-RU"/>
              </w:rPr>
              <w:t>п</w:t>
            </w:r>
            <w:proofErr w:type="gramEnd"/>
            <w:r w:rsidRPr="009553FE">
              <w:rPr>
                <w:rFonts w:ascii="Times New Roman CYR" w:hAnsi="Times New Roman CYR" w:cs="Times New Roman CYR"/>
                <w:kern w:val="0"/>
                <w:lang w:eastAsia="ru-RU"/>
              </w:rPr>
              <w:t>/п</w:t>
            </w:r>
          </w:p>
        </w:tc>
        <w:tc>
          <w:tcPr>
            <w:tcW w:w="4761" w:type="dxa"/>
            <w:tcBorders>
              <w:top w:val="single" w:sz="4" w:space="0" w:color="auto"/>
              <w:left w:val="single" w:sz="4" w:space="0" w:color="auto"/>
              <w:bottom w:val="nil"/>
              <w:right w:val="nil"/>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Наименование показателя снижения</w:t>
            </w:r>
          </w:p>
        </w:tc>
        <w:tc>
          <w:tcPr>
            <w:tcW w:w="1930" w:type="dxa"/>
            <w:tcBorders>
              <w:top w:val="single" w:sz="4" w:space="0" w:color="auto"/>
              <w:left w:val="single" w:sz="4" w:space="0" w:color="auto"/>
              <w:bottom w:val="nil"/>
              <w:right w:val="nil"/>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Единица измерения</w:t>
            </w:r>
          </w:p>
        </w:tc>
        <w:tc>
          <w:tcPr>
            <w:tcW w:w="2176" w:type="dxa"/>
            <w:tcBorders>
              <w:top w:val="single" w:sz="4" w:space="0" w:color="auto"/>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proofErr w:type="spellStart"/>
            <w:r w:rsidRPr="009553FE">
              <w:rPr>
                <w:rFonts w:ascii="Times New Roman CYR" w:hAnsi="Times New Roman CYR" w:cs="Times New Roman CYR"/>
                <w:kern w:val="0"/>
                <w:lang w:eastAsia="ru-RU"/>
              </w:rPr>
              <w:t>Коэф</w:t>
            </w:r>
            <w:proofErr w:type="spellEnd"/>
            <w:r w:rsidRPr="009553FE">
              <w:rPr>
                <w:rFonts w:ascii="Times New Roman CYR" w:hAnsi="Times New Roman CYR" w:cs="Times New Roman CYR"/>
                <w:kern w:val="0"/>
                <w:lang w:eastAsia="ru-RU"/>
              </w:rPr>
              <w:t xml:space="preserve">. </w:t>
            </w:r>
            <w:proofErr w:type="spellStart"/>
            <w:r w:rsidRPr="009553FE">
              <w:rPr>
                <w:rFonts w:ascii="Times New Roman CYR" w:hAnsi="Times New Roman CYR" w:cs="Times New Roman CYR"/>
                <w:kern w:val="0"/>
                <w:lang w:eastAsia="ru-RU"/>
              </w:rPr>
              <w:t>сниж</w:t>
            </w:r>
            <w:proofErr w:type="spellEnd"/>
            <w:r w:rsidRPr="009553FE">
              <w:rPr>
                <w:rFonts w:ascii="Times New Roman CYR" w:hAnsi="Times New Roman CYR" w:cs="Times New Roman CYR"/>
                <w:kern w:val="0"/>
                <w:lang w:eastAsia="ru-RU"/>
              </w:rPr>
              <w:t>.</w:t>
            </w:r>
          </w:p>
        </w:tc>
      </w:tr>
      <w:tr w:rsidR="009553FE" w:rsidRPr="009553FE" w:rsidTr="009553FE">
        <w:trPr>
          <w:trHeight w:val="524"/>
        </w:trPr>
        <w:tc>
          <w:tcPr>
            <w:tcW w:w="772"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1.</w:t>
            </w:r>
          </w:p>
        </w:tc>
        <w:tc>
          <w:tcPr>
            <w:tcW w:w="4761" w:type="dxa"/>
            <w:tcBorders>
              <w:top w:val="single" w:sz="4" w:space="0" w:color="auto"/>
              <w:left w:val="single" w:sz="4" w:space="0" w:color="auto"/>
              <w:bottom w:val="nil"/>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Объявление административного взыскания по приказу руководителя учреждения</w:t>
            </w:r>
          </w:p>
        </w:tc>
        <w:tc>
          <w:tcPr>
            <w:tcW w:w="1930" w:type="dxa"/>
            <w:tcBorders>
              <w:top w:val="single" w:sz="4" w:space="0" w:color="auto"/>
              <w:left w:val="single" w:sz="4" w:space="0" w:color="auto"/>
              <w:bottom w:val="nil"/>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За каждый случай</w:t>
            </w:r>
          </w:p>
        </w:tc>
        <w:tc>
          <w:tcPr>
            <w:tcW w:w="2176" w:type="dxa"/>
            <w:tcBorders>
              <w:top w:val="single" w:sz="4" w:space="0" w:color="auto"/>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0,1</w:t>
            </w:r>
          </w:p>
        </w:tc>
      </w:tr>
      <w:tr w:rsidR="009553FE" w:rsidRPr="009553FE" w:rsidTr="009553FE">
        <w:trPr>
          <w:trHeight w:val="801"/>
        </w:trPr>
        <w:tc>
          <w:tcPr>
            <w:tcW w:w="772"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2.</w:t>
            </w:r>
          </w:p>
        </w:tc>
        <w:tc>
          <w:tcPr>
            <w:tcW w:w="4761" w:type="dxa"/>
            <w:tcBorders>
              <w:top w:val="single" w:sz="4" w:space="0" w:color="auto"/>
              <w:left w:val="single" w:sz="4" w:space="0" w:color="auto"/>
              <w:bottom w:val="nil"/>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Несвоевременное выполнение поручения, приказа, распоряжения, указания руководителя, в том числе </w:t>
            </w:r>
            <w:proofErr w:type="gramStart"/>
            <w:r w:rsidRPr="009553FE">
              <w:rPr>
                <w:rFonts w:ascii="Times New Roman CYR" w:hAnsi="Times New Roman CYR" w:cs="Times New Roman CYR"/>
                <w:kern w:val="0"/>
                <w:lang w:eastAsia="ru-RU"/>
              </w:rPr>
              <w:t>устных</w:t>
            </w:r>
            <w:proofErr w:type="gramEnd"/>
          </w:p>
        </w:tc>
        <w:tc>
          <w:tcPr>
            <w:tcW w:w="1930" w:type="dxa"/>
            <w:tcBorders>
              <w:top w:val="single" w:sz="4" w:space="0" w:color="auto"/>
              <w:left w:val="single" w:sz="4" w:space="0" w:color="auto"/>
              <w:bottom w:val="nil"/>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За каждый случай</w:t>
            </w:r>
          </w:p>
        </w:tc>
        <w:tc>
          <w:tcPr>
            <w:tcW w:w="2176" w:type="dxa"/>
            <w:tcBorders>
              <w:top w:val="single" w:sz="4" w:space="0" w:color="auto"/>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0,05</w:t>
            </w:r>
          </w:p>
        </w:tc>
      </w:tr>
      <w:tr w:rsidR="009553FE" w:rsidRPr="009553FE" w:rsidTr="009553FE">
        <w:trPr>
          <w:trHeight w:val="801"/>
        </w:trPr>
        <w:tc>
          <w:tcPr>
            <w:tcW w:w="772"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3.</w:t>
            </w:r>
          </w:p>
        </w:tc>
        <w:tc>
          <w:tcPr>
            <w:tcW w:w="4761" w:type="dxa"/>
            <w:tcBorders>
              <w:top w:val="single" w:sz="4" w:space="0" w:color="auto"/>
              <w:left w:val="single" w:sz="4" w:space="0" w:color="auto"/>
              <w:bottom w:val="nil"/>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Несвоевременное предоставление отчетов, выполнение постановлений, распоряжений вышестоящих органов</w:t>
            </w:r>
          </w:p>
        </w:tc>
        <w:tc>
          <w:tcPr>
            <w:tcW w:w="1930" w:type="dxa"/>
            <w:tcBorders>
              <w:top w:val="single" w:sz="4" w:space="0" w:color="auto"/>
              <w:left w:val="single" w:sz="4" w:space="0" w:color="auto"/>
              <w:bottom w:val="nil"/>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За каждый случай</w:t>
            </w:r>
          </w:p>
        </w:tc>
        <w:tc>
          <w:tcPr>
            <w:tcW w:w="2176" w:type="dxa"/>
            <w:tcBorders>
              <w:top w:val="single" w:sz="4" w:space="0" w:color="auto"/>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0,05</w:t>
            </w:r>
          </w:p>
        </w:tc>
      </w:tr>
      <w:tr w:rsidR="009553FE" w:rsidRPr="009553FE" w:rsidTr="009553FE">
        <w:trPr>
          <w:trHeight w:val="539"/>
        </w:trPr>
        <w:tc>
          <w:tcPr>
            <w:tcW w:w="772"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4.</w:t>
            </w:r>
          </w:p>
        </w:tc>
        <w:tc>
          <w:tcPr>
            <w:tcW w:w="4761" w:type="dxa"/>
            <w:tcBorders>
              <w:top w:val="single" w:sz="4" w:space="0" w:color="auto"/>
              <w:left w:val="single" w:sz="4" w:space="0" w:color="auto"/>
              <w:bottom w:val="nil"/>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Неудовлетворительная подготовка документов для представления в вышестоящие органы</w:t>
            </w:r>
          </w:p>
        </w:tc>
        <w:tc>
          <w:tcPr>
            <w:tcW w:w="1930" w:type="dxa"/>
            <w:tcBorders>
              <w:top w:val="single" w:sz="4" w:space="0" w:color="auto"/>
              <w:left w:val="single" w:sz="4" w:space="0" w:color="auto"/>
              <w:bottom w:val="nil"/>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За каждый случай</w:t>
            </w:r>
          </w:p>
        </w:tc>
        <w:tc>
          <w:tcPr>
            <w:tcW w:w="2176" w:type="dxa"/>
            <w:tcBorders>
              <w:top w:val="single" w:sz="4" w:space="0" w:color="auto"/>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0,05</w:t>
            </w:r>
          </w:p>
        </w:tc>
      </w:tr>
      <w:tr w:rsidR="009553FE" w:rsidRPr="009553FE" w:rsidTr="009553FE">
        <w:trPr>
          <w:trHeight w:val="262"/>
        </w:trPr>
        <w:tc>
          <w:tcPr>
            <w:tcW w:w="772"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5.</w:t>
            </w:r>
          </w:p>
        </w:tc>
        <w:tc>
          <w:tcPr>
            <w:tcW w:w="4761" w:type="dxa"/>
            <w:tcBorders>
              <w:top w:val="single" w:sz="4" w:space="0" w:color="auto"/>
              <w:left w:val="single" w:sz="4" w:space="0" w:color="auto"/>
              <w:bottom w:val="nil"/>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Невыполнение плана работы</w:t>
            </w:r>
          </w:p>
        </w:tc>
        <w:tc>
          <w:tcPr>
            <w:tcW w:w="1930" w:type="dxa"/>
            <w:tcBorders>
              <w:top w:val="single" w:sz="4" w:space="0" w:color="auto"/>
              <w:left w:val="single" w:sz="4" w:space="0" w:color="auto"/>
              <w:bottom w:val="nil"/>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За каждый случай</w:t>
            </w:r>
          </w:p>
        </w:tc>
        <w:tc>
          <w:tcPr>
            <w:tcW w:w="2176" w:type="dxa"/>
            <w:tcBorders>
              <w:top w:val="single" w:sz="4" w:space="0" w:color="auto"/>
              <w:left w:val="single" w:sz="4" w:space="0" w:color="auto"/>
              <w:bottom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0,1</w:t>
            </w:r>
          </w:p>
        </w:tc>
      </w:tr>
      <w:tr w:rsidR="009553FE" w:rsidRPr="009553FE" w:rsidTr="009553FE">
        <w:trPr>
          <w:trHeight w:val="524"/>
        </w:trPr>
        <w:tc>
          <w:tcPr>
            <w:tcW w:w="772"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6.</w:t>
            </w:r>
          </w:p>
        </w:tc>
        <w:tc>
          <w:tcPr>
            <w:tcW w:w="4761" w:type="dxa"/>
            <w:tcBorders>
              <w:top w:val="single" w:sz="4" w:space="0" w:color="auto"/>
              <w:left w:val="single" w:sz="4" w:space="0" w:color="auto"/>
              <w:bottom w:val="single" w:sz="4" w:space="0" w:color="auto"/>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Необеспечение сохранности материальных ценностей</w:t>
            </w:r>
          </w:p>
        </w:tc>
        <w:tc>
          <w:tcPr>
            <w:tcW w:w="1930" w:type="dxa"/>
            <w:tcBorders>
              <w:top w:val="single" w:sz="4" w:space="0" w:color="auto"/>
              <w:left w:val="single" w:sz="4" w:space="0" w:color="auto"/>
              <w:bottom w:val="single" w:sz="4" w:space="0" w:color="auto"/>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За каждый случай</w:t>
            </w:r>
          </w:p>
        </w:tc>
        <w:tc>
          <w:tcPr>
            <w:tcW w:w="2176" w:type="dxa"/>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0,2</w:t>
            </w:r>
          </w:p>
        </w:tc>
      </w:tr>
      <w:tr w:rsidR="009553FE" w:rsidRPr="009553FE" w:rsidTr="009553FE">
        <w:trPr>
          <w:trHeight w:val="539"/>
        </w:trPr>
        <w:tc>
          <w:tcPr>
            <w:tcW w:w="772" w:type="dxa"/>
            <w:tcBorders>
              <w:top w:val="single" w:sz="4" w:space="0" w:color="auto"/>
              <w:bottom w:val="single" w:sz="4" w:space="0" w:color="auto"/>
              <w:right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9553FE">
              <w:rPr>
                <w:rFonts w:ascii="Times New Roman CYR" w:hAnsi="Times New Roman CYR" w:cs="Times New Roman CYR"/>
                <w:kern w:val="0"/>
                <w:lang w:eastAsia="ru-RU"/>
              </w:rPr>
              <w:t>7.</w:t>
            </w:r>
          </w:p>
        </w:tc>
        <w:tc>
          <w:tcPr>
            <w:tcW w:w="4761" w:type="dxa"/>
            <w:tcBorders>
              <w:top w:val="single" w:sz="4" w:space="0" w:color="auto"/>
              <w:left w:val="single" w:sz="4" w:space="0" w:color="auto"/>
              <w:bottom w:val="single" w:sz="4" w:space="0" w:color="auto"/>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Неудовлетворительное состояние делопроизводства</w:t>
            </w:r>
          </w:p>
        </w:tc>
        <w:tc>
          <w:tcPr>
            <w:tcW w:w="1930" w:type="dxa"/>
            <w:tcBorders>
              <w:top w:val="single" w:sz="4" w:space="0" w:color="auto"/>
              <w:left w:val="single" w:sz="4" w:space="0" w:color="auto"/>
              <w:bottom w:val="single" w:sz="4" w:space="0" w:color="auto"/>
              <w:right w:val="nil"/>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За каждый случай</w:t>
            </w:r>
          </w:p>
        </w:tc>
        <w:tc>
          <w:tcPr>
            <w:tcW w:w="2176" w:type="dxa"/>
            <w:tcBorders>
              <w:top w:val="single" w:sz="4" w:space="0" w:color="auto"/>
              <w:left w:val="single" w:sz="4" w:space="0" w:color="auto"/>
              <w:bottom w:val="single" w:sz="4" w:space="0" w:color="auto"/>
            </w:tcBorders>
          </w:tcPr>
          <w:p w:rsidR="009553FE" w:rsidRPr="009553FE" w:rsidRDefault="009553FE" w:rsidP="009553FE">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9553FE">
              <w:rPr>
                <w:rFonts w:ascii="Times New Roman CYR" w:hAnsi="Times New Roman CYR" w:cs="Times New Roman CYR"/>
                <w:kern w:val="0"/>
                <w:lang w:eastAsia="ru-RU"/>
              </w:rPr>
              <w:t>0,05</w:t>
            </w:r>
          </w:p>
        </w:tc>
      </w:tr>
    </w:tbl>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5" w:name="sub_1108"/>
      <w:r w:rsidRPr="009553FE">
        <w:rPr>
          <w:rFonts w:ascii="Times New Roman CYR" w:hAnsi="Times New Roman CYR" w:cs="Times New Roman CYR"/>
          <w:kern w:val="0"/>
          <w:lang w:eastAsia="ru-RU"/>
        </w:rPr>
        <w:t>8. Работникам, не обеспечившим выполнение условий премирования и допустившим упущения в работе, премия снижается частично или не выплачивается полностью по приказу руководителя учреждения.</w:t>
      </w:r>
    </w:p>
    <w:bookmarkEnd w:id="65"/>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При наличии замечаний и упущений в работе по выполнению показателей премирования коэффициент премирования за каждый случай снижается на 0,1 балла. При внесении предложений о снижении коэффициента премирования ниже 1,0 к ним прилагаются письменные обоснования причин снижения коэффициента и подтверждающие их документы. Коэффициенты для премирования утверждаются приказом руководителя с ознакомлением работников.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6" w:name="sub_1109"/>
      <w:r w:rsidRPr="009553FE">
        <w:rPr>
          <w:rFonts w:ascii="Times New Roman CYR" w:hAnsi="Times New Roman CYR" w:cs="Times New Roman CYR"/>
          <w:kern w:val="0"/>
          <w:lang w:eastAsia="ru-RU"/>
        </w:rPr>
        <w:t>9. На премирование работников учреждения при утверждении фонда заработной платы на соответствующий год предусматриваются средства в размере двух должностных окладов (50% должностного оклада в расчете на квартал) с учетом повышающего коэффициента, материальная помощь в размере двух должностных окладов без учета повышающего коэффициента.</w:t>
      </w:r>
    </w:p>
    <w:bookmarkEnd w:id="66"/>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Премия начисляется за фактически отработанное время (исключаются время за период отпуска, болезни, учебы) и выплачивается в следующем за отчетным периодом месяце.</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lastRenderedPageBreak/>
        <w:t>Размер премии определяется исходя из доли премии, приходящийся на один рубль фактически начисленной заработной платы с учетом коэффициента за каждый месяц, квартал, полугодие, 9 месяцев, год.</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Работникам, проработавшим неполный квартал в связи с поступлением в учебное заведение, уходом на пенсию, в других случаях, предусмотренных действующим законодательством, выплата премии производится за фактически отработанное в данном расчетном периоде время.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 xml:space="preserve">Вновь назначенному на должность специалисту премия выплачивается за фактически отработанное в данном периоде время. При увольнении работника по собственному желанию и не </w:t>
      </w:r>
      <w:proofErr w:type="gramStart"/>
      <w:r w:rsidRPr="009553FE">
        <w:rPr>
          <w:rFonts w:ascii="Times New Roman CYR" w:hAnsi="Times New Roman CYR" w:cs="Times New Roman CYR"/>
          <w:kern w:val="0"/>
          <w:lang w:eastAsia="ru-RU"/>
        </w:rPr>
        <w:t>проработавшему полный квартал</w:t>
      </w:r>
      <w:proofErr w:type="gramEnd"/>
      <w:r w:rsidRPr="009553FE">
        <w:rPr>
          <w:rFonts w:ascii="Times New Roman CYR" w:hAnsi="Times New Roman CYR" w:cs="Times New Roman CYR"/>
          <w:kern w:val="0"/>
          <w:lang w:eastAsia="ru-RU"/>
        </w:rPr>
        <w:t xml:space="preserve"> (месяц), премия не выплачивается.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Полное лишение или частичное снижение премии производится за тот период, в котором имели место упущения в работе. Если они были выявлены после выплаты премии, то снижение премии или ее лишение производится за тот период, в котором обнаружены упущения.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7" w:name="sub_1110"/>
      <w:r w:rsidRPr="009553FE">
        <w:rPr>
          <w:rFonts w:ascii="Times New Roman CYR" w:hAnsi="Times New Roman CYR" w:cs="Times New Roman CYR"/>
          <w:kern w:val="0"/>
          <w:lang w:eastAsia="ru-RU"/>
        </w:rPr>
        <w:t>10. Руководителю учреждения выплаты стимулирующего характера устанавливаются трудовым договором и локальным нормативным актом.</w:t>
      </w:r>
    </w:p>
    <w:bookmarkEnd w:id="67"/>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Размер выплат стимулирующего характера определяется с учетом результатов деятельности учреждения.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При премировании руководителя учреждения (за месяц, квартал, полугодие, 9 месяцев, за год) учитываются следующие показатели работы:</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качественная организация работы учреждения, предусмотренной уставной деятельностью учреждения;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обеспечение условий работы специалистов.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Премирование руководителя учреждения осуществляется на основании локально-нормативного акта учредителя.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Премия руководителю не начисляется за месяц, в котором имеют место следующие факты:</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наложение дисциплинарного взыскания за неисполнение или ненадлежащее исполнение возложенных функций и полномочий в отчетном периоде;</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нанесение учреждению своими действиями (бездействием) материального ущерба;</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выявление нарушений уставной деятельности;</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наличие нарушений, выявленных по результатам проверок учреждения;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неисполнение в установленные сроки предписаний контрольно-надзорных органов, распоряжений, поручений учредителя;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9553FE">
        <w:rPr>
          <w:rFonts w:ascii="Times New Roman CYR" w:hAnsi="Times New Roman CYR" w:cs="Times New Roman CYR"/>
          <w:kern w:val="0"/>
          <w:lang w:eastAsia="ru-RU"/>
        </w:rPr>
        <w:t>нецелевое расходование бюджетных средств.</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8" w:name="sub_1111"/>
      <w:r w:rsidRPr="009553FE">
        <w:rPr>
          <w:rFonts w:ascii="Times New Roman CYR" w:hAnsi="Times New Roman CYR" w:cs="Times New Roman CYR"/>
          <w:kern w:val="0"/>
          <w:lang w:eastAsia="ru-RU"/>
        </w:rPr>
        <w:t>11. Материальная помощь оказывается в размере до 2 (двух) должностных окладов без повышающего коэффициента при предоставлении очередного отпуска работнику независимо от оформления отпуска на 28 или на 14 календарных дня.</w:t>
      </w:r>
    </w:p>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9" w:name="sub_1112"/>
      <w:bookmarkEnd w:id="68"/>
      <w:r w:rsidRPr="009553FE">
        <w:rPr>
          <w:rFonts w:ascii="Times New Roman CYR" w:hAnsi="Times New Roman CYR" w:cs="Times New Roman CYR"/>
          <w:kern w:val="0"/>
          <w:lang w:eastAsia="ru-RU"/>
        </w:rPr>
        <w:t>12. Финансирование расходов на выплату премии осуществляется за счет средств бюджета Янтиковского муниципального округа и средств от приносящей доход деятельности в пределах утвержденного плана финансово-хозяйственной деятельности муниципального автономного учреждения «Центр хозяйственного обеспечения» Янтиковского муниципального округа Чувашской Республики в пределах утвержденных лимитов бюджетных обязательств на оплату труда работников по фонду оплаты труда.</w:t>
      </w:r>
    </w:p>
    <w:bookmarkEnd w:id="69"/>
    <w:p w:rsidR="009553FE" w:rsidRPr="009553FE" w:rsidRDefault="009553FE" w:rsidP="009553FE">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1D49AC" w:rsidRDefault="001D49AC" w:rsidP="009553FE">
      <w:pPr>
        <w:suppressAutoHyphens w:val="0"/>
        <w:spacing w:line="240" w:lineRule="auto"/>
        <w:ind w:firstLine="0"/>
        <w:jc w:val="center"/>
        <w:rPr>
          <w:color w:val="000000"/>
          <w:kern w:val="0"/>
          <w:sz w:val="28"/>
          <w:szCs w:val="28"/>
          <w:lang w:eastAsia="ru-RU"/>
        </w:rPr>
      </w:pPr>
    </w:p>
    <w:sectPr w:rsidR="001D49AC" w:rsidSect="001F290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949005"/>
      <w:docPartObj>
        <w:docPartGallery w:val="Page Numbers (Top of Page)"/>
        <w:docPartUnique/>
      </w:docPartObj>
    </w:sdtPr>
    <w:sdtEndPr/>
    <w:sdtContent>
      <w:p w:rsidR="002E5AD1" w:rsidRDefault="002E5AD1">
        <w:pPr>
          <w:pStyle w:val="af6"/>
          <w:jc w:val="center"/>
        </w:pPr>
        <w:r>
          <w:fldChar w:fldCharType="begin"/>
        </w:r>
        <w:r>
          <w:instrText>PAGE   \* MERGEFORMAT</w:instrText>
        </w:r>
        <w:r>
          <w:fldChar w:fldCharType="separate"/>
        </w:r>
        <w:r w:rsidR="006D6E94">
          <w:rPr>
            <w:noProof/>
          </w:rPr>
          <w:t>2</w:t>
        </w:r>
        <w:r>
          <w:fldChar w:fldCharType="end"/>
        </w:r>
      </w:p>
    </w:sdtContent>
  </w:sdt>
  <w:p w:rsidR="0091746D" w:rsidRDefault="0091746D" w:rsidP="0091746D">
    <w:pPr>
      <w:pStyle w:val="af6"/>
      <w:ind w:firstLine="467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AD1" w:rsidRDefault="002E5AD1">
    <w:pPr>
      <w:pStyle w:val="af6"/>
      <w:jc w:val="center"/>
    </w:pPr>
  </w:p>
  <w:p w:rsidR="002E5AD1" w:rsidRDefault="002E5AD1">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9940B9F0"/>
    <w:name w:val="WW8Num2"/>
    <w:lvl w:ilvl="0">
      <w:start w:val="1"/>
      <w:numFmt w:val="decimal"/>
      <w:lvlText w:val="%1."/>
      <w:lvlJc w:val="left"/>
      <w:pPr>
        <w:tabs>
          <w:tab w:val="num" w:pos="1070"/>
        </w:tabs>
        <w:ind w:left="1070" w:hanging="360"/>
      </w:pPr>
      <w:rPr>
        <w:rFonts w:ascii="Times New Roman" w:eastAsia="Times New Roman" w:hAnsi="Times New Roman" w:cs="Times New Roman"/>
      </w:rPr>
    </w:lvl>
    <w:lvl w:ilvl="1">
      <w:start w:val="1"/>
      <w:numFmt w:val="decimal"/>
      <w:lvlText w:val="%2."/>
      <w:lvlJc w:val="left"/>
      <w:pPr>
        <w:tabs>
          <w:tab w:val="num" w:pos="1430"/>
        </w:tabs>
        <w:ind w:left="1430" w:hanging="360"/>
      </w:pPr>
    </w:lvl>
    <w:lvl w:ilvl="2">
      <w:start w:val="1"/>
      <w:numFmt w:val="decimal"/>
      <w:lvlText w:val="%3."/>
      <w:lvlJc w:val="left"/>
      <w:pPr>
        <w:tabs>
          <w:tab w:val="num" w:pos="1790"/>
        </w:tabs>
        <w:ind w:left="1790" w:hanging="360"/>
      </w:pPr>
    </w:lvl>
    <w:lvl w:ilvl="3">
      <w:start w:val="1"/>
      <w:numFmt w:val="decimal"/>
      <w:lvlText w:val="%4."/>
      <w:lvlJc w:val="left"/>
      <w:pPr>
        <w:tabs>
          <w:tab w:val="num" w:pos="2150"/>
        </w:tabs>
        <w:ind w:left="2150" w:hanging="360"/>
      </w:pPr>
    </w:lvl>
    <w:lvl w:ilvl="4">
      <w:start w:val="1"/>
      <w:numFmt w:val="decimal"/>
      <w:lvlText w:val="%5."/>
      <w:lvlJc w:val="left"/>
      <w:pPr>
        <w:tabs>
          <w:tab w:val="num" w:pos="2510"/>
        </w:tabs>
        <w:ind w:left="2510" w:hanging="360"/>
      </w:pPr>
    </w:lvl>
    <w:lvl w:ilvl="5">
      <w:start w:val="1"/>
      <w:numFmt w:val="decimal"/>
      <w:lvlText w:val="%6."/>
      <w:lvlJc w:val="left"/>
      <w:pPr>
        <w:tabs>
          <w:tab w:val="num" w:pos="2870"/>
        </w:tabs>
        <w:ind w:left="2870" w:hanging="360"/>
      </w:pPr>
    </w:lvl>
    <w:lvl w:ilvl="6">
      <w:start w:val="1"/>
      <w:numFmt w:val="decimal"/>
      <w:lvlText w:val="%7."/>
      <w:lvlJc w:val="left"/>
      <w:pPr>
        <w:tabs>
          <w:tab w:val="num" w:pos="3230"/>
        </w:tabs>
        <w:ind w:left="3230" w:hanging="360"/>
      </w:pPr>
    </w:lvl>
    <w:lvl w:ilvl="7">
      <w:start w:val="1"/>
      <w:numFmt w:val="decimal"/>
      <w:lvlText w:val="%8."/>
      <w:lvlJc w:val="left"/>
      <w:pPr>
        <w:tabs>
          <w:tab w:val="num" w:pos="3590"/>
        </w:tabs>
        <w:ind w:left="3590" w:hanging="360"/>
      </w:pPr>
    </w:lvl>
    <w:lvl w:ilvl="8">
      <w:start w:val="1"/>
      <w:numFmt w:val="decimal"/>
      <w:lvlText w:val="%9."/>
      <w:lvlJc w:val="left"/>
      <w:pPr>
        <w:tabs>
          <w:tab w:val="num" w:pos="3950"/>
        </w:tabs>
        <w:ind w:left="395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3D871DFB"/>
    <w:multiLevelType w:val="hybridMultilevel"/>
    <w:tmpl w:val="DDC0A312"/>
    <w:lvl w:ilvl="0" w:tplc="9D22A6F8">
      <w:start w:val="1"/>
      <w:numFmt w:val="decimal"/>
      <w:lvlText w:val="%1."/>
      <w:lvlJc w:val="left"/>
      <w:pPr>
        <w:ind w:left="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6A34DCA2">
      <w:start w:val="1"/>
      <w:numFmt w:val="lowerLetter"/>
      <w:lvlText w:val="%2"/>
      <w:lvlJc w:val="left"/>
      <w:pPr>
        <w:ind w:left="175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CE0E6392">
      <w:start w:val="1"/>
      <w:numFmt w:val="lowerRoman"/>
      <w:lvlText w:val="%3"/>
      <w:lvlJc w:val="left"/>
      <w:pPr>
        <w:ind w:left="247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37B445BE">
      <w:start w:val="1"/>
      <w:numFmt w:val="decimal"/>
      <w:lvlText w:val="%4"/>
      <w:lvlJc w:val="left"/>
      <w:pPr>
        <w:ind w:left="319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12F49BC2">
      <w:start w:val="1"/>
      <w:numFmt w:val="lowerLetter"/>
      <w:lvlText w:val="%5"/>
      <w:lvlJc w:val="left"/>
      <w:pPr>
        <w:ind w:left="39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7F89B8A">
      <w:start w:val="1"/>
      <w:numFmt w:val="lowerRoman"/>
      <w:lvlText w:val="%6"/>
      <w:lvlJc w:val="left"/>
      <w:pPr>
        <w:ind w:left="463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8E6A1C04">
      <w:start w:val="1"/>
      <w:numFmt w:val="decimal"/>
      <w:lvlText w:val="%7"/>
      <w:lvlJc w:val="left"/>
      <w:pPr>
        <w:ind w:left="535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268AF9C2">
      <w:start w:val="1"/>
      <w:numFmt w:val="lowerLetter"/>
      <w:lvlText w:val="%8"/>
      <w:lvlJc w:val="left"/>
      <w:pPr>
        <w:ind w:left="607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49C8F4B6">
      <w:start w:val="1"/>
      <w:numFmt w:val="lowerRoman"/>
      <w:lvlText w:val="%9"/>
      <w:lvlJc w:val="left"/>
      <w:pPr>
        <w:ind w:left="679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8">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4C872CDC"/>
    <w:multiLevelType w:val="multilevel"/>
    <w:tmpl w:val="DE58531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3">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4">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79434EAD"/>
    <w:multiLevelType w:val="hybridMultilevel"/>
    <w:tmpl w:val="62F4903A"/>
    <w:lvl w:ilvl="0" w:tplc="F84C3A1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7">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3"/>
  </w:num>
  <w:num w:numId="3">
    <w:abstractNumId w:val="14"/>
  </w:num>
  <w:num w:numId="4">
    <w:abstractNumId w:val="12"/>
  </w:num>
  <w:num w:numId="5">
    <w:abstractNumId w:val="29"/>
  </w:num>
  <w:num w:numId="6">
    <w:abstractNumId w:val="25"/>
  </w:num>
  <w:num w:numId="7">
    <w:abstractNumId w:val="18"/>
  </w:num>
  <w:num w:numId="8">
    <w:abstractNumId w:val="24"/>
  </w:num>
  <w:num w:numId="9">
    <w:abstractNumId w:val="28"/>
  </w:num>
  <w:num w:numId="10">
    <w:abstractNumId w:val="7"/>
  </w:num>
  <w:num w:numId="11">
    <w:abstractNumId w:val="27"/>
  </w:num>
  <w:num w:numId="12">
    <w:abstractNumId w:val="9"/>
  </w:num>
  <w:num w:numId="13">
    <w:abstractNumId w:val="10"/>
  </w:num>
  <w:num w:numId="14">
    <w:abstractNumId w:val="20"/>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9"/>
  </w:num>
  <w:num w:numId="19">
    <w:abstractNumId w:val="15"/>
  </w:num>
  <w:num w:numId="20">
    <w:abstractNumId w:val="13"/>
  </w:num>
  <w:num w:numId="21">
    <w:abstractNumId w:val="22"/>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hdrShapeDefaults>
    <o:shapedefaults v:ext="edit" spidmax="292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4BB3"/>
    <w:rsid w:val="000456C3"/>
    <w:rsid w:val="000462D5"/>
    <w:rsid w:val="000513C0"/>
    <w:rsid w:val="000628CC"/>
    <w:rsid w:val="0006416A"/>
    <w:rsid w:val="00064C4B"/>
    <w:rsid w:val="0006696E"/>
    <w:rsid w:val="00066DD8"/>
    <w:rsid w:val="00067123"/>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C64FE"/>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4936"/>
    <w:rsid w:val="001255E8"/>
    <w:rsid w:val="0013091D"/>
    <w:rsid w:val="001331AD"/>
    <w:rsid w:val="00133E81"/>
    <w:rsid w:val="001370D4"/>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D49AC"/>
    <w:rsid w:val="001E263C"/>
    <w:rsid w:val="001E2A71"/>
    <w:rsid w:val="001E5036"/>
    <w:rsid w:val="001E5B66"/>
    <w:rsid w:val="001E6638"/>
    <w:rsid w:val="00204D2E"/>
    <w:rsid w:val="00205418"/>
    <w:rsid w:val="00210A3D"/>
    <w:rsid w:val="0021190B"/>
    <w:rsid w:val="002131D0"/>
    <w:rsid w:val="00217F94"/>
    <w:rsid w:val="002206AC"/>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AD1"/>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6B86"/>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771B9"/>
    <w:rsid w:val="00481F97"/>
    <w:rsid w:val="00485CC1"/>
    <w:rsid w:val="00492AAB"/>
    <w:rsid w:val="00493827"/>
    <w:rsid w:val="0049611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0E3C"/>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D6E94"/>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A70A1"/>
    <w:rsid w:val="007B4DEF"/>
    <w:rsid w:val="007C15A0"/>
    <w:rsid w:val="007D00FC"/>
    <w:rsid w:val="007D30E8"/>
    <w:rsid w:val="007D31BE"/>
    <w:rsid w:val="007D4006"/>
    <w:rsid w:val="007D7E2A"/>
    <w:rsid w:val="007E0E25"/>
    <w:rsid w:val="007E4638"/>
    <w:rsid w:val="007E4992"/>
    <w:rsid w:val="007E6730"/>
    <w:rsid w:val="007E7FCA"/>
    <w:rsid w:val="007F5511"/>
    <w:rsid w:val="0080362B"/>
    <w:rsid w:val="00803761"/>
    <w:rsid w:val="0080450B"/>
    <w:rsid w:val="008063CB"/>
    <w:rsid w:val="00806C5D"/>
    <w:rsid w:val="00811DD3"/>
    <w:rsid w:val="008125E3"/>
    <w:rsid w:val="00812D64"/>
    <w:rsid w:val="00815240"/>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553FE"/>
    <w:rsid w:val="009558CA"/>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14A"/>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17AD8"/>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B47E6"/>
    <w:rsid w:val="00CC40E5"/>
    <w:rsid w:val="00CC64F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2530"/>
    <w:rsid w:val="00DD3443"/>
    <w:rsid w:val="00DE0DAF"/>
    <w:rsid w:val="00DE535F"/>
    <w:rsid w:val="00DE5541"/>
    <w:rsid w:val="00DE7E40"/>
    <w:rsid w:val="00DF2B5C"/>
    <w:rsid w:val="00E01FF9"/>
    <w:rsid w:val="00E065AC"/>
    <w:rsid w:val="00E13311"/>
    <w:rsid w:val="00E159DF"/>
    <w:rsid w:val="00E21D06"/>
    <w:rsid w:val="00E21E2D"/>
    <w:rsid w:val="00E23334"/>
    <w:rsid w:val="00E239E9"/>
    <w:rsid w:val="00E327F4"/>
    <w:rsid w:val="00E37B4F"/>
    <w:rsid w:val="00E40350"/>
    <w:rsid w:val="00E40DE6"/>
    <w:rsid w:val="00E4562A"/>
    <w:rsid w:val="00E45772"/>
    <w:rsid w:val="00E7011C"/>
    <w:rsid w:val="00E70528"/>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2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12158040/1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52C77-AC29-4FD1-AC6F-85CE9291D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728</TotalTime>
  <Pages>15</Pages>
  <Words>5698</Words>
  <Characters>32485</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38107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222</cp:revision>
  <cp:lastPrinted>2025-11-21T11:23:00Z</cp:lastPrinted>
  <dcterms:created xsi:type="dcterms:W3CDTF">2023-01-09T05:07:00Z</dcterms:created>
  <dcterms:modified xsi:type="dcterms:W3CDTF">2025-11-27T06:58:00Z</dcterms:modified>
</cp:coreProperties>
</file>