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XSpec="center" w:tblpY="130"/>
        <w:tblW w:w="10490" w:type="dxa"/>
        <w:tblLayout w:type="fixed"/>
        <w:tblLook w:val="0000" w:firstRow="0" w:lastRow="0" w:firstColumn="0" w:lastColumn="0" w:noHBand="0" w:noVBand="0"/>
      </w:tblPr>
      <w:tblGrid>
        <w:gridCol w:w="567"/>
        <w:gridCol w:w="283"/>
        <w:gridCol w:w="851"/>
        <w:gridCol w:w="992"/>
        <w:gridCol w:w="426"/>
        <w:gridCol w:w="850"/>
        <w:gridCol w:w="608"/>
        <w:gridCol w:w="385"/>
        <w:gridCol w:w="1225"/>
        <w:gridCol w:w="236"/>
        <w:gridCol w:w="574"/>
        <w:gridCol w:w="236"/>
        <w:gridCol w:w="989"/>
        <w:gridCol w:w="992"/>
        <w:gridCol w:w="574"/>
        <w:gridCol w:w="702"/>
      </w:tblGrid>
      <w:tr w:rsidR="006D355C" w:rsidRPr="004D50EF" w14:paraId="5CFBD7DC" w14:textId="77777777" w:rsidTr="0038373D">
        <w:trPr>
          <w:cantSplit/>
          <w:trHeight w:val="1272"/>
        </w:trPr>
        <w:tc>
          <w:tcPr>
            <w:tcW w:w="4962" w:type="dxa"/>
            <w:gridSpan w:val="8"/>
          </w:tcPr>
          <w:p w14:paraId="6781BED2" w14:textId="77777777" w:rsidR="006D355C" w:rsidRDefault="006D355C" w:rsidP="0038373D">
            <w:pPr>
              <w:pStyle w:val="a6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bookmarkStart w:id="0" w:name="_GoBack"/>
            <w:bookmarkEnd w:id="0"/>
          </w:p>
          <w:p w14:paraId="778277BF" w14:textId="77777777" w:rsidR="006D355C" w:rsidRPr="0043412B" w:rsidRDefault="006D355C" w:rsidP="0038373D">
            <w:pPr>
              <w:pStyle w:val="a6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ЧĂВАШ  РЕСПУБЛИКИН</w:t>
            </w:r>
          </w:p>
          <w:p w14:paraId="6338C515" w14:textId="77777777" w:rsidR="006D355C" w:rsidRPr="0043412B" w:rsidRDefault="006D355C" w:rsidP="003837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ПАТĂРЬЕЛ                                     </w:t>
            </w: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МУНИЦИПАЛЛĂ ОКРУГĔН АДМИНИСТРАЦИЙĔ</w:t>
            </w:r>
          </w:p>
        </w:tc>
        <w:tc>
          <w:tcPr>
            <w:tcW w:w="1225" w:type="dxa"/>
            <w:vMerge w:val="restart"/>
          </w:tcPr>
          <w:p w14:paraId="13EDA9A6" w14:textId="77777777" w:rsidR="006D355C" w:rsidRPr="0043412B" w:rsidRDefault="006D355C" w:rsidP="003837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CB2E377" wp14:editId="65CD05B3">
                  <wp:extent cx="599237" cy="857250"/>
                  <wp:effectExtent l="0" t="0" r="0" b="0"/>
                  <wp:docPr id="20446039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669" cy="859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3" w:type="dxa"/>
            <w:gridSpan w:val="7"/>
          </w:tcPr>
          <w:p w14:paraId="1F91F1D0" w14:textId="77777777" w:rsidR="006D355C" w:rsidRDefault="006D355C" w:rsidP="003837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3CF68E5B" w14:textId="77777777" w:rsidR="006D355C" w:rsidRPr="0043412B" w:rsidRDefault="006D355C" w:rsidP="003837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ЧУВАШСКАЯ  РЕСПУБЛИКА</w:t>
            </w:r>
          </w:p>
          <w:p w14:paraId="59C01212" w14:textId="77777777" w:rsidR="006D355C" w:rsidRPr="0043412B" w:rsidRDefault="006D355C" w:rsidP="003837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14:paraId="388234A6" w14:textId="77777777" w:rsidR="006D355C" w:rsidRPr="0043412B" w:rsidRDefault="006D355C" w:rsidP="003837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БАТЫРЕВСКОГО</w:t>
            </w:r>
          </w:p>
          <w:p w14:paraId="762AA4A9" w14:textId="77777777" w:rsidR="006D355C" w:rsidRPr="004D50EF" w:rsidRDefault="006D355C" w:rsidP="003837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ОКРУГА</w:t>
            </w:r>
          </w:p>
        </w:tc>
      </w:tr>
      <w:tr w:rsidR="006D355C" w:rsidRPr="0043412B" w14:paraId="0F269653" w14:textId="77777777" w:rsidTr="0038373D">
        <w:trPr>
          <w:cantSplit/>
          <w:trHeight w:val="367"/>
        </w:trPr>
        <w:tc>
          <w:tcPr>
            <w:tcW w:w="4962" w:type="dxa"/>
            <w:gridSpan w:val="8"/>
          </w:tcPr>
          <w:p w14:paraId="4495057D" w14:textId="77777777" w:rsidR="006D355C" w:rsidRPr="0043412B" w:rsidRDefault="006D355C" w:rsidP="0038373D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1E433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ЙЫШĂНУ</w:t>
            </w:r>
          </w:p>
        </w:tc>
        <w:tc>
          <w:tcPr>
            <w:tcW w:w="1225" w:type="dxa"/>
            <w:vMerge/>
            <w:vAlign w:val="center"/>
          </w:tcPr>
          <w:p w14:paraId="24005BD6" w14:textId="77777777" w:rsidR="006D355C" w:rsidRPr="0043412B" w:rsidRDefault="006D355C" w:rsidP="0038373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3" w:type="dxa"/>
            <w:gridSpan w:val="7"/>
          </w:tcPr>
          <w:p w14:paraId="3CCFE8E6" w14:textId="77777777" w:rsidR="006D355C" w:rsidRPr="0043412B" w:rsidRDefault="006D355C" w:rsidP="0038373D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</w:tc>
      </w:tr>
      <w:tr w:rsidR="006D355C" w:rsidRPr="001E4337" w14:paraId="7FACCBEC" w14:textId="77777777" w:rsidTr="0038373D">
        <w:trPr>
          <w:cantSplit/>
          <w:trHeight w:val="181"/>
        </w:trPr>
        <w:tc>
          <w:tcPr>
            <w:tcW w:w="567" w:type="dxa"/>
          </w:tcPr>
          <w:p w14:paraId="5661AEAA" w14:textId="77777777" w:rsidR="006D355C" w:rsidRPr="001E4337" w:rsidRDefault="006D355C" w:rsidP="00B54007">
            <w:pPr>
              <w:spacing w:after="0" w:line="240" w:lineRule="auto"/>
              <w:ind w:left="-108" w:right="-108" w:hanging="66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202</w:t>
            </w:r>
            <w:r w:rsidR="00B5400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6</w:t>
            </w:r>
          </w:p>
        </w:tc>
        <w:tc>
          <w:tcPr>
            <w:tcW w:w="283" w:type="dxa"/>
          </w:tcPr>
          <w:p w14:paraId="7C7698A7" w14:textId="77777777" w:rsidR="006D355C" w:rsidRPr="001E4337" w:rsidRDefault="006D355C" w:rsidP="0038373D">
            <w:pPr>
              <w:spacing w:after="0" w:line="240" w:lineRule="auto"/>
              <w:ind w:left="-108" w:right="-108" w:hanging="178"/>
              <w:contextualSpacing/>
              <w:jc w:val="right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ç.</w:t>
            </w:r>
          </w:p>
        </w:tc>
        <w:tc>
          <w:tcPr>
            <w:tcW w:w="851" w:type="dxa"/>
          </w:tcPr>
          <w:p w14:paraId="6CCB4A42" w14:textId="77777777" w:rsidR="006D355C" w:rsidRPr="001E4337" w:rsidRDefault="00B54007" w:rsidP="0038373D">
            <w:pPr>
              <w:spacing w:after="0" w:line="240" w:lineRule="auto"/>
              <w:ind w:left="-108" w:right="-108" w:firstLine="34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к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ă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рлач</w:t>
            </w:r>
          </w:p>
        </w:tc>
        <w:tc>
          <w:tcPr>
            <w:tcW w:w="992" w:type="dxa"/>
          </w:tcPr>
          <w:p w14:paraId="4DECAF1A" w14:textId="77777777" w:rsidR="006D355C" w:rsidRPr="001E4337" w:rsidRDefault="006D355C" w:rsidP="0038373D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уй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ă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х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н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0C064C4B" w14:textId="77777777" w:rsidR="006D355C" w:rsidRPr="001E4337" w:rsidRDefault="00F544E4" w:rsidP="0038373D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27</w:t>
            </w:r>
          </w:p>
        </w:tc>
        <w:tc>
          <w:tcPr>
            <w:tcW w:w="850" w:type="dxa"/>
          </w:tcPr>
          <w:p w14:paraId="68A99689" w14:textId="77777777" w:rsidR="006D355C" w:rsidRPr="001E4337" w:rsidRDefault="006D355C" w:rsidP="0038373D">
            <w:pPr>
              <w:spacing w:after="0" w:line="240" w:lineRule="auto"/>
              <w:ind w:left="-108" w:right="-108" w:hanging="34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- м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ш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</w:t>
            </w:r>
          </w:p>
        </w:tc>
        <w:tc>
          <w:tcPr>
            <w:tcW w:w="608" w:type="dxa"/>
            <w:tcBorders>
              <w:bottom w:val="single" w:sz="4" w:space="0" w:color="auto"/>
            </w:tcBorders>
          </w:tcPr>
          <w:p w14:paraId="4D00F5F0" w14:textId="77777777" w:rsidR="006D355C" w:rsidRPr="001E4337" w:rsidRDefault="00F544E4" w:rsidP="0038373D">
            <w:pPr>
              <w:spacing w:after="0" w:line="240" w:lineRule="auto"/>
              <w:ind w:hanging="142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118</w:t>
            </w:r>
          </w:p>
        </w:tc>
        <w:tc>
          <w:tcPr>
            <w:tcW w:w="385" w:type="dxa"/>
          </w:tcPr>
          <w:p w14:paraId="38E7CECE" w14:textId="77777777" w:rsidR="006D355C" w:rsidRPr="001E4337" w:rsidRDefault="006D355C" w:rsidP="0038373D">
            <w:pPr>
              <w:spacing w:after="0" w:line="240" w:lineRule="auto"/>
              <w:ind w:hanging="142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№</w:t>
            </w:r>
          </w:p>
        </w:tc>
        <w:tc>
          <w:tcPr>
            <w:tcW w:w="1225" w:type="dxa"/>
            <w:vAlign w:val="center"/>
          </w:tcPr>
          <w:p w14:paraId="2FF58DC7" w14:textId="77777777" w:rsidR="006D355C" w:rsidRPr="0043412B" w:rsidRDefault="006D355C" w:rsidP="0038373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7A4CD611" w14:textId="77777777" w:rsidR="006D355C" w:rsidRPr="001E4337" w:rsidRDefault="0044129D" w:rsidP="0038373D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70BD5504" w14:textId="77777777" w:rsidR="006D355C" w:rsidRPr="001E4337" w:rsidRDefault="00F544E4" w:rsidP="003837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36" w:type="dxa"/>
          </w:tcPr>
          <w:p w14:paraId="2A736A9F" w14:textId="77777777" w:rsidR="006D355C" w:rsidRPr="003F5754" w:rsidRDefault="003F5754" w:rsidP="0038373D">
            <w:pPr>
              <w:spacing w:after="0" w:line="240" w:lineRule="auto"/>
              <w:ind w:left="-159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75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989" w:type="dxa"/>
          </w:tcPr>
          <w:p w14:paraId="28CE2C75" w14:textId="77777777" w:rsidR="006D355C" w:rsidRPr="001E4337" w:rsidRDefault="00B54007" w:rsidP="0038373D">
            <w:pPr>
              <w:spacing w:after="0" w:line="240" w:lineRule="auto"/>
              <w:ind w:left="-111"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января</w:t>
            </w:r>
          </w:p>
        </w:tc>
        <w:tc>
          <w:tcPr>
            <w:tcW w:w="992" w:type="dxa"/>
          </w:tcPr>
          <w:p w14:paraId="088C3E0D" w14:textId="77777777" w:rsidR="006D355C" w:rsidRPr="00A3022C" w:rsidRDefault="006D355C" w:rsidP="00B5400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3022C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B5400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A302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574" w:type="dxa"/>
          </w:tcPr>
          <w:p w14:paraId="07353F62" w14:textId="77777777" w:rsidR="006D355C" w:rsidRPr="001E4337" w:rsidRDefault="006D355C" w:rsidP="003837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14:paraId="20CD5118" w14:textId="77777777" w:rsidR="006D355C" w:rsidRPr="001E4337" w:rsidRDefault="00F544E4" w:rsidP="0038373D">
            <w:pPr>
              <w:spacing w:after="0" w:line="240" w:lineRule="auto"/>
              <w:ind w:left="-115" w:right="16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118</w:t>
            </w:r>
          </w:p>
        </w:tc>
      </w:tr>
      <w:tr w:rsidR="006D355C" w:rsidRPr="001E4337" w14:paraId="432CF0EB" w14:textId="77777777" w:rsidTr="0038373D">
        <w:trPr>
          <w:cantSplit/>
          <w:trHeight w:val="181"/>
        </w:trPr>
        <w:tc>
          <w:tcPr>
            <w:tcW w:w="4962" w:type="dxa"/>
            <w:gridSpan w:val="8"/>
          </w:tcPr>
          <w:p w14:paraId="23182482" w14:textId="77777777" w:rsidR="006D355C" w:rsidRDefault="006D355C" w:rsidP="0038373D">
            <w:pPr>
              <w:spacing w:after="0" w:line="240" w:lineRule="auto"/>
              <w:ind w:hanging="142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Патăрьел ялě</w:t>
            </w:r>
          </w:p>
        </w:tc>
        <w:tc>
          <w:tcPr>
            <w:tcW w:w="1225" w:type="dxa"/>
            <w:vAlign w:val="center"/>
          </w:tcPr>
          <w:p w14:paraId="703D47CB" w14:textId="77777777" w:rsidR="006D355C" w:rsidRPr="0043412B" w:rsidRDefault="006D355C" w:rsidP="0038373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3" w:type="dxa"/>
            <w:gridSpan w:val="7"/>
          </w:tcPr>
          <w:p w14:paraId="79F83C44" w14:textId="77777777" w:rsidR="006D355C" w:rsidRPr="001E4337" w:rsidRDefault="006D355C" w:rsidP="003837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село Батырево</w:t>
            </w:r>
          </w:p>
        </w:tc>
      </w:tr>
      <w:tr w:rsidR="006D355C" w:rsidRPr="0043412B" w14:paraId="4195D545" w14:textId="77777777" w:rsidTr="0038373D">
        <w:trPr>
          <w:cantSplit/>
          <w:trHeight w:val="56"/>
        </w:trPr>
        <w:tc>
          <w:tcPr>
            <w:tcW w:w="4962" w:type="dxa"/>
            <w:gridSpan w:val="8"/>
          </w:tcPr>
          <w:p w14:paraId="2E2336B9" w14:textId="77777777" w:rsidR="006D355C" w:rsidRPr="0043412B" w:rsidRDefault="006D355C" w:rsidP="003837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17F71866" w14:textId="77777777" w:rsidR="006D355C" w:rsidRPr="0043412B" w:rsidRDefault="006D355C" w:rsidP="0038373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3" w:type="dxa"/>
            <w:gridSpan w:val="7"/>
          </w:tcPr>
          <w:p w14:paraId="7D6FB593" w14:textId="77777777" w:rsidR="006D355C" w:rsidRPr="0043412B" w:rsidRDefault="006D355C" w:rsidP="003837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</w:tbl>
    <w:p w14:paraId="2C237E20" w14:textId="77777777" w:rsidR="005C292B" w:rsidRDefault="005C292B" w:rsidP="00C85C03">
      <w:pPr>
        <w:spacing w:after="0" w:line="240" w:lineRule="auto"/>
        <w:contextualSpacing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8"/>
      </w:tblGrid>
      <w:tr w:rsidR="005C292B" w:rsidRPr="00BD387E" w14:paraId="6BF530E5" w14:textId="77777777" w:rsidTr="005C292B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8AA6518" w14:textId="77777777" w:rsidR="005C292B" w:rsidRPr="00BD387E" w:rsidRDefault="0044129D" w:rsidP="0044129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  <w:r w:rsidRPr="0044129D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 xml:space="preserve">Об утверждении правил организации и осуществления туризма, в том числе обеспечения безопасности туризма на особо охраняемых природных территориях 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Батыревского</w:t>
            </w:r>
            <w:r w:rsidRPr="0044129D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 xml:space="preserve"> муниципального округа Чувашской Республики</w:t>
            </w:r>
          </w:p>
        </w:tc>
      </w:tr>
    </w:tbl>
    <w:p w14:paraId="38619F9A" w14:textId="77777777" w:rsidR="005C292B" w:rsidRPr="00BD387E" w:rsidRDefault="005C292B" w:rsidP="005C292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1434ABB1" w14:textId="77777777" w:rsidR="005C292B" w:rsidRPr="003F5754" w:rsidRDefault="0044129D" w:rsidP="00E51EB8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575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соответствии с частью 5 статьи 5.2 Федерального закона от 14 марта 1995 г. N 33-ФЗ «Об особо охраняемых природных территориях», Постановлением Правительства РФ от 21 декабря 2023 г. N 2230 «Об утверждении Типовых правил организации и осуществления туризма, в том числе обеспечения безопасности туризма на особо охраняемых природных территориях регио</w:t>
      </w:r>
      <w:r w:rsidR="003837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нального и местного значения», а</w:t>
      </w:r>
      <w:r w:rsidRPr="003F575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дминистрация </w:t>
      </w:r>
      <w:r w:rsidR="005C292B" w:rsidRPr="003F575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Батыревского муниципально</w:t>
      </w:r>
      <w:r w:rsidR="00A53A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 округа Чувашской Республики</w:t>
      </w:r>
    </w:p>
    <w:p w14:paraId="43AB697C" w14:textId="77777777" w:rsidR="00E51EB8" w:rsidRPr="005C292B" w:rsidRDefault="00E51EB8" w:rsidP="005C292B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</w:p>
    <w:p w14:paraId="21FA9F21" w14:textId="77777777" w:rsidR="0044129D" w:rsidRDefault="0038373D" w:rsidP="0044129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ПОСТАНОВЛЯЕТ</w:t>
      </w:r>
      <w:r w:rsidR="005C292B" w:rsidRPr="00BD387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:</w:t>
      </w:r>
    </w:p>
    <w:p w14:paraId="26B769BD" w14:textId="77777777" w:rsidR="0044129D" w:rsidRDefault="0044129D" w:rsidP="0044129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65604CB4" w14:textId="77777777" w:rsidR="0044129D" w:rsidRPr="0044129D" w:rsidRDefault="0044129D" w:rsidP="0044129D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4412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 </w:t>
      </w:r>
      <w:r w:rsid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Pr="004412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Утвердить </w:t>
      </w:r>
      <w:r w:rsidR="003837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</w:t>
      </w:r>
      <w:r w:rsidRPr="004412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равила организации и осуществления туризма, в том числе обеспечения безопасности туризма на особо охраняемых природных тер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риториях Батыревского</w:t>
      </w:r>
      <w:r w:rsidRPr="004412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муниципального округа Чувашской Республики.</w:t>
      </w:r>
    </w:p>
    <w:p w14:paraId="3A6B7573" w14:textId="77777777" w:rsidR="00E51EB8" w:rsidRPr="00155A5F" w:rsidRDefault="0044129D" w:rsidP="00E51EB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155A5F" w:rsidRPr="00155A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</w:t>
      </w:r>
      <w:r w:rsidR="00155A5F" w:rsidRPr="00155A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Контроль за исполнением настоящего постановления возложить на первого заместителя главы </w:t>
      </w:r>
      <w:r w:rsidR="00E51E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муниципального округа </w:t>
      </w:r>
      <w:r w:rsidR="00155A5F" w:rsidRPr="00155A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начальника Управления по благоустройству и развитию территорий администрации Батыревского муниципального округа Чувашской Республики.</w:t>
      </w:r>
    </w:p>
    <w:p w14:paraId="4785915F" w14:textId="77777777" w:rsidR="005C292B" w:rsidRPr="005B6C52" w:rsidRDefault="00155A5F" w:rsidP="0044129D">
      <w:pPr>
        <w:pStyle w:val="ConsPlusNormal"/>
        <w:numPr>
          <w:ilvl w:val="0"/>
          <w:numId w:val="6"/>
        </w:numPr>
        <w:ind w:left="0"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55A5F">
        <w:rPr>
          <w:rFonts w:ascii="Times New Roman" w:eastAsia="Times New Roman" w:hAnsi="Times New Roman"/>
          <w:color w:val="000000" w:themeColor="text1"/>
          <w:sz w:val="24"/>
          <w:szCs w:val="24"/>
        </w:rPr>
        <w:t>Настоящее постановление вступает в силу после его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hyperlink r:id="rId9" w:anchor="/document/409039453/entry/0" w:history="1">
        <w:r w:rsidRPr="00155A5F">
          <w:rPr>
            <w:rFonts w:ascii="Times New Roman" w:eastAsia="Times New Roman" w:hAnsi="Times New Roman"/>
            <w:color w:val="000000" w:themeColor="text1"/>
            <w:sz w:val="24"/>
            <w:szCs w:val="24"/>
          </w:rPr>
          <w:t>официального опубликования</w:t>
        </w:r>
      </w:hyperlink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155A5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в периодическом печатном издании </w:t>
      </w:r>
      <w:r w:rsidR="0044129D">
        <w:rPr>
          <w:rFonts w:ascii="Times New Roman" w:eastAsia="Times New Roman" w:hAnsi="Times New Roman"/>
          <w:color w:val="000000" w:themeColor="text1"/>
          <w:sz w:val="24"/>
          <w:szCs w:val="24"/>
        </w:rPr>
        <w:t>«</w:t>
      </w:r>
      <w:r w:rsidRPr="00155A5F">
        <w:rPr>
          <w:rFonts w:ascii="Times New Roman" w:eastAsia="Times New Roman" w:hAnsi="Times New Roman"/>
          <w:color w:val="000000" w:themeColor="text1"/>
          <w:sz w:val="24"/>
          <w:szCs w:val="24"/>
        </w:rPr>
        <w:t>Вестник Батыревского муниципального округа</w:t>
      </w:r>
      <w:r w:rsidR="0044129D">
        <w:rPr>
          <w:rFonts w:ascii="Times New Roman" w:eastAsia="Times New Roman" w:hAnsi="Times New Roman"/>
          <w:color w:val="000000" w:themeColor="text1"/>
          <w:sz w:val="24"/>
          <w:szCs w:val="24"/>
        </w:rPr>
        <w:t>»</w:t>
      </w:r>
      <w:r w:rsidRPr="00155A5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и подлежит размещению на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hyperlink r:id="rId10" w:tgtFrame="_blank" w:history="1">
        <w:r w:rsidRPr="00155A5F">
          <w:rPr>
            <w:rFonts w:ascii="Times New Roman" w:eastAsia="Times New Roman" w:hAnsi="Times New Roman"/>
            <w:color w:val="000000" w:themeColor="text1"/>
            <w:sz w:val="24"/>
            <w:szCs w:val="24"/>
          </w:rPr>
          <w:t>официальном сайте</w:t>
        </w:r>
      </w:hyperlink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155A5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Батыревского муниципального округа в информационно-телекоммуникационной сети </w:t>
      </w:r>
      <w:r w:rsidR="0044129D">
        <w:rPr>
          <w:rFonts w:ascii="Times New Roman" w:eastAsia="Times New Roman" w:hAnsi="Times New Roman"/>
          <w:color w:val="000000" w:themeColor="text1"/>
          <w:sz w:val="24"/>
          <w:szCs w:val="24"/>
        </w:rPr>
        <w:t>«</w:t>
      </w:r>
      <w:r w:rsidRPr="00155A5F">
        <w:rPr>
          <w:rFonts w:ascii="Times New Roman" w:eastAsia="Times New Roman" w:hAnsi="Times New Roman"/>
          <w:color w:val="000000" w:themeColor="text1"/>
          <w:sz w:val="24"/>
          <w:szCs w:val="24"/>
        </w:rPr>
        <w:t>Интернет</w:t>
      </w:r>
      <w:r w:rsidR="0044129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» </w:t>
      </w:r>
      <w:r w:rsidR="0044129D" w:rsidRPr="0044129D">
        <w:rPr>
          <w:rFonts w:ascii="Times New Roman" w:eastAsia="Times New Roman" w:hAnsi="Times New Roman"/>
          <w:color w:val="000000" w:themeColor="text1"/>
          <w:sz w:val="24"/>
          <w:szCs w:val="24"/>
        </w:rPr>
        <w:t>и действует до 01 сентября 2030 года.</w:t>
      </w:r>
    </w:p>
    <w:p w14:paraId="6A26C61F" w14:textId="77777777" w:rsidR="00E51EB8" w:rsidRDefault="00E51EB8" w:rsidP="0044129D">
      <w:pPr>
        <w:pStyle w:val="ConsPlusNormal"/>
        <w:ind w:left="720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C8B8094" w14:textId="77777777" w:rsidR="00E51EB8" w:rsidRDefault="00E51EB8" w:rsidP="00E51EB8">
      <w:pPr>
        <w:pStyle w:val="ConsPlusNormal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ED0AE7E" w14:textId="77777777" w:rsidR="00E51EB8" w:rsidRPr="005B6C52" w:rsidRDefault="00E51EB8" w:rsidP="00E51EB8">
      <w:pPr>
        <w:pStyle w:val="ConsPlusNormal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9356" w:type="dxa"/>
        <w:tblLook w:val="0000" w:firstRow="0" w:lastRow="0" w:firstColumn="0" w:lastColumn="0" w:noHBand="0" w:noVBand="0"/>
      </w:tblPr>
      <w:tblGrid>
        <w:gridCol w:w="5812"/>
        <w:gridCol w:w="3544"/>
      </w:tblGrid>
      <w:tr w:rsidR="005C292B" w:rsidRPr="0017260A" w14:paraId="1E553586" w14:textId="77777777" w:rsidTr="005C292B">
        <w:trPr>
          <w:trHeight w:val="1006"/>
        </w:trPr>
        <w:tc>
          <w:tcPr>
            <w:tcW w:w="5812" w:type="dxa"/>
          </w:tcPr>
          <w:p w14:paraId="66C2F402" w14:textId="77777777" w:rsidR="005C292B" w:rsidRPr="00BD387E" w:rsidRDefault="005C292B" w:rsidP="005C29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387E">
              <w:rPr>
                <w:rFonts w:ascii="Times New Roman" w:hAnsi="Times New Roman" w:cs="Times New Roman"/>
                <w:sz w:val="24"/>
                <w:szCs w:val="24"/>
              </w:rPr>
              <w:t xml:space="preserve">Глава Батыревского </w:t>
            </w:r>
          </w:p>
          <w:p w14:paraId="6017E191" w14:textId="77777777" w:rsidR="005C292B" w:rsidRPr="00BD387E" w:rsidRDefault="005C292B" w:rsidP="005C29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387E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  <w:p w14:paraId="0F3566A6" w14:textId="77777777" w:rsidR="005C292B" w:rsidRPr="00BD387E" w:rsidRDefault="005C292B" w:rsidP="005C29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Чувашской Республики </w:t>
            </w:r>
          </w:p>
        </w:tc>
        <w:tc>
          <w:tcPr>
            <w:tcW w:w="3544" w:type="dxa"/>
          </w:tcPr>
          <w:p w14:paraId="0EAFA229" w14:textId="77777777" w:rsidR="005C292B" w:rsidRPr="00BD387E" w:rsidRDefault="005C292B" w:rsidP="005C292B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ECA6AF" w14:textId="77777777" w:rsidR="005C292B" w:rsidRPr="00BD387E" w:rsidRDefault="005C292B" w:rsidP="005C29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C34C5C" w14:textId="77777777" w:rsidR="005C292B" w:rsidRPr="00BD387E" w:rsidRDefault="005C292B" w:rsidP="0011060D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BD387E">
              <w:rPr>
                <w:rFonts w:ascii="Times New Roman" w:hAnsi="Times New Roman" w:cs="Times New Roman"/>
                <w:sz w:val="24"/>
                <w:szCs w:val="24"/>
              </w:rPr>
              <w:t>Р.В. Селиванов</w:t>
            </w:r>
          </w:p>
        </w:tc>
      </w:tr>
    </w:tbl>
    <w:p w14:paraId="45F326D4" w14:textId="77777777" w:rsidR="00E51EB8" w:rsidRDefault="00E51EB8" w:rsidP="00732BE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p w14:paraId="1C2561FE" w14:textId="77777777" w:rsidR="0044129D" w:rsidRDefault="0044129D" w:rsidP="00732BE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p w14:paraId="612D11FB" w14:textId="77777777" w:rsidR="0044129D" w:rsidRDefault="0044129D" w:rsidP="00732BE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p w14:paraId="1917B9AE" w14:textId="77777777" w:rsidR="0044129D" w:rsidRDefault="0044129D" w:rsidP="00732BE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p w14:paraId="3E3B067A" w14:textId="77777777" w:rsidR="0044129D" w:rsidRDefault="0044129D" w:rsidP="00732BE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tbl>
      <w:tblPr>
        <w:tblStyle w:val="a7"/>
        <w:tblW w:w="92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567"/>
        <w:gridCol w:w="1916"/>
        <w:gridCol w:w="494"/>
        <w:gridCol w:w="929"/>
      </w:tblGrid>
      <w:tr w:rsidR="001676A9" w14:paraId="323B9E78" w14:textId="77777777" w:rsidTr="001676A9">
        <w:tc>
          <w:tcPr>
            <w:tcW w:w="5387" w:type="dxa"/>
          </w:tcPr>
          <w:p w14:paraId="79744DFC" w14:textId="77777777"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  <w:tc>
          <w:tcPr>
            <w:tcW w:w="3906" w:type="dxa"/>
            <w:gridSpan w:val="4"/>
          </w:tcPr>
          <w:p w14:paraId="7DE0AA50" w14:textId="77777777" w:rsidR="0044129D" w:rsidRDefault="0044129D" w:rsidP="0044129D">
            <w:pPr>
              <w:contextualSpacing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Приложение </w:t>
            </w:r>
          </w:p>
          <w:p w14:paraId="2EF2C350" w14:textId="77777777" w:rsidR="001676A9" w:rsidRPr="0044129D" w:rsidRDefault="001676A9" w:rsidP="0044129D">
            <w:pPr>
              <w:contextualSpacing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5A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hyperlink r:id="rId11" w:anchor="/document/409039452/entry/0" w:history="1">
              <w:r w:rsidRPr="00155A5F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постановлению</w:t>
              </w:r>
            </w:hyperlink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4412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администрации </w:t>
            </w:r>
            <w:r w:rsidRPr="00155A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Батыревского </w:t>
            </w:r>
            <w:r w:rsidR="004412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муниципального </w:t>
            </w:r>
            <w:r w:rsidRPr="00155A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округа Чувашской Республики</w:t>
            </w:r>
          </w:p>
        </w:tc>
      </w:tr>
      <w:tr w:rsidR="001676A9" w14:paraId="7345F3DB" w14:textId="77777777" w:rsidTr="001676A9">
        <w:tc>
          <w:tcPr>
            <w:tcW w:w="5387" w:type="dxa"/>
          </w:tcPr>
          <w:p w14:paraId="343B233B" w14:textId="77777777"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5BC36CC4" w14:textId="77777777"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от</w:t>
            </w:r>
          </w:p>
        </w:tc>
        <w:tc>
          <w:tcPr>
            <w:tcW w:w="1916" w:type="dxa"/>
            <w:tcBorders>
              <w:bottom w:val="single" w:sz="4" w:space="0" w:color="auto"/>
            </w:tcBorders>
          </w:tcPr>
          <w:p w14:paraId="73308F57" w14:textId="77777777" w:rsidR="001676A9" w:rsidRDefault="008A30D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27.01.2026</w:t>
            </w:r>
          </w:p>
        </w:tc>
        <w:tc>
          <w:tcPr>
            <w:tcW w:w="494" w:type="dxa"/>
          </w:tcPr>
          <w:p w14:paraId="28F7EB47" w14:textId="77777777"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929" w:type="dxa"/>
            <w:tcBorders>
              <w:bottom w:val="single" w:sz="4" w:space="0" w:color="auto"/>
            </w:tcBorders>
          </w:tcPr>
          <w:p w14:paraId="4A09C135" w14:textId="77777777" w:rsidR="001676A9" w:rsidRDefault="008A30D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118</w:t>
            </w:r>
          </w:p>
        </w:tc>
      </w:tr>
      <w:tr w:rsidR="001676A9" w14:paraId="710CE235" w14:textId="77777777" w:rsidTr="001676A9">
        <w:tc>
          <w:tcPr>
            <w:tcW w:w="5387" w:type="dxa"/>
          </w:tcPr>
          <w:p w14:paraId="5DA8FE16" w14:textId="77777777"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372870A1" w14:textId="77777777"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  <w:tc>
          <w:tcPr>
            <w:tcW w:w="1916" w:type="dxa"/>
            <w:tcBorders>
              <w:top w:val="single" w:sz="4" w:space="0" w:color="auto"/>
            </w:tcBorders>
          </w:tcPr>
          <w:p w14:paraId="257593C7" w14:textId="77777777"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  <w:tc>
          <w:tcPr>
            <w:tcW w:w="494" w:type="dxa"/>
          </w:tcPr>
          <w:p w14:paraId="2AB2F11E" w14:textId="77777777"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  <w:tc>
          <w:tcPr>
            <w:tcW w:w="929" w:type="dxa"/>
            <w:tcBorders>
              <w:top w:val="single" w:sz="4" w:space="0" w:color="auto"/>
            </w:tcBorders>
          </w:tcPr>
          <w:p w14:paraId="2DD8CBBD" w14:textId="77777777"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</w:tr>
    </w:tbl>
    <w:p w14:paraId="164EEF36" w14:textId="77777777" w:rsidR="00732BEF" w:rsidRDefault="00732BEF" w:rsidP="001676A9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p w14:paraId="6D3BAA14" w14:textId="77777777" w:rsidR="0044129D" w:rsidRPr="003F5754" w:rsidRDefault="0044129D" w:rsidP="003F5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</w:pPr>
      <w:r w:rsidRPr="003F5754"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  <w:t>Правила</w:t>
      </w:r>
    </w:p>
    <w:p w14:paraId="24F8BBB3" w14:textId="77777777" w:rsidR="0044129D" w:rsidRDefault="0044129D" w:rsidP="003F5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</w:pPr>
      <w:r w:rsidRPr="003F5754"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  <w:t>организации и осуществления туризма, в том числе обеспечения безопасности туризма на особо охраняемых природных территориях Батыревского муниципального округа Чувашской Республики</w:t>
      </w:r>
    </w:p>
    <w:p w14:paraId="7545945F" w14:textId="77777777" w:rsidR="003F5754" w:rsidRPr="003F5754" w:rsidRDefault="003F5754" w:rsidP="003F5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</w:pPr>
    </w:p>
    <w:p w14:paraId="0959F242" w14:textId="77777777"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 Настоящие правила устанавливают порядок организации и осуществления туризма, в том числе обеспечения безопасности туризма на особо охраняемых природных территориях Батыревского муниципального округа Чувашской Республики.</w:t>
      </w:r>
    </w:p>
    <w:p w14:paraId="5AAF7743" w14:textId="77777777"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 Организация туризма на особо охраняемых природных территориях Батыревского муниципального округа Чувашской Республики осуществляется администрацией Батыревского муниципального округа Чувашской Республики (далее - администрация), в ведении которой находятся такие территории (далее - организаторы туризма).</w:t>
      </w:r>
    </w:p>
    <w:p w14:paraId="187F2267" w14:textId="77777777"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 Под организацией туризма в настоящих правилах понимается осуществляемый организаторами туризма комплекс мероприятий, направленный на обеспечение оказания услуг в сфере туризма в границах особо охраняемых природных территорий Батыревского муниципального округа Чувашской Республики на специально оборудованных для этого местах и маршрутах.</w:t>
      </w:r>
    </w:p>
    <w:p w14:paraId="605793D2" w14:textId="77777777"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 При организации и осуществлении туризма на особо охраняемых природных территориях местного значения учитываются основные критерии и особенности, установленные пунктом 2 статьи 5.2 Федерального закона от 14 марта 1995 г. N 33-ФЗ «Об особо охраняемых природных территориях».</w:t>
      </w:r>
    </w:p>
    <w:p w14:paraId="1ACEC74B" w14:textId="77777777"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5. Понятия «турист», «экскурсант», «экскурсовод (гид)», «гид-переводчик», «инструктор-проводник», используемые в настоящих правилах, имеют значения, определенные Федеральным законом от 24 ноября 1996 г. N 132-ФЗ «Об основах туристской деятельности в Российской Федерации».</w:t>
      </w:r>
    </w:p>
    <w:p w14:paraId="09C04039" w14:textId="77777777"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Понятие «рекреационная нагрузка», используемое в настоящих правилах, означает фактическое количество человек, которое находится на особо охраняемой природной территории либо в ее отдельной части в единицу времени.</w:t>
      </w:r>
    </w:p>
    <w:p w14:paraId="2F6C721F" w14:textId="77777777"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6. Услуги в сфере организации туризма могут оказывать:</w:t>
      </w:r>
    </w:p>
    <w:p w14:paraId="6E62D791" w14:textId="77777777"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администрация - в отношении особо охраняемых природных территорий местного значения, находящихся в ее ведении;</w:t>
      </w:r>
    </w:p>
    <w:p w14:paraId="60F4BA61" w14:textId="77777777"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б) физические и юридические лица, осуществляющие туроператорскую и иную деятельность в соответствии с Федеральным законом от 24 ноября 1996 г. N 132-ФЗ «Об основах туристской деятельности в Российской Федерации», а также юридические и физические лица, заключившие в соответствии с требованиями гражданского законодательства и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гражданско-правовой договор (контракт) с администрацией, в ведении которой находятся особо охраняемые природные территории местного значения.</w:t>
      </w:r>
    </w:p>
    <w:p w14:paraId="279EF9E0" w14:textId="77777777"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7. При организации и осуществлении туризма на особо охраняемых природных территориях местного значения администрация, в ведении которой находятся особо охраняемые природные территории местного значения, юридические лица, физические лица, оказывающие услуги в сфере организации туризма, а также туристы, экскурсанты обязаны соблюдать законодательство в области охраны окружающей среды, в области </w:t>
      </w: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обращения с отходами, в сфере охраны здоровья, в области обеспечения санитарно-эпидемиологического благополучия населения и законодательство Российской Федерации о пожарной безопасности (в том числе при организации туристских стоянок), а также законодательство Российской Федерации об особо охраняемых природных территориях и требования настоящих правил.</w:t>
      </w:r>
    </w:p>
    <w:p w14:paraId="18E4C9AA" w14:textId="77777777"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8. В целях обеспечения безопасности туризма время, сроки, условия посещения, специально оборудованные для туризма места и маршруты определяются организаторами туризма с учетом погодных условий, ландшафта местности и иных факторов, а также равномерного распределения рекреационной нагрузки.</w:t>
      </w:r>
    </w:p>
    <w:p w14:paraId="1C193695" w14:textId="77777777"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9. Транспортные средства и специальное оборудование для передвижения туристов, экскурсантов при осуществлении туризма должны использоваться таким образом, чтобы это не составляло угроз сохранению биологического и ландшафтного разнообразия, отдельных экологических систем.</w:t>
      </w:r>
    </w:p>
    <w:p w14:paraId="0E4FB1F9" w14:textId="77777777"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10. Кино-, видео- и фотосъемки в процессе осуществления туризма должны проводиться методами, не вызывающими беспокойство объектов животного мира и не влияющими на естественный ход природных процессов, любые преднамеренные манипуляции с объектами животного и растительного мира для обеспечения лучших условий кино-, видео- и фотосъемок (подгон или вспугивание объектов животного мира, изъятие из грунта объектов растительного мира) запрещаются.</w:t>
      </w:r>
    </w:p>
    <w:p w14:paraId="226B47A5" w14:textId="77777777"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Кино-, видео- и фотосъемки не должны препятствовать деятельности администрации, в ведении которой находятся особо охраняемые природные территории местного значения.</w:t>
      </w:r>
    </w:p>
    <w:p w14:paraId="08A84289" w14:textId="77777777"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Кино-, видео- и фотосъемки с использованием дополнительного навесного оборудования, квадрокоптеров-дронов, софитов, световых экранов, другого оборудования и специального реквизита на особо охраняемых природных территориях местного значения - по согласованию с администрацией, в ведении которой находятся такие территории.</w:t>
      </w:r>
    </w:p>
    <w:p w14:paraId="3A0D4116" w14:textId="77777777"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11. Администрацией, в ведении которой находятся особо охраняемые природные территории местного значения, определяются особенности посещения соответствующей особо охраняемой природной территории местного значения в рамках утверждаемых правил организации и осуществления туризма, в том числе обеспечения безопасности туризма на особо охраняемых природных территориях регионального и местного значения, в соответствии с пунктом 5 статьи 5.2 Федерального закона от 14 марта 1995 г. N 33-ФЗ «Об особо охраняемых природных территориях».</w:t>
      </w:r>
    </w:p>
    <w:p w14:paraId="2986AF20" w14:textId="77777777"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Особенности посещения особо охраняемой природной территории местного значения определяют совокупность требований к нахождению на особо охраняемой природной территории местного значения, предъявляемых к туристам, экскурсантам, в соответствии с установленным для таких особо охраняемых природных территорий режимом их особой охраны.</w:t>
      </w:r>
    </w:p>
    <w:p w14:paraId="2EF93911" w14:textId="77777777"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12. Администрация, в ведении которой находятся особо охраняемые природные территории местного значения, юридические лица, физические лица, оказывающие услуги в сфере организации туризма на особо охраняемой природной территории местного значения, должны довести до сведения туристов, экскурсантов особенности посещения особо охраняемой природной территории местного значения.</w:t>
      </w:r>
    </w:p>
    <w:p w14:paraId="2A0EFDDF" w14:textId="77777777"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13. Основными видами услуг в сфере организации туризма на особо охраняемых природных территориях местного значения являются:</w:t>
      </w:r>
    </w:p>
    <w:p w14:paraId="1C2E0C6F" w14:textId="77777777"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организация посещения музеев природы, визит-центров, смотровых площадок, вольерных комплексов, оборудованных мест отдыха посетителей;</w:t>
      </w:r>
    </w:p>
    <w:p w14:paraId="2D9FCF8C" w14:textId="77777777"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б) организация и проведение экскурсий;</w:t>
      </w:r>
    </w:p>
    <w:p w14:paraId="66EA03CD" w14:textId="77777777"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в) услуги по предоставлению экскурсантам аттестованных экскурсоводов (гидов), гидов-переводчиков и инструкторов-проводников;</w:t>
      </w:r>
    </w:p>
    <w:p w14:paraId="3AA0B66D" w14:textId="77777777"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г) услуги по организации проживания туристов, экскурсантов в средствах размещения различных видов, в том числе в гостиницах, домах отдыха, палаточных лагерях, в кемпингах, на туристских базах и других средствах размещения;</w:t>
      </w:r>
    </w:p>
    <w:p w14:paraId="42833D1A" w14:textId="77777777"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д) услуги по осуществлению кино-, видео- и фотосъемки;</w:t>
      </w:r>
    </w:p>
    <w:p w14:paraId="3FCBEF8D" w14:textId="77777777"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е) услуги по благоустройству и уборке мест отдыха и размещения туристов, экскурсантов;</w:t>
      </w:r>
    </w:p>
    <w:p w14:paraId="0DB1DDA6" w14:textId="77777777"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ж) услуги по организации питания, в том числе по производству и реализации продуктов питания (в том числе местного производства), организации объектов общественного питания, приготовлению пищи;</w:t>
      </w:r>
    </w:p>
    <w:p w14:paraId="7B90F295" w14:textId="77777777"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з) услуги по перевозке туристов, экскурсантов транспортом различных видов, оборудованным для перевозки людей;</w:t>
      </w:r>
    </w:p>
    <w:p w14:paraId="02B730B3" w14:textId="77777777"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и) услуги по производству и реализации сувенирной продукции, и изделий народных промыслов;</w:t>
      </w:r>
    </w:p>
    <w:p w14:paraId="48D3EC2A" w14:textId="77777777"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к) информационные, образовательные и консультационные услуги, в том числе по экологическому просвещению;</w:t>
      </w:r>
    </w:p>
    <w:p w14:paraId="0517D663" w14:textId="77777777"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л) проведение событийных и массовых мероприятий, акций (ярмарок, фестивалей, конкурсов, выставок и прочих мероприятий);</w:t>
      </w:r>
    </w:p>
    <w:p w14:paraId="7E88573F" w14:textId="77777777"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м) прокат туристского снаряжения, спортивного инвентаря.</w:t>
      </w:r>
    </w:p>
    <w:p w14:paraId="4F88106F" w14:textId="77777777" w:rsidR="0044129D" w:rsidRPr="00B54007" w:rsidRDefault="0044129D" w:rsidP="0044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54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14. В целях обеспечения безопасности туризма на особо охраняемых природных территориях местного значения в обязательном порядке проводится инструктаж с туристами, экскурсантами по требованиям и правилам поведения туристов, экскурсантов, предусмотренным особенностями посещения особо охраняемых природных территорий местного значения.</w:t>
      </w:r>
    </w:p>
    <w:p w14:paraId="31EB589A" w14:textId="77777777" w:rsidR="005C292B" w:rsidRPr="00B54007" w:rsidRDefault="005C292B" w:rsidP="00F42E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sectPr w:rsidR="005C292B" w:rsidRPr="00B54007" w:rsidSect="00C85C03">
      <w:foot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37D8A3" w14:textId="77777777" w:rsidR="006A69AD" w:rsidRDefault="006A69AD" w:rsidP="005C292B">
      <w:pPr>
        <w:spacing w:after="0" w:line="240" w:lineRule="auto"/>
      </w:pPr>
      <w:r>
        <w:separator/>
      </w:r>
    </w:p>
  </w:endnote>
  <w:endnote w:type="continuationSeparator" w:id="0">
    <w:p w14:paraId="7486920A" w14:textId="77777777" w:rsidR="006A69AD" w:rsidRDefault="006A69AD" w:rsidP="005C2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14478456"/>
      <w:docPartObj>
        <w:docPartGallery w:val="Page Numbers (Bottom of Page)"/>
        <w:docPartUnique/>
      </w:docPartObj>
    </w:sdtPr>
    <w:sdtEndPr/>
    <w:sdtContent>
      <w:p w14:paraId="61418E16" w14:textId="77777777" w:rsidR="005E72F1" w:rsidRDefault="005E72F1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30D9">
          <w:rPr>
            <w:noProof/>
          </w:rPr>
          <w:t>4</w:t>
        </w:r>
        <w:r>
          <w:fldChar w:fldCharType="end"/>
        </w:r>
      </w:p>
    </w:sdtContent>
  </w:sdt>
  <w:p w14:paraId="2AF4CB91" w14:textId="77777777" w:rsidR="005E72F1" w:rsidRDefault="005E72F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432E8A" w14:textId="77777777" w:rsidR="006A69AD" w:rsidRDefault="006A69AD" w:rsidP="005C292B">
      <w:pPr>
        <w:spacing w:after="0" w:line="240" w:lineRule="auto"/>
      </w:pPr>
      <w:r>
        <w:separator/>
      </w:r>
    </w:p>
  </w:footnote>
  <w:footnote w:type="continuationSeparator" w:id="0">
    <w:p w14:paraId="513B874E" w14:textId="77777777" w:rsidR="006A69AD" w:rsidRDefault="006A69AD" w:rsidP="005C29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760EE6"/>
    <w:multiLevelType w:val="hybridMultilevel"/>
    <w:tmpl w:val="F34C5E6E"/>
    <w:lvl w:ilvl="0" w:tplc="3EC21D06">
      <w:start w:val="3"/>
      <w:numFmt w:val="decimal"/>
      <w:lvlText w:val="%1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C7F59"/>
    <w:multiLevelType w:val="multilevel"/>
    <w:tmpl w:val="9FDA120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168A6578"/>
    <w:multiLevelType w:val="multilevel"/>
    <w:tmpl w:val="867CB5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none"/>
      <w:lvlText w:val="2.1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EC17919"/>
    <w:multiLevelType w:val="multilevel"/>
    <w:tmpl w:val="E1DE8288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none"/>
      <w:lvlText w:val="2.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4" w15:restartNumberingAfterBreak="0">
    <w:nsid w:val="30A742A2"/>
    <w:multiLevelType w:val="multilevel"/>
    <w:tmpl w:val="ECC024C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74577536"/>
    <w:multiLevelType w:val="multilevel"/>
    <w:tmpl w:val="0734CC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none"/>
      <w:lvlText w:val="2.1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92B"/>
    <w:rsid w:val="00032594"/>
    <w:rsid w:val="00046169"/>
    <w:rsid w:val="00064348"/>
    <w:rsid w:val="00100EB2"/>
    <w:rsid w:val="0011060D"/>
    <w:rsid w:val="00126349"/>
    <w:rsid w:val="00155A5F"/>
    <w:rsid w:val="001676A9"/>
    <w:rsid w:val="001C0E0D"/>
    <w:rsid w:val="001C7120"/>
    <w:rsid w:val="001D509C"/>
    <w:rsid w:val="00250C29"/>
    <w:rsid w:val="002B66DC"/>
    <w:rsid w:val="002E4CD3"/>
    <w:rsid w:val="00376E16"/>
    <w:rsid w:val="0038373D"/>
    <w:rsid w:val="00391F94"/>
    <w:rsid w:val="003E5493"/>
    <w:rsid w:val="003F5754"/>
    <w:rsid w:val="0044129D"/>
    <w:rsid w:val="00441566"/>
    <w:rsid w:val="004E6AB9"/>
    <w:rsid w:val="004F2C72"/>
    <w:rsid w:val="005151BB"/>
    <w:rsid w:val="00561E24"/>
    <w:rsid w:val="005775CA"/>
    <w:rsid w:val="005B6C52"/>
    <w:rsid w:val="005C292B"/>
    <w:rsid w:val="005E72F1"/>
    <w:rsid w:val="005F26D1"/>
    <w:rsid w:val="00604AC3"/>
    <w:rsid w:val="006510C8"/>
    <w:rsid w:val="00683A43"/>
    <w:rsid w:val="006A69AD"/>
    <w:rsid w:val="006B55FE"/>
    <w:rsid w:val="006D355C"/>
    <w:rsid w:val="006D479A"/>
    <w:rsid w:val="006E1FFE"/>
    <w:rsid w:val="00732BEF"/>
    <w:rsid w:val="00794AD4"/>
    <w:rsid w:val="007B7F87"/>
    <w:rsid w:val="007F5F16"/>
    <w:rsid w:val="008102F2"/>
    <w:rsid w:val="00876428"/>
    <w:rsid w:val="00877A2D"/>
    <w:rsid w:val="008A30D9"/>
    <w:rsid w:val="008C6EF7"/>
    <w:rsid w:val="00953B4B"/>
    <w:rsid w:val="00974F89"/>
    <w:rsid w:val="009F0CD3"/>
    <w:rsid w:val="00A02217"/>
    <w:rsid w:val="00A53A58"/>
    <w:rsid w:val="00B06C96"/>
    <w:rsid w:val="00B54007"/>
    <w:rsid w:val="00B95CC2"/>
    <w:rsid w:val="00BB4B82"/>
    <w:rsid w:val="00BE4088"/>
    <w:rsid w:val="00BF214E"/>
    <w:rsid w:val="00BF4004"/>
    <w:rsid w:val="00C14969"/>
    <w:rsid w:val="00C20CD3"/>
    <w:rsid w:val="00C85C03"/>
    <w:rsid w:val="00C90E06"/>
    <w:rsid w:val="00CA11E1"/>
    <w:rsid w:val="00CA43FF"/>
    <w:rsid w:val="00CF49C3"/>
    <w:rsid w:val="00D1273F"/>
    <w:rsid w:val="00D57EF9"/>
    <w:rsid w:val="00D742B0"/>
    <w:rsid w:val="00D871B6"/>
    <w:rsid w:val="00D8749B"/>
    <w:rsid w:val="00DB627C"/>
    <w:rsid w:val="00DE54F5"/>
    <w:rsid w:val="00E15056"/>
    <w:rsid w:val="00E22C34"/>
    <w:rsid w:val="00E411B0"/>
    <w:rsid w:val="00E51EB8"/>
    <w:rsid w:val="00E82D6A"/>
    <w:rsid w:val="00F1607D"/>
    <w:rsid w:val="00F42E30"/>
    <w:rsid w:val="00F45C3C"/>
    <w:rsid w:val="00F544E4"/>
    <w:rsid w:val="00F803D5"/>
    <w:rsid w:val="00F94D8F"/>
    <w:rsid w:val="00FA5EA7"/>
    <w:rsid w:val="00FD1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50614"/>
  <w15:chartTrackingRefBased/>
  <w15:docId w15:val="{3F536947-0B65-4064-8128-86FB012C6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C29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29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s3">
    <w:name w:val="s_3"/>
    <w:basedOn w:val="a"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C292B"/>
    <w:rPr>
      <w:color w:val="0000FF"/>
      <w:u w:val="single"/>
    </w:rPr>
  </w:style>
  <w:style w:type="character" w:customStyle="1" w:styleId="entry">
    <w:name w:val="entry"/>
    <w:basedOn w:val="a0"/>
    <w:rsid w:val="005C292B"/>
  </w:style>
  <w:style w:type="character" w:styleId="a4">
    <w:name w:val="Emphasis"/>
    <w:basedOn w:val="a0"/>
    <w:uiPriority w:val="20"/>
    <w:qFormat/>
    <w:rsid w:val="005C292B"/>
    <w:rPr>
      <w:i/>
      <w:iCs/>
    </w:rPr>
  </w:style>
  <w:style w:type="paragraph" w:customStyle="1" w:styleId="s16">
    <w:name w:val="s_16"/>
    <w:basedOn w:val="a"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5C292B"/>
  </w:style>
  <w:style w:type="paragraph" w:styleId="HTML">
    <w:name w:val="HTML Preformatted"/>
    <w:basedOn w:val="a"/>
    <w:link w:val="HTML0"/>
    <w:uiPriority w:val="99"/>
    <w:semiHidden/>
    <w:unhideWhenUsed/>
    <w:rsid w:val="005C29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C292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91">
    <w:name w:val="s_91"/>
    <w:basedOn w:val="a"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Таблицы (моноширинный)"/>
    <w:basedOn w:val="a"/>
    <w:next w:val="a"/>
    <w:uiPriority w:val="99"/>
    <w:rsid w:val="005C292B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5C292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C292B"/>
    <w:rPr>
      <w:rFonts w:ascii="Calibri" w:eastAsia="Calibri" w:hAnsi="Calibri" w:cs="Times New Roman"/>
      <w:szCs w:val="20"/>
      <w:lang w:eastAsia="ru-RU"/>
    </w:rPr>
  </w:style>
  <w:style w:type="table" w:styleId="a7">
    <w:name w:val="Table Grid"/>
    <w:basedOn w:val="a1"/>
    <w:uiPriority w:val="39"/>
    <w:rsid w:val="005C292B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5C29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C292B"/>
  </w:style>
  <w:style w:type="paragraph" w:styleId="aa">
    <w:name w:val="footer"/>
    <w:basedOn w:val="a"/>
    <w:link w:val="ab"/>
    <w:uiPriority w:val="99"/>
    <w:unhideWhenUsed/>
    <w:rsid w:val="005C29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C292B"/>
  </w:style>
  <w:style w:type="paragraph" w:styleId="ac">
    <w:name w:val="List Paragraph"/>
    <w:basedOn w:val="a"/>
    <w:uiPriority w:val="34"/>
    <w:qFormat/>
    <w:rsid w:val="00155A5F"/>
    <w:pPr>
      <w:ind w:left="720"/>
      <w:contextualSpacing/>
    </w:pPr>
  </w:style>
  <w:style w:type="character" w:customStyle="1" w:styleId="ad">
    <w:name w:val="Цветовое выделение"/>
    <w:rsid w:val="001C0E0D"/>
    <w:rPr>
      <w:b/>
      <w:color w:val="26282F"/>
    </w:rPr>
  </w:style>
  <w:style w:type="paragraph" w:customStyle="1" w:styleId="ae">
    <w:name w:val="Нормальный (таблица)"/>
    <w:basedOn w:val="a"/>
    <w:next w:val="a"/>
    <w:rsid w:val="006E1FF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Arial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604AC3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04AC3"/>
    <w:rPr>
      <w:rFonts w:ascii="Arial" w:hAnsi="Arial" w:cs="Arial"/>
      <w:sz w:val="18"/>
      <w:szCs w:val="18"/>
    </w:rPr>
  </w:style>
  <w:style w:type="paragraph" w:customStyle="1" w:styleId="ConsPlusTitle">
    <w:name w:val="ConsPlusTitle"/>
    <w:qFormat/>
    <w:rsid w:val="00DB62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82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2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9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7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7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97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76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42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8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68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24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48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35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36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9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6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04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805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6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81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47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162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028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586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402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303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2065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3867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104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308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2439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080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666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62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85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76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39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46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764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47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71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198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363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673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04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319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47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505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340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93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1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15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973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137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7677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6704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48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3909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7167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399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11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92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57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73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04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8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332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14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21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19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29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421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39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28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674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34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12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943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461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01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35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55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126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85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16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92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67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75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32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167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82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95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61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389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61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307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64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09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150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431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939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7579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1755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950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283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9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52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4148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03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39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77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94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24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218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83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203988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73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22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63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9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62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27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humer-mo.cap.ru/law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C8E261-009C-4585-8880-2C632E05E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1505</Words>
  <Characters>8579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вакансия_</dc:creator>
  <cp:keywords/>
  <dc:description/>
  <cp:lastModifiedBy>Муськина Анастасия Константиновна</cp:lastModifiedBy>
  <cp:revision>2</cp:revision>
  <cp:lastPrinted>2025-10-24T06:51:00Z</cp:lastPrinted>
  <dcterms:created xsi:type="dcterms:W3CDTF">2026-02-02T08:10:00Z</dcterms:created>
  <dcterms:modified xsi:type="dcterms:W3CDTF">2026-02-02T08:10:00Z</dcterms:modified>
</cp:coreProperties>
</file>