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2E4" w:rsidRDefault="00E632E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632E4" w:rsidRDefault="00E632E4">
      <w:pPr>
        <w:pStyle w:val="ConsPlusNormal"/>
        <w:jc w:val="both"/>
        <w:outlineLvl w:val="0"/>
      </w:pPr>
    </w:p>
    <w:p w:rsidR="00E632E4" w:rsidRDefault="00E632E4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E632E4" w:rsidRDefault="00E632E4">
      <w:pPr>
        <w:pStyle w:val="ConsPlusTitle"/>
        <w:jc w:val="center"/>
      </w:pPr>
      <w:r>
        <w:t>ЧУВАШСКОЙ РЕСПУБЛИКИ</w:t>
      </w:r>
    </w:p>
    <w:p w:rsidR="00E632E4" w:rsidRDefault="00E632E4">
      <w:pPr>
        <w:pStyle w:val="ConsPlusTitle"/>
        <w:jc w:val="center"/>
      </w:pPr>
    </w:p>
    <w:p w:rsidR="00E632E4" w:rsidRDefault="00E632E4">
      <w:pPr>
        <w:pStyle w:val="ConsPlusTitle"/>
        <w:jc w:val="center"/>
      </w:pPr>
      <w:r>
        <w:t>РЕШЕНИЕ</w:t>
      </w:r>
    </w:p>
    <w:p w:rsidR="00E632E4" w:rsidRDefault="00E632E4">
      <w:pPr>
        <w:pStyle w:val="ConsPlusTitle"/>
        <w:jc w:val="center"/>
      </w:pPr>
      <w:r>
        <w:t>от 25 декабря 2012 г. N 855</w:t>
      </w:r>
    </w:p>
    <w:p w:rsidR="00E632E4" w:rsidRDefault="00E632E4">
      <w:pPr>
        <w:pStyle w:val="ConsPlusTitle"/>
        <w:jc w:val="center"/>
      </w:pPr>
    </w:p>
    <w:p w:rsidR="00E632E4" w:rsidRDefault="00E632E4">
      <w:pPr>
        <w:pStyle w:val="ConsPlusTitle"/>
        <w:jc w:val="center"/>
      </w:pPr>
      <w:r>
        <w:t>О СТРУКТУРЕ ИСПОЛНИТЕЛЬНО-РАСПОРЯДИТЕЛЬНОГО ОРГАНА</w:t>
      </w:r>
    </w:p>
    <w:p w:rsidR="00E632E4" w:rsidRDefault="00E632E4">
      <w:pPr>
        <w:pStyle w:val="ConsPlusTitle"/>
        <w:jc w:val="center"/>
      </w:pPr>
      <w:r>
        <w:t>ГОРОДА ЧЕБОКСАРЫ - АДМИНИСТРАЦИИ ГОРОДА ЧЕБОКСАРЫ</w:t>
      </w:r>
    </w:p>
    <w:p w:rsidR="00E632E4" w:rsidRDefault="00E63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3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06.03.2014 </w:t>
            </w:r>
            <w:hyperlink r:id="rId5">
              <w:r>
                <w:rPr>
                  <w:color w:val="0000FF"/>
                </w:rPr>
                <w:t>N 1345</w:t>
              </w:r>
            </w:hyperlink>
            <w:r>
              <w:rPr>
                <w:color w:val="392C69"/>
              </w:rPr>
              <w:t xml:space="preserve">, от 08.12.2015 </w:t>
            </w:r>
            <w:hyperlink r:id="rId6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30.06.2016 </w:t>
            </w:r>
            <w:hyperlink r:id="rId7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>,</w:t>
            </w:r>
          </w:p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26.09.2017 </w:t>
            </w:r>
            <w:hyperlink r:id="rId8">
              <w:r>
                <w:rPr>
                  <w:color w:val="0000FF"/>
                </w:rPr>
                <w:t>N 899</w:t>
              </w:r>
            </w:hyperlink>
            <w:r>
              <w:rPr>
                <w:color w:val="392C69"/>
              </w:rPr>
              <w:t xml:space="preserve">, от 15.08.2023 </w:t>
            </w:r>
            <w:hyperlink r:id="rId9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 xml:space="preserve">, от 06.11.2025 </w:t>
            </w:r>
            <w:hyperlink r:id="rId10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</w:tr>
    </w:tbl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2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структуру</w:t>
        </w:r>
      </w:hyperlink>
      <w:r>
        <w:t xml:space="preserve"> исполнительно-распорядительного органа города Чебоксары - администрации города Чебоксары (прилагается).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>2. Признать утратившими силу решения Чебоксарского городского Собрания депутатов: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 xml:space="preserve">от 22 декабря 2011 года </w:t>
      </w:r>
      <w:hyperlink r:id="rId13">
        <w:r>
          <w:rPr>
            <w:color w:val="0000FF"/>
          </w:rPr>
          <w:t>N 431</w:t>
        </w:r>
      </w:hyperlink>
      <w:r>
        <w:t xml:space="preserve"> "О структуре исполнительно-распорядительного органа местного самоуправления города Чебоксары";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 xml:space="preserve">от 6 марта 2012 года </w:t>
      </w:r>
      <w:hyperlink r:id="rId14">
        <w:r>
          <w:rPr>
            <w:color w:val="0000FF"/>
          </w:rPr>
          <w:t>N 512</w:t>
        </w:r>
      </w:hyperlink>
      <w:r>
        <w:t xml:space="preserve"> "О внесении изменений в структуру исполнительно-распорядительного органа местного самоуправления города Чебоксары, утвержденную решением Чебоксарского городского Собрания депутатов от 22 декабря 2011 года N 431".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E632E4" w:rsidRDefault="00E632E4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(В.Н.Иванов).</w:t>
      </w: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right"/>
      </w:pPr>
      <w:r>
        <w:t>Глава города Чебоксары</w:t>
      </w:r>
    </w:p>
    <w:p w:rsidR="00E632E4" w:rsidRDefault="00E632E4">
      <w:pPr>
        <w:pStyle w:val="ConsPlusNormal"/>
        <w:jc w:val="right"/>
      </w:pPr>
      <w:r>
        <w:t>Л.И.ЧЕРКЕСОВ</w:t>
      </w: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right"/>
        <w:outlineLvl w:val="0"/>
      </w:pPr>
      <w:r>
        <w:t>Приложение</w:t>
      </w:r>
    </w:p>
    <w:p w:rsidR="00E632E4" w:rsidRDefault="00E632E4">
      <w:pPr>
        <w:pStyle w:val="ConsPlusNormal"/>
        <w:jc w:val="right"/>
      </w:pPr>
      <w:r>
        <w:t>к решению</w:t>
      </w:r>
    </w:p>
    <w:p w:rsidR="00E632E4" w:rsidRDefault="00E632E4">
      <w:pPr>
        <w:pStyle w:val="ConsPlusNormal"/>
        <w:jc w:val="right"/>
      </w:pPr>
      <w:r>
        <w:t>Чебоксарского городского</w:t>
      </w:r>
    </w:p>
    <w:p w:rsidR="00E632E4" w:rsidRDefault="00E632E4">
      <w:pPr>
        <w:pStyle w:val="ConsPlusNormal"/>
        <w:jc w:val="right"/>
      </w:pPr>
      <w:r>
        <w:t>Собрания депутатов</w:t>
      </w:r>
    </w:p>
    <w:p w:rsidR="00E632E4" w:rsidRDefault="00E632E4">
      <w:pPr>
        <w:pStyle w:val="ConsPlusNormal"/>
        <w:jc w:val="right"/>
      </w:pPr>
      <w:r>
        <w:t>от 25.12.2012 N 855</w:t>
      </w: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Title"/>
        <w:jc w:val="center"/>
      </w:pPr>
      <w:bookmarkStart w:id="0" w:name="P35"/>
      <w:bookmarkEnd w:id="0"/>
      <w:r>
        <w:lastRenderedPageBreak/>
        <w:t>СТРУКТУРА</w:t>
      </w:r>
    </w:p>
    <w:p w:rsidR="00E632E4" w:rsidRDefault="00E632E4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E632E4" w:rsidRDefault="00E632E4">
      <w:pPr>
        <w:pStyle w:val="ConsPlusTitle"/>
        <w:jc w:val="center"/>
      </w:pPr>
      <w:r>
        <w:t>АДМИНИСТРАЦИИ ГОРОДА ЧЕБОКСАРЫ</w:t>
      </w:r>
    </w:p>
    <w:p w:rsidR="00E632E4" w:rsidRDefault="00E63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3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Чебоксарского городского Собрания депутатов ЧР</w:t>
            </w:r>
          </w:p>
          <w:p w:rsidR="00E632E4" w:rsidRDefault="00E632E4">
            <w:pPr>
              <w:pStyle w:val="ConsPlusNormal"/>
              <w:jc w:val="center"/>
            </w:pPr>
            <w:r>
              <w:rPr>
                <w:color w:val="392C69"/>
              </w:rPr>
              <w:t>от 06.11.2025 N 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2E4" w:rsidRDefault="00E632E4">
            <w:pPr>
              <w:pStyle w:val="ConsPlusNormal"/>
            </w:pPr>
          </w:p>
        </w:tc>
      </w:tr>
    </w:tbl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center"/>
      </w:pPr>
      <w:r>
        <w:rPr>
          <w:noProof/>
          <w:position w:val="-527"/>
        </w:rPr>
        <w:drawing>
          <wp:inline distT="0" distB="0" distL="0" distR="0">
            <wp:extent cx="5542280" cy="6842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684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center"/>
      </w:pPr>
      <w:r>
        <w:t>Условные обозначения:</w:t>
      </w:r>
    </w:p>
    <w:p w:rsidR="00E632E4" w:rsidRDefault="00E632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5102"/>
      </w:tblGrid>
      <w:tr w:rsidR="00E632E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632E4" w:rsidRDefault="00E632E4">
            <w:pPr>
              <w:pStyle w:val="ConsPlusNormal"/>
              <w:jc w:val="center"/>
            </w:pPr>
            <w:r>
              <w:rPr>
                <w:noProof/>
                <w:position w:val="-20"/>
              </w:rPr>
              <w:lastRenderedPageBreak/>
              <w:drawing>
                <wp:inline distT="0" distB="0" distL="0" distR="0">
                  <wp:extent cx="871855" cy="39560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32E4" w:rsidRDefault="00E632E4">
            <w:pPr>
              <w:pStyle w:val="ConsPlusNormal"/>
              <w:jc w:val="both"/>
            </w:pPr>
            <w:r>
              <w:t>административное подчинение</w:t>
            </w:r>
          </w:p>
        </w:tc>
      </w:tr>
      <w:tr w:rsidR="00E632E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632E4" w:rsidRDefault="00E632E4">
            <w:pPr>
              <w:pStyle w:val="ConsPlusNormal"/>
              <w:jc w:val="center"/>
            </w:pPr>
            <w:r>
              <w:rPr>
                <w:noProof/>
                <w:position w:val="-20"/>
              </w:rPr>
              <w:drawing>
                <wp:inline distT="0" distB="0" distL="0" distR="0">
                  <wp:extent cx="871855" cy="39560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32E4" w:rsidRDefault="00E632E4">
            <w:pPr>
              <w:pStyle w:val="ConsPlusNormal"/>
              <w:jc w:val="both"/>
            </w:pPr>
            <w:r>
              <w:t>функциональное подчинение</w:t>
            </w:r>
          </w:p>
        </w:tc>
      </w:tr>
    </w:tbl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jc w:val="both"/>
      </w:pPr>
    </w:p>
    <w:p w:rsidR="00E632E4" w:rsidRDefault="00E632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4F10" w:rsidRDefault="004E4F10">
      <w:bookmarkStart w:id="1" w:name="_GoBack"/>
      <w:bookmarkEnd w:id="1"/>
    </w:p>
    <w:sectPr w:rsidR="004E4F10" w:rsidSect="00F81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E4"/>
    <w:rsid w:val="004E4F10"/>
    <w:rsid w:val="00E6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C857B-DBC6-4D8A-BF93-109836AB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3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32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97645&amp;dst=100005" TargetMode="External"/><Relationship Id="rId13" Type="http://schemas.openxmlformats.org/officeDocument/2006/relationships/hyperlink" Target="https://login.consultant.ru/link/?req=doc&amp;base=RLAW098&amp;n=49289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8&amp;n=87082&amp;dst=100005" TargetMode="External"/><Relationship Id="rId12" Type="http://schemas.openxmlformats.org/officeDocument/2006/relationships/hyperlink" Target="https://login.consultant.ru/link/?req=doc&amp;base=RLAW098&amp;n=85085&amp;dst=101114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2244&amp;dst=100005" TargetMode="External"/><Relationship Id="rId11" Type="http://schemas.openxmlformats.org/officeDocument/2006/relationships/hyperlink" Target="https://login.consultant.ru/link/?req=doc&amp;base=LAW&amp;n=187038&amp;dst=100466" TargetMode="External"/><Relationship Id="rId5" Type="http://schemas.openxmlformats.org/officeDocument/2006/relationships/hyperlink" Target="https://login.consultant.ru/link/?req=doc&amp;base=RLAW098&amp;n=65835&amp;dst=100005" TargetMode="External"/><Relationship Id="rId15" Type="http://schemas.openxmlformats.org/officeDocument/2006/relationships/hyperlink" Target="https://login.consultant.ru/link/?req=doc&amp;base=RLAW098&amp;n=193828&amp;dst=100005" TargetMode="External"/><Relationship Id="rId10" Type="http://schemas.openxmlformats.org/officeDocument/2006/relationships/hyperlink" Target="https://login.consultant.ru/link/?req=doc&amp;base=RLAW098&amp;n=193828&amp;dst=100005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66167&amp;dst=100005" TargetMode="External"/><Relationship Id="rId14" Type="http://schemas.openxmlformats.org/officeDocument/2006/relationships/hyperlink" Target="https://login.consultant.ru/link/?req=doc&amp;base=RLAW098&amp;n=49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Ильинична</dc:creator>
  <cp:keywords/>
  <dc:description/>
  <cp:lastModifiedBy>Шайкина Наталия Ильинична</cp:lastModifiedBy>
  <cp:revision>1</cp:revision>
  <dcterms:created xsi:type="dcterms:W3CDTF">2025-11-22T09:23:00Z</dcterms:created>
  <dcterms:modified xsi:type="dcterms:W3CDTF">2025-11-22T09:23:00Z</dcterms:modified>
</cp:coreProperties>
</file>