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2475"/>
        <w:tblW w:w="15618" w:type="dxa"/>
        <w:tblLayout w:type="fixed"/>
        <w:tblCellMar>
          <w:left w:w="0" w:type="dxa"/>
          <w:right w:w="0" w:type="dxa"/>
        </w:tblCellMar>
        <w:tblLook w:val="04A0" w:firstRow="1" w:lastRow="0" w:firstColumn="1" w:lastColumn="0" w:noHBand="0" w:noVBand="1"/>
      </w:tblPr>
      <w:tblGrid>
        <w:gridCol w:w="573"/>
        <w:gridCol w:w="4585"/>
        <w:gridCol w:w="430"/>
        <w:gridCol w:w="3582"/>
        <w:gridCol w:w="2149"/>
        <w:gridCol w:w="2149"/>
        <w:gridCol w:w="2150"/>
      </w:tblGrid>
      <w:tr w:rsidR="00A1605E" w:rsidTr="00461AC2">
        <w:trPr>
          <w:trHeight w:hRule="exact" w:val="573"/>
        </w:trPr>
        <w:tc>
          <w:tcPr>
            <w:tcW w:w="15618" w:type="dxa"/>
            <w:gridSpan w:val="7"/>
          </w:tcPr>
          <w:p w:rsidR="00A1605E" w:rsidRDefault="00A1605E" w:rsidP="00461AC2"/>
        </w:tc>
      </w:tr>
      <w:tr w:rsidR="00A1605E" w:rsidTr="00461AC2">
        <w:trPr>
          <w:trHeight w:hRule="exact" w:val="387"/>
        </w:trPr>
        <w:tc>
          <w:tcPr>
            <w:tcW w:w="15618" w:type="dxa"/>
            <w:gridSpan w:val="7"/>
            <w:shd w:val="clear" w:color="auto" w:fill="auto"/>
            <w:vAlign w:val="center"/>
          </w:tcPr>
          <w:p w:rsidR="00A1605E" w:rsidRDefault="00461AC2" w:rsidP="00461AC2">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r>
      <w:tr w:rsidR="00A1605E" w:rsidTr="00461AC2">
        <w:trPr>
          <w:trHeight w:hRule="exact" w:val="43"/>
        </w:trPr>
        <w:tc>
          <w:tcPr>
            <w:tcW w:w="15618" w:type="dxa"/>
            <w:gridSpan w:val="7"/>
          </w:tcPr>
          <w:p w:rsidR="00A1605E" w:rsidRDefault="00A1605E" w:rsidP="00461AC2"/>
        </w:tc>
      </w:tr>
      <w:tr w:rsidR="00A1605E" w:rsidTr="00461AC2">
        <w:trPr>
          <w:trHeight w:hRule="exact" w:val="387"/>
        </w:trPr>
        <w:tc>
          <w:tcPr>
            <w:tcW w:w="15618" w:type="dxa"/>
            <w:gridSpan w:val="7"/>
            <w:shd w:val="clear" w:color="auto" w:fill="auto"/>
            <w:vAlign w:val="center"/>
          </w:tcPr>
          <w:p w:rsidR="00A1605E" w:rsidRDefault="00461AC2" w:rsidP="00461AC2">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tc>
      </w:tr>
      <w:tr w:rsidR="00A1605E" w:rsidTr="00461AC2">
        <w:trPr>
          <w:trHeight w:hRule="exact" w:val="43"/>
        </w:trPr>
        <w:tc>
          <w:tcPr>
            <w:tcW w:w="15618" w:type="dxa"/>
            <w:gridSpan w:val="7"/>
          </w:tcPr>
          <w:p w:rsidR="00A1605E" w:rsidRDefault="00A1605E" w:rsidP="00461AC2"/>
        </w:tc>
      </w:tr>
      <w:tr w:rsidR="00A1605E" w:rsidTr="00461AC2">
        <w:trPr>
          <w:trHeight w:hRule="exact" w:val="573"/>
        </w:trPr>
        <w:tc>
          <w:tcPr>
            <w:tcW w:w="15618" w:type="dxa"/>
            <w:gridSpan w:val="7"/>
            <w:shd w:val="clear" w:color="auto" w:fill="auto"/>
            <w:tcMar>
              <w:left w:w="72" w:type="dxa"/>
              <w:right w:w="72" w:type="dxa"/>
            </w:tcMar>
            <w:vAlign w:val="center"/>
          </w:tcPr>
          <w:p w:rsidR="00A1605E" w:rsidRDefault="00461AC2" w:rsidP="00461AC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Охрана материнства и детства (Чувашская Республика - Чувашия)</w:t>
            </w:r>
          </w:p>
        </w:tc>
      </w:tr>
      <w:tr w:rsidR="00A1605E" w:rsidTr="00461AC2">
        <w:trPr>
          <w:trHeight w:hRule="exact" w:val="716"/>
        </w:trPr>
        <w:tc>
          <w:tcPr>
            <w:tcW w:w="15618" w:type="dxa"/>
            <w:gridSpan w:val="7"/>
            <w:tcBorders>
              <w:bottom w:val="single" w:sz="5" w:space="0" w:color="000000"/>
            </w:tcBorders>
            <w:shd w:val="clear" w:color="auto" w:fill="auto"/>
            <w:vAlign w:val="center"/>
          </w:tcPr>
          <w:p w:rsidR="00A1605E" w:rsidRDefault="00461AC2" w:rsidP="00461AC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A1605E" w:rsidTr="00461AC2">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Охрана материнства и детства (Чувашская Республика - Чувашия)</w:t>
            </w:r>
          </w:p>
        </w:tc>
      </w:tr>
      <w:tr w:rsidR="00A1605E" w:rsidTr="00461AC2">
        <w:trPr>
          <w:trHeight w:hRule="exact" w:val="717"/>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регионального</w:t>
            </w:r>
          </w:p>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Охрана материнства и детства (Чувашская Республика - Чувашия)</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 проекта</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01.01.2025</w:t>
            </w:r>
          </w:p>
        </w:tc>
        <w:tc>
          <w:tcPr>
            <w:tcW w:w="215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31.12.2030</w:t>
            </w:r>
          </w:p>
        </w:tc>
      </w:tr>
      <w:tr w:rsidR="00A1605E" w:rsidTr="00461AC2">
        <w:trPr>
          <w:trHeight w:hRule="exact" w:val="716"/>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Цель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Повышение качества и доступности медицинской помощи гражданам, планирующим ребенка, беременным женщинам, детям, укрепление репродуктивного здоровья граждан</w:t>
            </w:r>
          </w:p>
        </w:tc>
      </w:tr>
      <w:tr w:rsidR="00A1605E" w:rsidTr="00461AC2">
        <w:trPr>
          <w:trHeight w:hRule="exact" w:val="975"/>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В.Г.</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Кабинета Министров Чувашской Республики министр здравоохранения Чувашской Республики</w:t>
            </w:r>
          </w:p>
        </w:tc>
      </w:tr>
      <w:tr w:rsidR="00A1605E" w:rsidTr="00461AC2">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Игнатьева О.О.</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w:t>
            </w:r>
          </w:p>
        </w:tc>
      </w:tr>
      <w:tr w:rsidR="00A1605E" w:rsidTr="00461AC2">
        <w:trPr>
          <w:trHeight w:hRule="exact" w:val="716"/>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Хамзатова Т.Е.</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отдела организации медицинской помощи матерям и детям</w:t>
            </w:r>
          </w:p>
        </w:tc>
      </w:tr>
      <w:tr w:rsidR="00A1605E" w:rsidTr="00461AC2">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Целевые группы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A1605E" w:rsidP="00461AC2">
            <w:pPr>
              <w:spacing w:line="230" w:lineRule="auto"/>
              <w:rPr>
                <w:rFonts w:ascii="Times New Roman" w:eastAsia="Times New Roman" w:hAnsi="Times New Roman" w:cs="Times New Roman"/>
                <w:color w:val="000000"/>
                <w:spacing w:val="-2"/>
                <w:sz w:val="24"/>
              </w:rPr>
            </w:pPr>
          </w:p>
        </w:tc>
      </w:tr>
      <w:tr w:rsidR="00A1605E" w:rsidTr="00461AC2">
        <w:trPr>
          <w:trHeight w:hRule="exact" w:val="110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Связь с государственными программами</w:t>
            </w:r>
          </w:p>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(комплексными программами) Российской</w:t>
            </w:r>
          </w:p>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Федерации (далее - государственные</w:t>
            </w:r>
          </w:p>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программы)</w:t>
            </w:r>
          </w:p>
        </w:tc>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rsidP="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rsidP="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rsidP="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Чувашской Республики "Развитие здравоохранения"</w:t>
            </w:r>
          </w:p>
        </w:tc>
      </w:tr>
    </w:tbl>
    <w:p w:rsidR="00461AC2" w:rsidRDefault="00461AC2" w:rsidP="00461AC2">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Приложение № 1</w:t>
      </w:r>
      <w:r w:rsidR="00B76104">
        <w:rPr>
          <w:rFonts w:ascii="Times New Roman" w:hAnsi="Times New Roman" w:cs="Times New Roman"/>
          <w:sz w:val="24"/>
          <w:szCs w:val="24"/>
        </w:rPr>
        <w:t>4</w:t>
      </w:r>
      <w:bookmarkStart w:id="0" w:name="_GoBack"/>
      <w:bookmarkEnd w:id="0"/>
    </w:p>
    <w:p w:rsidR="00461AC2" w:rsidRDefault="00461AC2" w:rsidP="00461AC2">
      <w:pPr>
        <w:widowControl w:val="0"/>
        <w:autoSpaceDE w:val="0"/>
        <w:autoSpaceDN w:val="0"/>
        <w:adjustRightInd w:val="0"/>
        <w:jc w:val="right"/>
        <w:rPr>
          <w:rFonts w:ascii="Times New Roman" w:hAnsi="Times New Roman" w:cs="Times New Roman"/>
          <w:sz w:val="24"/>
          <w:szCs w:val="24"/>
        </w:rPr>
      </w:pPr>
    </w:p>
    <w:p w:rsidR="00461AC2" w:rsidRDefault="00461AC2" w:rsidP="00461AC2">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УТВЕРЖДЕН</w:t>
      </w:r>
    </w:p>
    <w:p w:rsidR="00461AC2" w:rsidRDefault="00461AC2" w:rsidP="00461AC2">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протокольным решением</w:t>
      </w:r>
    </w:p>
    <w:p w:rsidR="00461AC2" w:rsidRDefault="00461AC2" w:rsidP="00461AC2">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Совета при Главе Чувашской</w:t>
      </w:r>
    </w:p>
    <w:p w:rsidR="00461AC2" w:rsidRDefault="00461AC2" w:rsidP="00461AC2">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Республики по </w:t>
      </w:r>
      <w:proofErr w:type="gramStart"/>
      <w:r>
        <w:rPr>
          <w:rFonts w:ascii="Times New Roman" w:hAnsi="Times New Roman" w:cs="Times New Roman"/>
          <w:sz w:val="24"/>
          <w:szCs w:val="24"/>
        </w:rPr>
        <w:t>стратегическому</w:t>
      </w:r>
      <w:proofErr w:type="gramEnd"/>
    </w:p>
    <w:p w:rsidR="00461AC2" w:rsidRDefault="00461AC2" w:rsidP="00461AC2">
      <w:pPr>
        <w:jc w:val="right"/>
        <w:rPr>
          <w:rFonts w:ascii="Times New Roman" w:hAnsi="Times New Roman" w:cs="Times New Roman"/>
          <w:sz w:val="24"/>
          <w:szCs w:val="24"/>
        </w:rPr>
      </w:pPr>
      <w:r>
        <w:rPr>
          <w:rFonts w:ascii="Times New Roman" w:hAnsi="Times New Roman" w:cs="Times New Roman"/>
          <w:sz w:val="24"/>
          <w:szCs w:val="24"/>
        </w:rPr>
        <w:t>развитию и проектной деятельности</w:t>
      </w:r>
    </w:p>
    <w:p w:rsidR="00461AC2" w:rsidRDefault="00461AC2" w:rsidP="00461AC2">
      <w:pPr>
        <w:jc w:val="right"/>
      </w:pPr>
      <w:r>
        <w:rPr>
          <w:rFonts w:ascii="Times New Roman" w:hAnsi="Times New Roman" w:cs="Times New Roman"/>
          <w:sz w:val="24"/>
          <w:szCs w:val="24"/>
        </w:rPr>
        <w:t>от 27 февраля 2025 г. № 2</w:t>
      </w:r>
    </w:p>
    <w:p w:rsidR="00A1605E" w:rsidRDefault="00A1605E">
      <w:pPr>
        <w:sectPr w:rsidR="00A1605E">
          <w:pgSz w:w="16834" w:h="13349" w:orient="landscape"/>
          <w:pgMar w:top="1134" w:right="576" w:bottom="526" w:left="576" w:header="1134" w:footer="526" w:gutter="0"/>
          <w:cols w:space="720"/>
        </w:sectPr>
      </w:pPr>
    </w:p>
    <w:tbl>
      <w:tblPr>
        <w:tblW w:w="0" w:type="dxa"/>
        <w:tblLayout w:type="fixed"/>
        <w:tblCellMar>
          <w:left w:w="0" w:type="dxa"/>
          <w:right w:w="0" w:type="dxa"/>
        </w:tblCellMar>
        <w:tblLook w:val="04A0" w:firstRow="1" w:lastRow="0" w:firstColumn="1" w:lastColumn="0" w:noHBand="0" w:noVBand="1"/>
      </w:tblPr>
      <w:tblGrid>
        <w:gridCol w:w="430"/>
        <w:gridCol w:w="143"/>
        <w:gridCol w:w="143"/>
        <w:gridCol w:w="144"/>
        <w:gridCol w:w="2006"/>
        <w:gridCol w:w="143"/>
        <w:gridCol w:w="716"/>
        <w:gridCol w:w="573"/>
        <w:gridCol w:w="430"/>
        <w:gridCol w:w="287"/>
        <w:gridCol w:w="716"/>
        <w:gridCol w:w="143"/>
        <w:gridCol w:w="430"/>
        <w:gridCol w:w="144"/>
        <w:gridCol w:w="286"/>
        <w:gridCol w:w="287"/>
        <w:gridCol w:w="143"/>
        <w:gridCol w:w="287"/>
        <w:gridCol w:w="143"/>
        <w:gridCol w:w="143"/>
        <w:gridCol w:w="573"/>
        <w:gridCol w:w="144"/>
        <w:gridCol w:w="143"/>
        <w:gridCol w:w="573"/>
        <w:gridCol w:w="143"/>
        <w:gridCol w:w="143"/>
        <w:gridCol w:w="430"/>
        <w:gridCol w:w="144"/>
        <w:gridCol w:w="143"/>
        <w:gridCol w:w="286"/>
        <w:gridCol w:w="144"/>
        <w:gridCol w:w="286"/>
        <w:gridCol w:w="144"/>
        <w:gridCol w:w="286"/>
        <w:gridCol w:w="143"/>
        <w:gridCol w:w="287"/>
        <w:gridCol w:w="143"/>
        <w:gridCol w:w="144"/>
        <w:gridCol w:w="429"/>
        <w:gridCol w:w="144"/>
        <w:gridCol w:w="143"/>
        <w:gridCol w:w="143"/>
        <w:gridCol w:w="573"/>
        <w:gridCol w:w="144"/>
        <w:gridCol w:w="573"/>
        <w:gridCol w:w="143"/>
        <w:gridCol w:w="143"/>
        <w:gridCol w:w="287"/>
        <w:gridCol w:w="286"/>
        <w:gridCol w:w="574"/>
        <w:gridCol w:w="286"/>
        <w:gridCol w:w="287"/>
      </w:tblGrid>
      <w:tr w:rsidR="00A1605E">
        <w:trPr>
          <w:trHeight w:hRule="exact" w:val="430"/>
        </w:trPr>
        <w:tc>
          <w:tcPr>
            <w:tcW w:w="15904" w:type="dxa"/>
            <w:gridSpan w:val="51"/>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w:t>
            </w:r>
          </w:p>
        </w:tc>
        <w:tc>
          <w:tcPr>
            <w:tcW w:w="287" w:type="dxa"/>
          </w:tcPr>
          <w:p w:rsidR="00A1605E" w:rsidRDefault="00A1605E"/>
        </w:tc>
      </w:tr>
      <w:tr w:rsidR="00A1605E">
        <w:trPr>
          <w:trHeight w:hRule="exact" w:val="573"/>
        </w:trPr>
        <w:tc>
          <w:tcPr>
            <w:tcW w:w="15904" w:type="dxa"/>
            <w:gridSpan w:val="51"/>
            <w:tcBorders>
              <w:bottom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Показатели регионального проекта</w:t>
            </w:r>
          </w:p>
        </w:tc>
        <w:tc>
          <w:tcPr>
            <w:tcW w:w="287" w:type="dxa"/>
          </w:tcPr>
          <w:p w:rsidR="00A1605E" w:rsidRDefault="00A1605E"/>
        </w:tc>
      </w:tr>
      <w:tr w:rsidR="00A1605E">
        <w:trPr>
          <w:trHeight w:hRule="exact" w:val="1003"/>
        </w:trPr>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Показатели национального и федерального проекта</w:t>
            </w:r>
          </w:p>
        </w:tc>
        <w:tc>
          <w:tcPr>
            <w:tcW w:w="8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Уровень пока-зателя</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Единица измерения </w:t>
            </w:r>
          </w:p>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72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Базовое значение</w:t>
            </w:r>
          </w:p>
        </w:tc>
        <w:tc>
          <w:tcPr>
            <w:tcW w:w="7020" w:type="dxa"/>
            <w:gridSpan w:val="29"/>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Период, год</w:t>
            </w:r>
          </w:p>
        </w:tc>
        <w:tc>
          <w:tcPr>
            <w:tcW w:w="1576"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Ответственный за достижение</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Признак реа-лизции в МО</w:t>
            </w:r>
          </w:p>
        </w:tc>
        <w:tc>
          <w:tcPr>
            <w:tcW w:w="287" w:type="dxa"/>
            <w:tcBorders>
              <w:left w:val="single" w:sz="5" w:space="0" w:color="000000"/>
            </w:tcBorders>
          </w:tcPr>
          <w:p w:rsidR="00A1605E" w:rsidRDefault="00A1605E"/>
        </w:tc>
      </w:tr>
      <w:tr w:rsidR="00A1605E">
        <w:trPr>
          <w:trHeight w:hRule="exact" w:val="430"/>
        </w:trPr>
        <w:tc>
          <w:tcPr>
            <w:tcW w:w="43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8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1576"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6"/>
        </w:trPr>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287" w:type="dxa"/>
            <w:tcBorders>
              <w:left w:val="single" w:sz="5" w:space="0" w:color="000000"/>
            </w:tcBorders>
          </w:tcPr>
          <w:p w:rsidR="00A1605E" w:rsidRDefault="00A1605E"/>
        </w:tc>
      </w:tr>
      <w:tr w:rsidR="00A1605E">
        <w:trPr>
          <w:trHeight w:hRule="exact" w:val="573"/>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474" w:type="dxa"/>
            <w:gridSpan w:val="5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ОЗР: Обеспечена доступность и квалифицированная помощь женщинам и детям, в том числе по охране репродуктивного здоровья</w:t>
            </w:r>
          </w:p>
        </w:tc>
        <w:tc>
          <w:tcPr>
            <w:tcW w:w="287" w:type="dxa"/>
            <w:tcBorders>
              <w:left w:val="single" w:sz="5" w:space="0" w:color="000000"/>
            </w:tcBorders>
          </w:tcPr>
          <w:p w:rsidR="00A1605E" w:rsidRDefault="00A1605E"/>
        </w:tc>
      </w:tr>
      <w:tr w:rsidR="00A1605E">
        <w:trPr>
          <w:trHeight w:hRule="exact" w:val="2594"/>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медико-социальной помощи, и вставших на учет  по беременности</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ФП, Указ 309</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20,0000</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20,5000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21,0000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23,0000</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 xml:space="preserve">Игнатьева О.О. </w:t>
            </w:r>
          </w:p>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Заместитель министра</w:t>
            </w:r>
          </w:p>
          <w:p w:rsidR="00A1605E" w:rsidRDefault="008465E9" w:rsidP="008465E9">
            <w:pPr>
              <w:spacing w:line="230"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МИНИСТЕРСТВО ЗДРАВООХРАНЕНИЯ ЧУВАШСКОЙ РЕСПУБЛИКИ</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Нет</w:t>
            </w:r>
          </w:p>
        </w:tc>
        <w:tc>
          <w:tcPr>
            <w:tcW w:w="287" w:type="dxa"/>
            <w:tcBorders>
              <w:left w:val="single" w:sz="5" w:space="0" w:color="000000"/>
            </w:tcBorders>
          </w:tcPr>
          <w:p w:rsidR="00A1605E" w:rsidRDefault="00A1605E"/>
        </w:tc>
      </w:tr>
      <w:tr w:rsidR="00A1605E">
        <w:trPr>
          <w:trHeight w:hRule="exact" w:val="2378"/>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Младенческая смертность</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ФП, Указ 309</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Промилле (0,1 процента)</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2,9000</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 xml:space="preserve">Игнатьева О.О. </w:t>
            </w:r>
          </w:p>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Заместитель министра</w:t>
            </w:r>
          </w:p>
          <w:p w:rsidR="00A1605E" w:rsidRDefault="008465E9" w:rsidP="008465E9">
            <w:pPr>
              <w:spacing w:line="230"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МИНИСТЕРСТВО ЗДРАВООХРАНЕНИЯ ЧУВАШСКОЙ РЕСПУБЛИКИ</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Нет</w:t>
            </w:r>
          </w:p>
        </w:tc>
        <w:tc>
          <w:tcPr>
            <w:tcW w:w="287" w:type="dxa"/>
            <w:tcBorders>
              <w:left w:val="single" w:sz="5" w:space="0" w:color="000000"/>
            </w:tcBorders>
          </w:tcPr>
          <w:p w:rsidR="00A1605E" w:rsidRDefault="00A1605E"/>
        </w:tc>
      </w:tr>
      <w:tr w:rsidR="00A1605E">
        <w:trPr>
          <w:trHeight w:hRule="exact" w:val="2508"/>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женщин,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ФП, Указ 309</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20,0000</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34,0000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67,0000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80,0000</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 xml:space="preserve">Игнатьева О.О. </w:t>
            </w:r>
          </w:p>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Заместитель министра</w:t>
            </w:r>
          </w:p>
          <w:p w:rsidR="00A1605E" w:rsidRDefault="008465E9" w:rsidP="008465E9">
            <w:pPr>
              <w:spacing w:line="230"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МИНИСТЕРСТВО ЗДРАВООХРАНЕНИЯ ЧУВАШСКОЙ РЕСПУБЛИКИ</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Нет</w:t>
            </w:r>
          </w:p>
        </w:tc>
        <w:tc>
          <w:tcPr>
            <w:tcW w:w="287" w:type="dxa"/>
            <w:tcBorders>
              <w:left w:val="single" w:sz="5" w:space="0" w:color="000000"/>
            </w:tcBorders>
          </w:tcPr>
          <w:p w:rsidR="00A1605E" w:rsidRDefault="00A1605E"/>
        </w:tc>
      </w:tr>
      <w:tr w:rsidR="00A1605E">
        <w:trPr>
          <w:trHeight w:hRule="exact" w:val="429"/>
        </w:trPr>
        <w:tc>
          <w:tcPr>
            <w:tcW w:w="15904" w:type="dxa"/>
            <w:gridSpan w:val="51"/>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w:t>
            </w:r>
          </w:p>
        </w:tc>
        <w:tc>
          <w:tcPr>
            <w:tcW w:w="287" w:type="dxa"/>
          </w:tcPr>
          <w:p w:rsidR="00A1605E" w:rsidRDefault="00A1605E"/>
        </w:tc>
      </w:tr>
      <w:tr w:rsidR="00A1605E">
        <w:trPr>
          <w:trHeight w:hRule="exact" w:val="1003"/>
        </w:trPr>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Показатели национального и федерального проекта</w:t>
            </w:r>
          </w:p>
        </w:tc>
        <w:tc>
          <w:tcPr>
            <w:tcW w:w="8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Уровень пока-зателя</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Единица измерения </w:t>
            </w:r>
          </w:p>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72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Базовое значение</w:t>
            </w:r>
          </w:p>
        </w:tc>
        <w:tc>
          <w:tcPr>
            <w:tcW w:w="7020" w:type="dxa"/>
            <w:gridSpan w:val="29"/>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Период, год</w:t>
            </w:r>
          </w:p>
        </w:tc>
        <w:tc>
          <w:tcPr>
            <w:tcW w:w="1576"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Ответственный за достижение</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Признак реа-лизции в МО</w:t>
            </w:r>
          </w:p>
        </w:tc>
        <w:tc>
          <w:tcPr>
            <w:tcW w:w="287" w:type="dxa"/>
            <w:tcBorders>
              <w:left w:val="single" w:sz="5" w:space="0" w:color="000000"/>
            </w:tcBorders>
          </w:tcPr>
          <w:p w:rsidR="00A1605E" w:rsidRDefault="00A1605E"/>
        </w:tc>
      </w:tr>
      <w:tr w:rsidR="00A1605E">
        <w:trPr>
          <w:trHeight w:hRule="exact" w:val="430"/>
        </w:trPr>
        <w:tc>
          <w:tcPr>
            <w:tcW w:w="43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8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1576"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7"/>
        </w:trPr>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287" w:type="dxa"/>
            <w:tcBorders>
              <w:left w:val="single" w:sz="5" w:space="0" w:color="000000"/>
            </w:tcBorders>
          </w:tcPr>
          <w:p w:rsidR="00A1605E" w:rsidRDefault="00A1605E"/>
        </w:tc>
      </w:tr>
      <w:tr w:rsidR="00A1605E">
        <w:trPr>
          <w:trHeight w:hRule="exact" w:val="387"/>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 малых городах</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287" w:type="dxa"/>
            <w:tcBorders>
              <w:left w:val="single" w:sz="5" w:space="0" w:color="000000"/>
            </w:tcBorders>
          </w:tcPr>
          <w:p w:rsidR="00A1605E" w:rsidRDefault="00A1605E"/>
        </w:tc>
      </w:tr>
      <w:tr w:rsidR="00A1605E">
        <w:trPr>
          <w:trHeight w:hRule="exact" w:val="2822"/>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взятых под диспансерное наблюдение детей в возрасте 0–17 лет с впервые в жизни установленными диагнозами, от общего числа выявленных заболеваний по результатам проведения профилактических медицинских осмотров</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ФП, Указ 309</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80,0000</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82,0000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84,0000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95,0000</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 xml:space="preserve">Игнатьева О.О. </w:t>
            </w:r>
          </w:p>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Заместитель министра</w:t>
            </w:r>
          </w:p>
          <w:p w:rsidR="00A1605E" w:rsidRDefault="008465E9" w:rsidP="008465E9">
            <w:pPr>
              <w:spacing w:line="230"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МИНИСТЕРСТВО ЗДРАВООХРАНЕНИЯ ЧУВАШСКОЙ РЕСПУБЛИКИ</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Нет</w:t>
            </w:r>
          </w:p>
        </w:tc>
        <w:tc>
          <w:tcPr>
            <w:tcW w:w="287" w:type="dxa"/>
            <w:tcBorders>
              <w:left w:val="single" w:sz="5" w:space="0" w:color="000000"/>
            </w:tcBorders>
          </w:tcPr>
          <w:p w:rsidR="00A1605E" w:rsidRDefault="00A1605E"/>
        </w:tc>
      </w:tr>
      <w:tr w:rsidR="00A1605E">
        <w:trPr>
          <w:trHeight w:hRule="exact" w:val="2379"/>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Охват граждан репродуктивного возраста (18–49 лет) диспансеризацией  с целью оценки репродуктивного здоровья</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ФП, Указ 309</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32,0000</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38,0000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50,0000</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 xml:space="preserve">Игнатьева О.О. </w:t>
            </w:r>
          </w:p>
          <w:p w:rsidR="008465E9" w:rsidRPr="008465E9" w:rsidRDefault="008465E9" w:rsidP="008465E9">
            <w:pPr>
              <w:spacing w:line="228"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Заместитель министра</w:t>
            </w:r>
          </w:p>
          <w:p w:rsidR="00A1605E" w:rsidRDefault="008465E9" w:rsidP="008465E9">
            <w:pPr>
              <w:spacing w:line="230" w:lineRule="auto"/>
              <w:jc w:val="center"/>
              <w:rPr>
                <w:rFonts w:ascii="Times New Roman" w:eastAsia="Times New Roman" w:hAnsi="Times New Roman" w:cs="Times New Roman"/>
                <w:color w:val="000000"/>
                <w:spacing w:val="-2"/>
                <w:sz w:val="20"/>
              </w:rPr>
            </w:pPr>
            <w:r w:rsidRPr="008465E9">
              <w:rPr>
                <w:rFonts w:ascii="Times New Roman" w:eastAsia="Times New Roman" w:hAnsi="Times New Roman" w:cs="Times New Roman"/>
                <w:color w:val="000000"/>
                <w:spacing w:val="-2"/>
                <w:sz w:val="20"/>
              </w:rPr>
              <w:t>МИНИСТЕРСТВО ЗДРАВООХРАНЕНИЯ ЧУВАШСКОЙ РЕСПУБЛИКИ</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Нет</w:t>
            </w:r>
          </w:p>
        </w:tc>
        <w:tc>
          <w:tcPr>
            <w:tcW w:w="287" w:type="dxa"/>
            <w:tcBorders>
              <w:left w:val="single" w:sz="5" w:space="0" w:color="000000"/>
            </w:tcBorders>
          </w:tcPr>
          <w:p w:rsidR="00A1605E" w:rsidRDefault="00A1605E"/>
        </w:tc>
      </w:tr>
      <w:tr w:rsidR="00A1605E">
        <w:trPr>
          <w:trHeight w:hRule="exact" w:val="430"/>
        </w:trPr>
        <w:tc>
          <w:tcPr>
            <w:tcW w:w="15618" w:type="dxa"/>
            <w:gridSpan w:val="50"/>
            <w:tcBorders>
              <w:top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86" w:type="dxa"/>
            <w:tcBorders>
              <w:top w:val="single" w:sz="5" w:space="0" w:color="000000"/>
            </w:tcBorders>
          </w:tcPr>
          <w:p w:rsidR="00A1605E" w:rsidRDefault="00A1605E"/>
        </w:tc>
        <w:tc>
          <w:tcPr>
            <w:tcW w:w="287" w:type="dxa"/>
          </w:tcPr>
          <w:p w:rsidR="00A1605E" w:rsidRDefault="00A1605E"/>
        </w:tc>
      </w:tr>
      <w:tr w:rsidR="00A1605E">
        <w:trPr>
          <w:trHeight w:hRule="exact" w:val="573"/>
        </w:trPr>
        <w:tc>
          <w:tcPr>
            <w:tcW w:w="15904" w:type="dxa"/>
            <w:gridSpan w:val="51"/>
            <w:tcBorders>
              <w:bottom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Помесячный план достижения показателей регионального проекта в 2025 году</w:t>
            </w:r>
          </w:p>
        </w:tc>
        <w:tc>
          <w:tcPr>
            <w:tcW w:w="287" w:type="dxa"/>
          </w:tcPr>
          <w:p w:rsidR="00A1605E" w:rsidRDefault="00A1605E"/>
        </w:tc>
      </w:tr>
      <w:tr w:rsidR="00A1605E">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Показатели регионального проекта</w:t>
            </w:r>
          </w:p>
        </w:tc>
        <w:tc>
          <w:tcPr>
            <w:tcW w:w="128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7881" w:type="dxa"/>
            <w:gridSpan w:val="3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Плановые значения по месяцам</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конец 2025 года</w:t>
            </w:r>
          </w:p>
        </w:tc>
        <w:tc>
          <w:tcPr>
            <w:tcW w:w="287" w:type="dxa"/>
            <w:tcBorders>
              <w:left w:val="single" w:sz="5" w:space="0" w:color="000000"/>
            </w:tcBorders>
          </w:tcPr>
          <w:p w:rsidR="00A1605E" w:rsidRDefault="00A1605E"/>
        </w:tc>
      </w:tr>
      <w:tr w:rsidR="00A1605E">
        <w:trPr>
          <w:trHeight w:hRule="exact" w:val="429"/>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A1605E" w:rsidRDefault="00A1605E"/>
        </w:tc>
      </w:tr>
      <w:tr w:rsidR="00A1605E">
        <w:trPr>
          <w:trHeight w:hRule="exact" w:val="57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Обеспечена доступность и квалифицированная помощь женщинам и детям, в том числе по охране репродуктивного здоровья</w:t>
            </w:r>
          </w:p>
        </w:tc>
        <w:tc>
          <w:tcPr>
            <w:tcW w:w="287" w:type="dxa"/>
            <w:tcBorders>
              <w:left w:val="single" w:sz="5" w:space="0" w:color="000000"/>
            </w:tcBorders>
          </w:tcPr>
          <w:p w:rsidR="00A1605E" w:rsidRDefault="00A1605E"/>
        </w:tc>
      </w:tr>
      <w:tr w:rsidR="00A1605E">
        <w:trPr>
          <w:trHeight w:hRule="exact" w:val="229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медико-социальной помощи, и вставших на учет  по беременности</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17,0000</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19,0000</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20,0000</w:t>
            </w:r>
          </w:p>
        </w:tc>
        <w:tc>
          <w:tcPr>
            <w:tcW w:w="287" w:type="dxa"/>
            <w:tcBorders>
              <w:left w:val="single" w:sz="5" w:space="0" w:color="000000"/>
            </w:tcBorders>
          </w:tcPr>
          <w:p w:rsidR="00A1605E" w:rsidRDefault="00A1605E"/>
        </w:tc>
      </w:tr>
      <w:tr w:rsidR="00A1605E">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Младенческая смертность</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Промилле (0,1 процента)</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3,9000</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3,0000</w:t>
            </w:r>
          </w:p>
        </w:tc>
        <w:tc>
          <w:tcPr>
            <w:tcW w:w="287" w:type="dxa"/>
            <w:tcBorders>
              <w:left w:val="single" w:sz="5" w:space="0" w:color="000000"/>
            </w:tcBorders>
          </w:tcPr>
          <w:p w:rsidR="00A1605E" w:rsidRDefault="00A1605E"/>
        </w:tc>
      </w:tr>
      <w:tr w:rsidR="00A1605E">
        <w:trPr>
          <w:trHeight w:hRule="exact" w:val="2292"/>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женщин,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5,0000</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18,0000</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20,0000</w:t>
            </w:r>
          </w:p>
        </w:tc>
        <w:tc>
          <w:tcPr>
            <w:tcW w:w="287" w:type="dxa"/>
            <w:tcBorders>
              <w:left w:val="single" w:sz="5" w:space="0" w:color="000000"/>
            </w:tcBorders>
          </w:tcPr>
          <w:p w:rsidR="00A1605E" w:rsidRDefault="00A1605E"/>
        </w:tc>
      </w:tr>
      <w:tr w:rsidR="00A1605E">
        <w:trPr>
          <w:trHeight w:hRule="exact" w:val="206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Доля взятых под диспансерное наблюдение детей в возрасте 0–17 лет с впервые в жизни установленными диагнозами, от общего числа выявленных заболеваний по результатам проведения профилактических медицинских </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50,0000</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67,0000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75,0000</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80,0000</w:t>
            </w:r>
          </w:p>
        </w:tc>
        <w:tc>
          <w:tcPr>
            <w:tcW w:w="287" w:type="dxa"/>
            <w:tcBorders>
              <w:left w:val="single" w:sz="5" w:space="0" w:color="000000"/>
            </w:tcBorders>
          </w:tcPr>
          <w:p w:rsidR="00A1605E" w:rsidRDefault="00A1605E"/>
        </w:tc>
      </w:tr>
      <w:tr w:rsidR="00A1605E">
        <w:trPr>
          <w:trHeight w:hRule="exact" w:val="429"/>
        </w:trPr>
        <w:tc>
          <w:tcPr>
            <w:tcW w:w="15618" w:type="dxa"/>
            <w:gridSpan w:val="50"/>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 w:type="dxa"/>
            <w:tcBorders>
              <w:top w:val="single" w:sz="5" w:space="0" w:color="000000"/>
              <w:bottom w:val="single" w:sz="5" w:space="0" w:color="000000"/>
            </w:tcBorders>
          </w:tcPr>
          <w:p w:rsidR="00A1605E" w:rsidRDefault="00A1605E"/>
        </w:tc>
        <w:tc>
          <w:tcPr>
            <w:tcW w:w="287" w:type="dxa"/>
          </w:tcPr>
          <w:p w:rsidR="00A1605E" w:rsidRDefault="00A1605E"/>
        </w:tc>
      </w:tr>
      <w:tr w:rsidR="00A1605E">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Показатели регионального проекта</w:t>
            </w:r>
          </w:p>
        </w:tc>
        <w:tc>
          <w:tcPr>
            <w:tcW w:w="128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7881" w:type="dxa"/>
            <w:gridSpan w:val="3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Плановые значения по месяцам</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конец 2025 года</w:t>
            </w:r>
          </w:p>
        </w:tc>
        <w:tc>
          <w:tcPr>
            <w:tcW w:w="287" w:type="dxa"/>
            <w:tcBorders>
              <w:left w:val="single" w:sz="5" w:space="0" w:color="000000"/>
            </w:tcBorders>
          </w:tcPr>
          <w:p w:rsidR="00A1605E" w:rsidRDefault="00A1605E"/>
        </w:tc>
      </w:tr>
      <w:tr w:rsidR="00A1605E">
        <w:trPr>
          <w:trHeight w:hRule="exact" w:val="430"/>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A1605E" w:rsidRDefault="00A1605E"/>
        </w:tc>
      </w:tr>
      <w:tr w:rsidR="00A1605E">
        <w:trPr>
          <w:trHeight w:hRule="exact" w:val="44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осмотров</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0"/>
              </w:rPr>
            </w:pP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287" w:type="dxa"/>
            <w:tcBorders>
              <w:left w:val="single" w:sz="5" w:space="0" w:color="000000"/>
            </w:tcBorders>
          </w:tcPr>
          <w:p w:rsidR="00A1605E" w:rsidRDefault="00A1605E"/>
        </w:tc>
      </w:tr>
      <w:tr w:rsidR="00A1605E">
        <w:trPr>
          <w:trHeight w:hRule="exact" w:val="124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1.5.</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Охват граждан репродуктивного возраста (18–49 лет) диспансеризацией  с целью оценки репродуктивного здоровья</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2,0000</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27,0000</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32,0000</w:t>
            </w:r>
          </w:p>
        </w:tc>
        <w:tc>
          <w:tcPr>
            <w:tcW w:w="287" w:type="dxa"/>
            <w:tcBorders>
              <w:left w:val="single" w:sz="5" w:space="0" w:color="000000"/>
            </w:tcBorders>
          </w:tcPr>
          <w:p w:rsidR="00A1605E" w:rsidRDefault="00A1605E"/>
        </w:tc>
      </w:tr>
      <w:tr w:rsidR="00A1605E">
        <w:trPr>
          <w:trHeight w:hRule="exact" w:val="430"/>
        </w:trPr>
        <w:tc>
          <w:tcPr>
            <w:tcW w:w="15618" w:type="dxa"/>
            <w:gridSpan w:val="50"/>
            <w:tcBorders>
              <w:top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86" w:type="dxa"/>
            <w:tcBorders>
              <w:top w:val="single" w:sz="5" w:space="0" w:color="000000"/>
            </w:tcBorders>
          </w:tcPr>
          <w:p w:rsidR="00A1605E" w:rsidRDefault="00A1605E"/>
        </w:tc>
        <w:tc>
          <w:tcPr>
            <w:tcW w:w="287" w:type="dxa"/>
          </w:tcPr>
          <w:p w:rsidR="00A1605E" w:rsidRDefault="00A1605E"/>
        </w:tc>
      </w:tr>
      <w:tr w:rsidR="00A1605E">
        <w:trPr>
          <w:trHeight w:hRule="exact" w:val="573"/>
        </w:trPr>
        <w:tc>
          <w:tcPr>
            <w:tcW w:w="16191" w:type="dxa"/>
            <w:gridSpan w:val="52"/>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4. Мероприятия (результаты) регионального проекта</w:t>
            </w:r>
          </w:p>
        </w:tc>
      </w:tr>
      <w:tr w:rsidR="00A1605E">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A1605E" w:rsidRDefault="00A1605E"/>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A1605E" w:rsidRDefault="00A1605E"/>
        </w:tc>
      </w:tr>
      <w:tr w:rsidR="00A1605E">
        <w:trPr>
          <w:trHeight w:hRule="exact" w:val="574"/>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6"/>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A1605E" w:rsidRDefault="00A1605E"/>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A1605E" w:rsidRDefault="00A1605E"/>
        </w:tc>
      </w:tr>
      <w:tr w:rsidR="00A1605E">
        <w:trPr>
          <w:trHeight w:hRule="exact" w:val="444"/>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4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Обеспечена доступность и квалифицированная помощь женщинам и детям, в том числе по охране репродуктивного здоровья</w:t>
            </w:r>
          </w:p>
        </w:tc>
        <w:tc>
          <w:tcPr>
            <w:tcW w:w="287" w:type="dxa"/>
            <w:tcBorders>
              <w:left w:val="single" w:sz="5" w:space="0" w:color="000000"/>
            </w:tcBorders>
          </w:tcPr>
          <w:p w:rsidR="00A1605E" w:rsidRDefault="00A1605E"/>
        </w:tc>
      </w:tr>
      <w:tr w:rsidR="00A1605E">
        <w:trPr>
          <w:trHeight w:hRule="exact" w:val="2565"/>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Разработаны, утверждены и реализованы региональные программы по охране материнства и детства в субъектах Российской Федерации</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Оказание услуг (выполнение работ)</w:t>
            </w:r>
          </w:p>
          <w:p w:rsidR="00A1605E" w:rsidRDefault="00A1605E"/>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A1605E" w:rsidRDefault="00A1605E"/>
        </w:tc>
        <w:tc>
          <w:tcPr>
            <w:tcW w:w="287" w:type="dxa"/>
            <w:tcBorders>
              <w:left w:val="single" w:sz="5" w:space="0" w:color="000000"/>
            </w:tcBorders>
          </w:tcPr>
          <w:p w:rsidR="00A1605E" w:rsidRDefault="00A1605E"/>
        </w:tc>
      </w:tr>
      <w:tr w:rsidR="00A1605E">
        <w:trPr>
          <w:trHeight w:hRule="exact" w:val="1146"/>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В 89 субъектах Российской Федерации разработаны, утверждены и реализованы региональные программы Охрана материнства и детства, которые включают комплекс мероприятий, направленных на охрану материнства, сбережение здоровья детей и подростков, в том числе репродуктивного здоровья (предусмотрена ежегодная актуализация региональных программ с учетом достигнутых результатов за отчетный год) для достижения общественно значимого результата Обеспечена доступность и квалифицированная помощь женщинам и детям, в том числе по охране репродуктивного здоровья</w:t>
            </w:r>
          </w:p>
          <w:p w:rsidR="00A1605E" w:rsidRDefault="00A1605E"/>
        </w:tc>
        <w:tc>
          <w:tcPr>
            <w:tcW w:w="287" w:type="dxa"/>
            <w:tcBorders>
              <w:left w:val="single" w:sz="5" w:space="0" w:color="000000"/>
            </w:tcBorders>
          </w:tcPr>
          <w:p w:rsidR="00A1605E" w:rsidRDefault="00A1605E"/>
        </w:tc>
      </w:tr>
      <w:tr w:rsidR="00A1605E">
        <w:trPr>
          <w:trHeight w:hRule="exact" w:val="2293"/>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Оказана медицинская помощь с использованием вспомогательных репродуктивных технологий для лечения бесплодия. Нарастающий итог</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78 157,0000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2024</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652,0000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1 306,0000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2 006,0000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2 726,0000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3 476,0000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4 236,0000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Оказание услуг (выполнение работ)</w:t>
            </w:r>
          </w:p>
          <w:p w:rsidR="00A1605E" w:rsidRDefault="00A1605E"/>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A1605E" w:rsidRDefault="00A1605E"/>
        </w:tc>
        <w:tc>
          <w:tcPr>
            <w:tcW w:w="287" w:type="dxa"/>
            <w:tcBorders>
              <w:left w:val="single" w:sz="5" w:space="0" w:color="000000"/>
            </w:tcBorders>
          </w:tcPr>
          <w:p w:rsidR="00A1605E" w:rsidRDefault="00A1605E"/>
        </w:tc>
      </w:tr>
      <w:tr w:rsidR="00A1605E">
        <w:trPr>
          <w:trHeight w:hRule="exact" w:val="1461"/>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 xml:space="preserve">В рамках мероприятия планируется оказать медицинскую помощь семьям, страдающим бесплодием, с использованием экстракорпорального оплодотворения за счет средств базовой программы обязательного медицинского страхования, что позволит повысить охват лечения бесплодия с помощью вспомогательных репродуктивных технологий (ВРТ), повысить эффективность проведения экстракорпорального оплодотворения и дальнейшего вынашивания беременности. К 2030 году планируется обеспечить более 180 тыс. дополнительных рождений благодаря применению ВРТ. Под плановыми значениями результата понимается количество проведенных циклов ЭКО. Органы исполнительной власти субъектов Российской Федерации будут осуществлять контроль за своевременным направлением медицинскими организациями, </w:t>
            </w:r>
          </w:p>
          <w:p w:rsidR="00A1605E" w:rsidRDefault="00A1605E"/>
        </w:tc>
        <w:tc>
          <w:tcPr>
            <w:tcW w:w="287" w:type="dxa"/>
            <w:tcBorders>
              <w:left w:val="single" w:sz="5" w:space="0" w:color="000000"/>
            </w:tcBorders>
          </w:tcPr>
          <w:p w:rsidR="00A1605E" w:rsidRDefault="00A1605E"/>
        </w:tc>
      </w:tr>
      <w:tr w:rsidR="00A1605E">
        <w:trPr>
          <w:trHeight w:hRule="exact" w:val="143"/>
        </w:trPr>
        <w:tc>
          <w:tcPr>
            <w:tcW w:w="15904" w:type="dxa"/>
            <w:gridSpan w:val="51"/>
            <w:tcBorders>
              <w:top w:val="single" w:sz="5" w:space="0" w:color="000000"/>
            </w:tcBorders>
          </w:tcPr>
          <w:p w:rsidR="00A1605E" w:rsidRDefault="00A1605E"/>
        </w:tc>
        <w:tc>
          <w:tcPr>
            <w:tcW w:w="287" w:type="dxa"/>
          </w:tcPr>
          <w:p w:rsidR="00A1605E" w:rsidRDefault="00A1605E"/>
        </w:tc>
      </w:tr>
      <w:tr w:rsidR="00A1605E">
        <w:trPr>
          <w:trHeight w:hRule="exact" w:val="287"/>
        </w:trPr>
        <w:tc>
          <w:tcPr>
            <w:tcW w:w="16191" w:type="dxa"/>
            <w:gridSpan w:val="52"/>
          </w:tcPr>
          <w:p w:rsidR="00A1605E" w:rsidRDefault="00A1605E"/>
        </w:tc>
      </w:tr>
      <w:tr w:rsidR="00A1605E">
        <w:trPr>
          <w:trHeight w:hRule="exact" w:val="430"/>
        </w:trPr>
        <w:tc>
          <w:tcPr>
            <w:tcW w:w="15618" w:type="dxa"/>
            <w:gridSpan w:val="50"/>
            <w:tcBorders>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 w:type="dxa"/>
            <w:tcBorders>
              <w:bottom w:val="single" w:sz="5" w:space="0" w:color="000000"/>
            </w:tcBorders>
          </w:tcPr>
          <w:p w:rsidR="00A1605E" w:rsidRDefault="00A1605E"/>
        </w:tc>
        <w:tc>
          <w:tcPr>
            <w:tcW w:w="287" w:type="dxa"/>
          </w:tcPr>
          <w:p w:rsidR="00A1605E" w:rsidRDefault="00A1605E"/>
        </w:tc>
      </w:tr>
      <w:tr w:rsidR="00A1605E">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A1605E" w:rsidRDefault="00A1605E"/>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A1605E" w:rsidRDefault="00A1605E"/>
        </w:tc>
      </w:tr>
      <w:tr w:rsidR="00A1605E">
        <w:trPr>
          <w:trHeight w:hRule="exact" w:val="57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7"/>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A1605E" w:rsidRDefault="00A1605E"/>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A1605E" w:rsidRDefault="00A1605E"/>
        </w:tc>
      </w:tr>
      <w:tr w:rsidR="00A1605E">
        <w:trPr>
          <w:trHeight w:hRule="exact" w:val="415"/>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оказывающими первичную специализированную медицинскую помощь, пациентов с бесплодием на экстракорпоральное оплодотворение</w:t>
            </w:r>
          </w:p>
          <w:p w:rsidR="00A1605E" w:rsidRDefault="00A1605E"/>
        </w:tc>
        <w:tc>
          <w:tcPr>
            <w:tcW w:w="287" w:type="dxa"/>
            <w:tcBorders>
              <w:left w:val="single" w:sz="5" w:space="0" w:color="000000"/>
            </w:tcBorders>
          </w:tcPr>
          <w:p w:rsidR="00A1605E" w:rsidRDefault="00A1605E"/>
        </w:tc>
      </w:tr>
      <w:tr w:rsidR="00A1605E">
        <w:trPr>
          <w:trHeight w:hRule="exact" w:val="2737"/>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Женские консультации, расположенные в сельской местности, поселках городского типа, малых городах, в том числе вновь созданные, внедрили новые подходы в работе с учетом стандартизации и типизации процессов оказания медицинской помощи, в том числе по формированию положительных репродуктивных установок у женщин. Нарастающий итог</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2024</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Оказание услуг (выполнение работ)</w:t>
            </w:r>
          </w:p>
          <w:p w:rsidR="00A1605E" w:rsidRDefault="00A1605E"/>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A1605E" w:rsidRDefault="00A1605E"/>
        </w:tc>
        <w:tc>
          <w:tcPr>
            <w:tcW w:w="287" w:type="dxa"/>
            <w:tcBorders>
              <w:left w:val="single" w:sz="5" w:space="0" w:color="000000"/>
            </w:tcBorders>
          </w:tcPr>
          <w:p w:rsidR="00A1605E" w:rsidRDefault="00A1605E"/>
        </w:tc>
      </w:tr>
      <w:tr w:rsidR="00A1605E">
        <w:trPr>
          <w:trHeight w:hRule="exact" w:val="2722"/>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87" w:type="dxa"/>
            <w:tcBorders>
              <w:left w:val="single" w:sz="5" w:space="0" w:color="000000"/>
            </w:tcBorders>
          </w:tcPr>
          <w:p w:rsidR="00A1605E" w:rsidRDefault="00A1605E"/>
        </w:tc>
      </w:tr>
      <w:tr w:rsidR="00A1605E">
        <w:trPr>
          <w:trHeight w:hRule="exact" w:val="1390"/>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В женских консультациях, расположенных в сельской местности, поселках городского типа, малых городах, в том числе вновь созданных, реализовано мероприятие по внедрению новых подходов с учетом стандартизации и типизации процессов оказания медицинской помощи, включающее формирование положительных репродуктивных установок у женщин, повышение эффективности доабортного консультирования с использованием мотивационного анкетирования и освоению медицинскими работниками речевых модулей по работе с семьями в состоянии репродуктивного выбора, внедрение бережливых технологий повышения производительности труда</w:t>
            </w:r>
          </w:p>
          <w:p w:rsidR="00A1605E" w:rsidRDefault="00A1605E"/>
        </w:tc>
        <w:tc>
          <w:tcPr>
            <w:tcW w:w="287" w:type="dxa"/>
            <w:tcBorders>
              <w:left w:val="single" w:sz="5" w:space="0" w:color="000000"/>
            </w:tcBorders>
          </w:tcPr>
          <w:p w:rsidR="00A1605E" w:rsidRDefault="00A1605E"/>
        </w:tc>
      </w:tr>
      <w:tr w:rsidR="00A1605E">
        <w:trPr>
          <w:trHeight w:hRule="exact" w:val="1218"/>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Оснащены (дооснащены и (или) переоснащены) медицинскими </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2,0000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Приобретение товаров, работ, </w:t>
            </w:r>
          </w:p>
          <w:p w:rsidR="00A1605E" w:rsidRDefault="00A1605E"/>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A1605E" w:rsidRDefault="00A1605E"/>
        </w:tc>
        <w:tc>
          <w:tcPr>
            <w:tcW w:w="287" w:type="dxa"/>
            <w:tcBorders>
              <w:left w:val="single" w:sz="5" w:space="0" w:color="000000"/>
            </w:tcBorders>
          </w:tcPr>
          <w:p w:rsidR="00A1605E" w:rsidRDefault="00A1605E"/>
        </w:tc>
      </w:tr>
      <w:tr w:rsidR="00A1605E">
        <w:trPr>
          <w:trHeight w:hRule="exact" w:val="143"/>
        </w:trPr>
        <w:tc>
          <w:tcPr>
            <w:tcW w:w="15904" w:type="dxa"/>
            <w:gridSpan w:val="51"/>
            <w:tcBorders>
              <w:top w:val="single" w:sz="5" w:space="0" w:color="000000"/>
            </w:tcBorders>
          </w:tcPr>
          <w:p w:rsidR="00A1605E" w:rsidRDefault="00A1605E"/>
        </w:tc>
        <w:tc>
          <w:tcPr>
            <w:tcW w:w="287" w:type="dxa"/>
          </w:tcPr>
          <w:p w:rsidR="00A1605E" w:rsidRDefault="00A1605E"/>
        </w:tc>
      </w:tr>
      <w:tr w:rsidR="00A1605E">
        <w:trPr>
          <w:trHeight w:hRule="exact" w:val="287"/>
        </w:trPr>
        <w:tc>
          <w:tcPr>
            <w:tcW w:w="16191" w:type="dxa"/>
            <w:gridSpan w:val="52"/>
          </w:tcPr>
          <w:p w:rsidR="00A1605E" w:rsidRDefault="00A1605E"/>
        </w:tc>
      </w:tr>
      <w:tr w:rsidR="00A1605E">
        <w:trPr>
          <w:trHeight w:hRule="exact" w:val="430"/>
        </w:trPr>
        <w:tc>
          <w:tcPr>
            <w:tcW w:w="15618" w:type="dxa"/>
            <w:gridSpan w:val="50"/>
            <w:tcBorders>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286" w:type="dxa"/>
            <w:tcBorders>
              <w:bottom w:val="single" w:sz="5" w:space="0" w:color="000000"/>
            </w:tcBorders>
          </w:tcPr>
          <w:p w:rsidR="00A1605E" w:rsidRDefault="00A1605E"/>
        </w:tc>
        <w:tc>
          <w:tcPr>
            <w:tcW w:w="287" w:type="dxa"/>
          </w:tcPr>
          <w:p w:rsidR="00A1605E" w:rsidRDefault="00A1605E"/>
        </w:tc>
      </w:tr>
      <w:tr w:rsidR="00A1605E">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A1605E" w:rsidRDefault="00A1605E"/>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A1605E" w:rsidRDefault="00A1605E"/>
        </w:tc>
      </w:tr>
      <w:tr w:rsidR="00A1605E">
        <w:trPr>
          <w:trHeight w:hRule="exact" w:val="57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6"/>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A1605E" w:rsidRDefault="00A1605E"/>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A1605E" w:rsidRDefault="00A1605E"/>
        </w:tc>
      </w:tr>
      <w:tr w:rsidR="00A1605E">
        <w:trPr>
          <w:trHeight w:hRule="exact" w:val="2823"/>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A1605E" w:rsidRDefault="00A1605E">
            <w:pPr>
              <w:spacing w:line="230" w:lineRule="auto"/>
              <w:jc w:val="center"/>
              <w:rPr>
                <w:rFonts w:ascii="Times New Roman" w:eastAsia="Times New Roman" w:hAnsi="Times New Roman" w:cs="Times New Roman"/>
                <w:color w:val="000000"/>
                <w:spacing w:val="-2"/>
                <w:sz w:val="23"/>
              </w:rPr>
            </w:pP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изделиями перинатальные центры и родильные дома (отделения) субъектов Российской Федерации, в том числе в составе других организаций. Нарастающий итог</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3"/>
              </w:rPr>
            </w:pP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3"/>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услуг</w:t>
            </w:r>
          </w:p>
          <w:p w:rsidR="00A1605E" w:rsidRDefault="00A1605E"/>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87" w:type="dxa"/>
            <w:tcBorders>
              <w:left w:val="single" w:sz="5" w:space="0" w:color="000000"/>
            </w:tcBorders>
          </w:tcPr>
          <w:p w:rsidR="00A1605E" w:rsidRDefault="00A1605E"/>
        </w:tc>
      </w:tr>
      <w:tr w:rsidR="00A1605E">
        <w:trPr>
          <w:trHeight w:hRule="exact" w:val="2120"/>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Оснащение (дооснащение и (или) переоснащение) перинатальных центров и/или родильных домов (отделений) субъектов Российской Федерации (дооснащение родовых отделений с операционными, отделений анестезиологии-реанимации для женщин, операционного блока родового отделения с экспресс-лабораторией, отделений реанимации и интенсивной терапии новорожденных с экспресс-лабораторией, отделения патологии новорожденных и недоношенных детей, выездных бригад акушерских и неонатальных дистанционных консультативных центров) позволит улучшить оказание медицинской помощи женщинам и новорожденным в критических состояниях, в том числе при ранних и сверхранних преждевременных родах, дооснастить медицинскими изделиями перинатальные центры в соответствии с современными медицинскими технологиями и нивелировать риски, связанные с износом оборудования, что в свою очередь приведет к дальнейшему снижению младенческой смертности. Под плановыми значениями результата понимается количество перинатальных центров и родильных домов (отделений) субъектов Российской Федерации, оснащенных (дооснащенных и (или) переоснащенных) медицинскими изделиями.</w:t>
            </w:r>
          </w:p>
          <w:p w:rsidR="00A1605E" w:rsidRDefault="00A1605E"/>
        </w:tc>
        <w:tc>
          <w:tcPr>
            <w:tcW w:w="287" w:type="dxa"/>
            <w:tcBorders>
              <w:left w:val="single" w:sz="5" w:space="0" w:color="000000"/>
            </w:tcBorders>
          </w:tcPr>
          <w:p w:rsidR="00A1605E" w:rsidRDefault="00A1605E"/>
        </w:tc>
      </w:tr>
      <w:tr w:rsidR="00A1605E">
        <w:trPr>
          <w:trHeight w:hRule="exact" w:val="1777"/>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lastRenderedPageBreak/>
              <w:t>1.5</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Созданы женские консультации, в том числе в составе других организаций, в субъектах Российской Федерации, для оказания медицинской помощи женщинам, в том числе проживающим в </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2024</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Создание (реорганизация) организации (структурного подразделения)</w:t>
            </w:r>
          </w:p>
          <w:p w:rsidR="00A1605E" w:rsidRDefault="00A1605E"/>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A1605E" w:rsidRDefault="00A1605E"/>
        </w:tc>
        <w:tc>
          <w:tcPr>
            <w:tcW w:w="287" w:type="dxa"/>
            <w:tcBorders>
              <w:left w:val="single" w:sz="5" w:space="0" w:color="000000"/>
            </w:tcBorders>
          </w:tcPr>
          <w:p w:rsidR="00A1605E" w:rsidRDefault="00A1605E"/>
        </w:tc>
      </w:tr>
      <w:tr w:rsidR="00A1605E">
        <w:trPr>
          <w:trHeight w:hRule="exact" w:val="176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87" w:type="dxa"/>
            <w:tcBorders>
              <w:left w:val="single" w:sz="5" w:space="0" w:color="000000"/>
            </w:tcBorders>
          </w:tcPr>
          <w:p w:rsidR="00A1605E" w:rsidRDefault="00A1605E"/>
        </w:tc>
      </w:tr>
      <w:tr w:rsidR="00A1605E">
        <w:trPr>
          <w:trHeight w:hRule="exact" w:val="143"/>
        </w:trPr>
        <w:tc>
          <w:tcPr>
            <w:tcW w:w="15904" w:type="dxa"/>
            <w:gridSpan w:val="51"/>
            <w:tcBorders>
              <w:top w:val="single" w:sz="5" w:space="0" w:color="000000"/>
            </w:tcBorders>
          </w:tcPr>
          <w:p w:rsidR="00A1605E" w:rsidRDefault="00A1605E"/>
        </w:tc>
        <w:tc>
          <w:tcPr>
            <w:tcW w:w="287" w:type="dxa"/>
          </w:tcPr>
          <w:p w:rsidR="00A1605E" w:rsidRDefault="00A1605E"/>
        </w:tc>
      </w:tr>
      <w:tr w:rsidR="00A1605E">
        <w:trPr>
          <w:trHeight w:hRule="exact" w:val="286"/>
        </w:trPr>
        <w:tc>
          <w:tcPr>
            <w:tcW w:w="16191" w:type="dxa"/>
            <w:gridSpan w:val="52"/>
          </w:tcPr>
          <w:p w:rsidR="00A1605E" w:rsidRDefault="00A1605E"/>
        </w:tc>
      </w:tr>
      <w:tr w:rsidR="00A1605E">
        <w:trPr>
          <w:trHeight w:hRule="exact" w:val="430"/>
        </w:trPr>
        <w:tc>
          <w:tcPr>
            <w:tcW w:w="15618" w:type="dxa"/>
            <w:gridSpan w:val="50"/>
            <w:tcBorders>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286" w:type="dxa"/>
            <w:tcBorders>
              <w:bottom w:val="single" w:sz="5" w:space="0" w:color="000000"/>
            </w:tcBorders>
          </w:tcPr>
          <w:p w:rsidR="00A1605E" w:rsidRDefault="00A1605E"/>
        </w:tc>
        <w:tc>
          <w:tcPr>
            <w:tcW w:w="287" w:type="dxa"/>
          </w:tcPr>
          <w:p w:rsidR="00A1605E" w:rsidRDefault="00A1605E"/>
        </w:tc>
      </w:tr>
      <w:tr w:rsidR="00A1605E">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A1605E" w:rsidRDefault="00A1605E"/>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A1605E" w:rsidRDefault="00A1605E"/>
        </w:tc>
      </w:tr>
      <w:tr w:rsidR="00A1605E">
        <w:trPr>
          <w:trHeight w:hRule="exact" w:val="57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7"/>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A1605E" w:rsidRDefault="00A1605E"/>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A1605E" w:rsidRDefault="00A1605E"/>
        </w:tc>
      </w:tr>
      <w:tr w:rsidR="00A1605E">
        <w:trPr>
          <w:trHeight w:hRule="exact" w:val="1247"/>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A1605E" w:rsidRDefault="00A1605E">
            <w:pPr>
              <w:spacing w:line="230" w:lineRule="auto"/>
              <w:jc w:val="center"/>
              <w:rPr>
                <w:rFonts w:ascii="Times New Roman" w:eastAsia="Times New Roman" w:hAnsi="Times New Roman" w:cs="Times New Roman"/>
                <w:color w:val="000000"/>
                <w:spacing w:val="-2"/>
                <w:sz w:val="23"/>
              </w:rPr>
            </w:pP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сельской местности, поселках городского типа, малых городах. Нарастающий итог</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3"/>
              </w:rPr>
            </w:pP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pPr>
              <w:spacing w:line="230" w:lineRule="auto"/>
              <w:jc w:val="center"/>
              <w:rPr>
                <w:rFonts w:ascii="Times New Roman" w:eastAsia="Times New Roman" w:hAnsi="Times New Roman" w:cs="Times New Roman"/>
                <w:color w:val="000000"/>
                <w:spacing w:val="-2"/>
                <w:sz w:val="23"/>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87" w:type="dxa"/>
            <w:tcBorders>
              <w:left w:val="single" w:sz="5" w:space="0" w:color="000000"/>
            </w:tcBorders>
          </w:tcPr>
          <w:p w:rsidR="00A1605E" w:rsidRDefault="00A1605E"/>
        </w:tc>
      </w:tr>
      <w:tr w:rsidR="00A1605E">
        <w:trPr>
          <w:trHeight w:hRule="exact" w:val="2120"/>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Расширение сети женских консультаций в субъектах Российской Федерации в соответствии со стандартами оснащения женских консультаций, в том числе сельской местности, поселках городского типа, малых городах, повысит доступность акушерско-гинекологической помощи женщинам, проживающим, в том числе в сельской местности, обеспечит профилактику осложнений беременности, в том числе прерывания беременности, высокий уровень диагностики заболеваний, что создаст благоприятные условия для роста рождаемости и снижения младенческой смертности. Предполагается два варианта создания женских консультаций в медицинских организациях: на базе существующих площадей (оснащение медицинским оборудованием), а также с возведением стандартной модульной конструкции (приобретение модульной конструкции, оснащение медицинским оборудованием). Под плановым значением результата понимается количество созданных (в том числе с использованием модульных конструкций) женских консультаций в субъектах Российской Федерации для оказания медицинской помощи женщинам, в том числе проживающим в сельской местности, поселках городского типа, малых городах.</w:t>
            </w:r>
          </w:p>
          <w:p w:rsidR="00A1605E" w:rsidRDefault="00A1605E"/>
        </w:tc>
        <w:tc>
          <w:tcPr>
            <w:tcW w:w="287" w:type="dxa"/>
            <w:tcBorders>
              <w:left w:val="single" w:sz="5" w:space="0" w:color="000000"/>
            </w:tcBorders>
          </w:tcPr>
          <w:p w:rsidR="00A1605E" w:rsidRDefault="00A1605E"/>
        </w:tc>
      </w:tr>
      <w:tr w:rsidR="00A1605E">
        <w:trPr>
          <w:trHeight w:hRule="exact" w:val="2565"/>
        </w:trPr>
        <w:tc>
          <w:tcPr>
            <w:tcW w:w="15904" w:type="dxa"/>
            <w:gridSpan w:val="51"/>
            <w:tcBorders>
              <w:top w:val="single" w:sz="5" w:space="0" w:color="000000"/>
            </w:tcBorders>
          </w:tcPr>
          <w:p w:rsidR="00A1605E" w:rsidRDefault="00A1605E"/>
        </w:tc>
        <w:tc>
          <w:tcPr>
            <w:tcW w:w="287" w:type="dxa"/>
          </w:tcPr>
          <w:p w:rsidR="00A1605E" w:rsidRDefault="00A1605E"/>
        </w:tc>
      </w:tr>
      <w:tr w:rsidR="00A1605E">
        <w:trPr>
          <w:trHeight w:hRule="exact" w:val="2550"/>
        </w:trPr>
        <w:tc>
          <w:tcPr>
            <w:tcW w:w="16191" w:type="dxa"/>
            <w:gridSpan w:val="52"/>
          </w:tcPr>
          <w:p w:rsidR="00A1605E" w:rsidRDefault="00A1605E"/>
        </w:tc>
      </w:tr>
      <w:tr w:rsidR="00A1605E">
        <w:trPr>
          <w:trHeight w:hRule="exact" w:val="143"/>
        </w:trPr>
        <w:tc>
          <w:tcPr>
            <w:tcW w:w="16191" w:type="dxa"/>
            <w:gridSpan w:val="52"/>
          </w:tcPr>
          <w:p w:rsidR="00A1605E" w:rsidRDefault="00A1605E"/>
        </w:tc>
      </w:tr>
      <w:tr w:rsidR="00A1605E">
        <w:trPr>
          <w:trHeight w:hRule="exact" w:val="287"/>
        </w:trPr>
        <w:tc>
          <w:tcPr>
            <w:tcW w:w="16191" w:type="dxa"/>
            <w:gridSpan w:val="52"/>
          </w:tcPr>
          <w:p w:rsidR="00A1605E" w:rsidRDefault="00A1605E"/>
        </w:tc>
      </w:tr>
      <w:tr w:rsidR="00A1605E">
        <w:trPr>
          <w:trHeight w:hRule="exact" w:val="430"/>
        </w:trPr>
        <w:tc>
          <w:tcPr>
            <w:tcW w:w="15904" w:type="dxa"/>
            <w:gridSpan w:val="51"/>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Pr>
          <w:p w:rsidR="00A1605E" w:rsidRDefault="00A1605E"/>
        </w:tc>
      </w:tr>
      <w:tr w:rsidR="00A1605E">
        <w:trPr>
          <w:trHeight w:hRule="exact" w:val="143"/>
        </w:trPr>
        <w:tc>
          <w:tcPr>
            <w:tcW w:w="860" w:type="dxa"/>
            <w:gridSpan w:val="4"/>
            <w:shd w:val="clear" w:color="auto" w:fill="auto"/>
          </w:tcPr>
          <w:p w:rsidR="00A1605E" w:rsidRDefault="00461AC2">
            <w:pPr>
              <w:spacing w:line="230" w:lineRule="auto"/>
              <w:rPr>
                <w:rFonts w:ascii="Arial" w:eastAsia="Arial" w:hAnsi="Arial" w:cs="Arial"/>
                <w:spacing w:val="-2"/>
                <w:sz w:val="16"/>
              </w:rPr>
            </w:pPr>
            <w:r>
              <w:rPr>
                <w:rFonts w:ascii="Arial" w:eastAsia="Arial" w:hAnsi="Arial" w:cs="Arial"/>
                <w:spacing w:val="-2"/>
                <w:sz w:val="16"/>
              </w:rPr>
              <w:t>0</w:t>
            </w:r>
          </w:p>
          <w:p w:rsidR="00A1605E" w:rsidRDefault="00461AC2">
            <w:pPr>
              <w:spacing w:line="230" w:lineRule="auto"/>
              <w:rPr>
                <w:rFonts w:ascii="Arial" w:eastAsia="Arial" w:hAnsi="Arial" w:cs="Arial"/>
                <w:spacing w:val="-2"/>
                <w:sz w:val="16"/>
              </w:rPr>
            </w:pPr>
            <w:r>
              <w:rPr>
                <w:rFonts w:ascii="Arial" w:eastAsia="Arial" w:hAnsi="Arial" w:cs="Arial"/>
                <w:spacing w:val="-2"/>
                <w:sz w:val="16"/>
              </w:rPr>
              <w:t>0</w:t>
            </w:r>
          </w:p>
        </w:tc>
        <w:tc>
          <w:tcPr>
            <w:tcW w:w="15044" w:type="dxa"/>
            <w:gridSpan w:val="47"/>
            <w:shd w:val="clear" w:color="auto" w:fill="auto"/>
            <w:vAlign w:val="center"/>
          </w:tcPr>
          <w:p w:rsidR="00A1605E" w:rsidRDefault="00A1605E"/>
        </w:tc>
        <w:tc>
          <w:tcPr>
            <w:tcW w:w="287" w:type="dxa"/>
          </w:tcPr>
          <w:p w:rsidR="00A1605E" w:rsidRDefault="00A1605E"/>
        </w:tc>
      </w:tr>
      <w:tr w:rsidR="00A1605E">
        <w:trPr>
          <w:trHeight w:hRule="exact" w:val="430"/>
        </w:trPr>
        <w:tc>
          <w:tcPr>
            <w:tcW w:w="15904" w:type="dxa"/>
            <w:gridSpan w:val="51"/>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5. Финансовое обеспечение реализации регионального проекта</w:t>
            </w:r>
          </w:p>
          <w:p w:rsidR="00A1605E" w:rsidRDefault="00A1605E"/>
        </w:tc>
        <w:tc>
          <w:tcPr>
            <w:tcW w:w="287" w:type="dxa"/>
          </w:tcPr>
          <w:p w:rsidR="00A1605E" w:rsidRDefault="00A1605E"/>
        </w:tc>
      </w:tr>
      <w:tr w:rsidR="00A1605E">
        <w:trPr>
          <w:trHeight w:hRule="exact" w:val="143"/>
        </w:trPr>
        <w:tc>
          <w:tcPr>
            <w:tcW w:w="15904" w:type="dxa"/>
            <w:gridSpan w:val="51"/>
            <w:tcBorders>
              <w:bottom w:val="single" w:sz="5" w:space="0" w:color="000000"/>
            </w:tcBorders>
          </w:tcPr>
          <w:p w:rsidR="00A1605E" w:rsidRDefault="00A1605E"/>
        </w:tc>
        <w:tc>
          <w:tcPr>
            <w:tcW w:w="287" w:type="dxa"/>
          </w:tcPr>
          <w:p w:rsidR="00A1605E" w:rsidRDefault="00A1605E"/>
        </w:tc>
      </w:tr>
      <w:tr w:rsidR="00A1605E">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A1605E" w:rsidRDefault="00A1605E"/>
        </w:tc>
      </w:tr>
      <w:tr w:rsidR="00A1605E">
        <w:trPr>
          <w:trHeight w:hRule="exact" w:val="287"/>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A1605E" w:rsidRDefault="00A1605E"/>
        </w:tc>
      </w:tr>
      <w:tr w:rsidR="00A1605E">
        <w:trPr>
          <w:trHeight w:hRule="exact" w:val="430"/>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A1605E" w:rsidRDefault="00A1605E"/>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Обеспечена доступность и квалифицированная помощь женщинам и детям, в том числе по охране репродуктивного здоровья</w:t>
            </w:r>
            <w:r>
              <w:rPr>
                <w:rFonts w:ascii="Times New Roman" w:eastAsia="Times New Roman" w:hAnsi="Times New Roman" w:cs="Times New Roman"/>
                <w:color w:val="FFFFFF"/>
                <w:spacing w:val="-2"/>
                <w:sz w:val="7"/>
                <w:szCs w:val="7"/>
              </w:rPr>
              <w:t>0</w:t>
            </w:r>
          </w:p>
          <w:p w:rsidR="00A1605E" w:rsidRDefault="00A1605E"/>
        </w:tc>
        <w:tc>
          <w:tcPr>
            <w:tcW w:w="287" w:type="dxa"/>
            <w:tcBorders>
              <w:left w:val="single" w:sz="5" w:space="0" w:color="000000"/>
            </w:tcBorders>
          </w:tcPr>
          <w:p w:rsidR="00A1605E" w:rsidRDefault="00A1605E"/>
        </w:tc>
      </w:tr>
      <w:tr w:rsidR="00A1605E">
        <w:trPr>
          <w:trHeight w:hRule="exact" w:val="229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Оснащены (дооснащены и (или) переоснащены) медицинскими изделиями перинатальные центры и родильные дома (отделения) субъектов Российской Федерации, в том числе в составе других организаций</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257 223,84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193 601,82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450 825,66</w:t>
            </w:r>
          </w:p>
        </w:tc>
        <w:tc>
          <w:tcPr>
            <w:tcW w:w="287" w:type="dxa"/>
            <w:tcBorders>
              <w:left w:val="single" w:sz="5" w:space="0" w:color="000000"/>
            </w:tcBorders>
          </w:tcPr>
          <w:p w:rsidR="00A1605E" w:rsidRDefault="00A1605E"/>
        </w:tc>
      </w:tr>
      <w:tr w:rsidR="00A1605E">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257 223,84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193 601,82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450 825,66</w:t>
            </w:r>
          </w:p>
        </w:tc>
        <w:tc>
          <w:tcPr>
            <w:tcW w:w="287" w:type="dxa"/>
            <w:tcBorders>
              <w:left w:val="single" w:sz="5" w:space="0" w:color="000000"/>
            </w:tcBorders>
          </w:tcPr>
          <w:p w:rsidR="00A1605E" w:rsidRDefault="00A1605E"/>
        </w:tc>
      </w:tr>
      <w:tr w:rsidR="00A1605E">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257 223,84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193 601,82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A1605E" w:rsidRDefault="00A1605E"/>
        </w:tc>
      </w:tr>
      <w:tr w:rsidR="00A1605E">
        <w:trPr>
          <w:trHeight w:hRule="exact" w:val="97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A1605E" w:rsidRDefault="00A1605E"/>
        </w:tc>
      </w:tr>
      <w:tr w:rsidR="00A1605E">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A1605E" w:rsidRDefault="00A1605E"/>
        </w:tc>
      </w:tr>
      <w:tr w:rsidR="00A1605E">
        <w:trPr>
          <w:trHeight w:hRule="exact" w:val="2522"/>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Созданы женские консультации, в том числе в составе других организаций, в субъектах Российской Федерации, для оказания медицинской помощи женщинам, в том числе проживающим в сельской местности, поселках городского </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313 384,44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313 384,44</w:t>
            </w:r>
          </w:p>
        </w:tc>
        <w:tc>
          <w:tcPr>
            <w:tcW w:w="287" w:type="dxa"/>
            <w:tcBorders>
              <w:left w:val="single" w:sz="5" w:space="0" w:color="000000"/>
            </w:tcBorders>
          </w:tcPr>
          <w:p w:rsidR="00A1605E" w:rsidRDefault="00A1605E"/>
        </w:tc>
      </w:tr>
      <w:tr w:rsidR="00A1605E">
        <w:trPr>
          <w:trHeight w:hRule="exact" w:val="429"/>
        </w:trPr>
        <w:tc>
          <w:tcPr>
            <w:tcW w:w="15904" w:type="dxa"/>
            <w:gridSpan w:val="51"/>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287" w:type="dxa"/>
          </w:tcPr>
          <w:p w:rsidR="00A1605E" w:rsidRDefault="00A1605E"/>
        </w:tc>
      </w:tr>
      <w:tr w:rsidR="00A1605E">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A1605E" w:rsidRDefault="00A1605E"/>
        </w:tc>
      </w:tr>
      <w:tr w:rsidR="00A1605E">
        <w:trPr>
          <w:trHeight w:hRule="exact" w:val="287"/>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A1605E" w:rsidRDefault="00A1605E"/>
        </w:tc>
      </w:tr>
      <w:tr w:rsidR="00A1605E">
        <w:trPr>
          <w:trHeight w:hRule="exact" w:val="44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типа, малых городах</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2"/>
              </w:rPr>
            </w:pPr>
          </w:p>
        </w:tc>
        <w:tc>
          <w:tcPr>
            <w:tcW w:w="287" w:type="dxa"/>
            <w:tcBorders>
              <w:left w:val="single" w:sz="5" w:space="0" w:color="000000"/>
            </w:tcBorders>
          </w:tcPr>
          <w:p w:rsidR="00A1605E" w:rsidRDefault="00A1605E"/>
        </w:tc>
      </w:tr>
      <w:tr w:rsidR="00A1605E">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313 384,44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313 384,44</w:t>
            </w:r>
          </w:p>
        </w:tc>
        <w:tc>
          <w:tcPr>
            <w:tcW w:w="287" w:type="dxa"/>
            <w:tcBorders>
              <w:left w:val="single" w:sz="5" w:space="0" w:color="000000"/>
            </w:tcBorders>
          </w:tcPr>
          <w:p w:rsidR="00A1605E" w:rsidRDefault="00A1605E"/>
        </w:tc>
      </w:tr>
      <w:tr w:rsidR="00A1605E">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313 384,44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A1605E" w:rsidRDefault="00A1605E"/>
        </w:tc>
      </w:tr>
      <w:tr w:rsidR="00A1605E">
        <w:trPr>
          <w:trHeight w:hRule="exact" w:val="97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A1605E" w:rsidRDefault="00A1605E"/>
        </w:tc>
      </w:tr>
      <w:tr w:rsidR="00A1605E">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1.2.3.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A1605E" w:rsidRDefault="00A1605E"/>
        </w:tc>
      </w:tr>
      <w:tr w:rsidR="00A1605E">
        <w:trPr>
          <w:trHeight w:hRule="exact" w:val="716"/>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right"/>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 ПО РЕГИОНАЛЬНОМУ ПРОЕКТУ:</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570 608,28</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193 601,82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764 210,10</w:t>
            </w:r>
          </w:p>
        </w:tc>
        <w:tc>
          <w:tcPr>
            <w:tcW w:w="287" w:type="dxa"/>
            <w:tcBorders>
              <w:left w:val="single" w:sz="5" w:space="0" w:color="000000"/>
            </w:tcBorders>
          </w:tcPr>
          <w:p w:rsidR="00A1605E" w:rsidRDefault="00A1605E"/>
        </w:tc>
      </w:tr>
      <w:tr w:rsidR="00A1605E">
        <w:trPr>
          <w:trHeight w:hRule="exact" w:val="975"/>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том числе:</w:t>
            </w:r>
          </w:p>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из них:</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570 608,28</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193 601,82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764 210,10</w:t>
            </w:r>
          </w:p>
        </w:tc>
        <w:tc>
          <w:tcPr>
            <w:tcW w:w="287" w:type="dxa"/>
            <w:tcBorders>
              <w:left w:val="single" w:sz="5" w:space="0" w:color="000000"/>
            </w:tcBorders>
          </w:tcPr>
          <w:p w:rsidR="00A1605E" w:rsidRDefault="00A1605E"/>
        </w:tc>
      </w:tr>
      <w:tr w:rsidR="00A1605E">
        <w:trPr>
          <w:trHeight w:hRule="exact" w:val="974"/>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территориальных государственных внебюджетных фондов (бюджеты ТФОМС)</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A1605E" w:rsidRDefault="00A1605E"/>
        </w:tc>
      </w:tr>
      <w:tr w:rsidR="00A1605E">
        <w:trPr>
          <w:trHeight w:hRule="exact" w:val="974"/>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A1605E" w:rsidRDefault="00A1605E"/>
        </w:tc>
      </w:tr>
      <w:tr w:rsidR="00A1605E">
        <w:trPr>
          <w:trHeight w:hRule="exact" w:val="573"/>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Внебюджетные источники ,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A1605E" w:rsidRDefault="00A1605E"/>
        </w:tc>
      </w:tr>
      <w:tr w:rsidR="00A1605E">
        <w:trPr>
          <w:trHeight w:hRule="exact" w:val="430"/>
        </w:trPr>
        <w:tc>
          <w:tcPr>
            <w:tcW w:w="15904" w:type="dxa"/>
            <w:gridSpan w:val="51"/>
            <w:tcBorders>
              <w:top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287" w:type="dxa"/>
          </w:tcPr>
          <w:p w:rsidR="00A1605E" w:rsidRDefault="00A1605E"/>
        </w:tc>
      </w:tr>
      <w:tr w:rsidR="00A1605E">
        <w:trPr>
          <w:trHeight w:hRule="exact" w:val="573"/>
        </w:trPr>
        <w:tc>
          <w:tcPr>
            <w:tcW w:w="15618" w:type="dxa"/>
            <w:gridSpan w:val="50"/>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6. Помесячный план исполнения бюджета Чувашская Республика - Чувашия в части бюджетных ассигнований, предусмотренных на финансовое обеспечение реализации регионального проекта в 2025 году</w:t>
            </w:r>
          </w:p>
          <w:p w:rsidR="00A1605E" w:rsidRDefault="00A1605E"/>
        </w:tc>
        <w:tc>
          <w:tcPr>
            <w:tcW w:w="573" w:type="dxa"/>
            <w:gridSpan w:val="2"/>
          </w:tcPr>
          <w:p w:rsidR="00A1605E" w:rsidRDefault="00A1605E"/>
        </w:tc>
      </w:tr>
      <w:tr w:rsidR="00A1605E">
        <w:trPr>
          <w:trHeight w:hRule="exact" w:val="144"/>
        </w:trPr>
        <w:tc>
          <w:tcPr>
            <w:tcW w:w="15904" w:type="dxa"/>
            <w:gridSpan w:val="51"/>
            <w:tcBorders>
              <w:bottom w:val="single" w:sz="5" w:space="0" w:color="000000"/>
            </w:tcBorders>
          </w:tcPr>
          <w:p w:rsidR="00A1605E" w:rsidRDefault="00A1605E"/>
        </w:tc>
        <w:tc>
          <w:tcPr>
            <w:tcW w:w="287" w:type="dxa"/>
          </w:tcPr>
          <w:p w:rsidR="00A1605E" w:rsidRDefault="00A1605E"/>
        </w:tc>
      </w:tr>
      <w:tr w:rsidR="00A1605E">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w:t>
            </w:r>
          </w:p>
        </w:tc>
        <w:tc>
          <w:tcPr>
            <w:tcW w:w="9456" w:type="dxa"/>
            <w:gridSpan w:val="3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 исполнения нарастающим итогом (тыс. рублей)</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 на конец 2025 года (тыс. рублей)</w:t>
            </w:r>
          </w:p>
        </w:tc>
        <w:tc>
          <w:tcPr>
            <w:tcW w:w="287" w:type="dxa"/>
            <w:tcBorders>
              <w:left w:val="single" w:sz="5" w:space="0" w:color="000000"/>
            </w:tcBorders>
          </w:tcPr>
          <w:p w:rsidR="00A1605E" w:rsidRDefault="00A1605E"/>
        </w:tc>
      </w:tr>
      <w:tr w:rsidR="00A1605E">
        <w:trPr>
          <w:trHeight w:hRule="exact" w:val="429"/>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87" w:type="dxa"/>
            <w:tcBorders>
              <w:left w:val="single" w:sz="5" w:space="0" w:color="000000"/>
            </w:tcBorders>
          </w:tcPr>
          <w:p w:rsidR="00A1605E" w:rsidRDefault="00A1605E"/>
        </w:tc>
      </w:tr>
      <w:tr w:rsidR="00A1605E">
        <w:trPr>
          <w:trHeight w:hRule="exact" w:val="28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287" w:type="dxa"/>
            <w:tcBorders>
              <w:left w:val="single" w:sz="5" w:space="0" w:color="000000"/>
            </w:tcBorders>
          </w:tcPr>
          <w:p w:rsidR="00A1605E" w:rsidRDefault="00A1605E"/>
        </w:tc>
      </w:tr>
      <w:tr w:rsidR="00A1605E">
        <w:trPr>
          <w:trHeight w:hRule="exact" w:val="57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Обеспечена доступность и квалифицированная помощь женщинам и детям, в том числе по охране репродуктивного здоровья</w:t>
            </w:r>
          </w:p>
        </w:tc>
        <w:tc>
          <w:tcPr>
            <w:tcW w:w="287" w:type="dxa"/>
            <w:tcBorders>
              <w:left w:val="single" w:sz="5" w:space="0" w:color="000000"/>
            </w:tcBorders>
          </w:tcPr>
          <w:p w:rsidR="00A1605E" w:rsidRDefault="00A1605E"/>
        </w:tc>
      </w:tr>
      <w:tr w:rsidR="00A1605E">
        <w:trPr>
          <w:trHeight w:hRule="exact" w:val="203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(результат) "Оснащены (дооснащены и (или) переоснащены) медицинскими изделиями перинатальные центры и родильные дома (отделения) субъектов Российской Федерации, в том числе в составе других организаций"</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138 532,14</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257 223,84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257 223,84</w:t>
            </w:r>
          </w:p>
        </w:tc>
        <w:tc>
          <w:tcPr>
            <w:tcW w:w="287" w:type="dxa"/>
            <w:tcBorders>
              <w:left w:val="single" w:sz="5" w:space="0" w:color="000000"/>
            </w:tcBorders>
          </w:tcPr>
          <w:p w:rsidR="00A1605E" w:rsidRDefault="00A1605E"/>
        </w:tc>
      </w:tr>
      <w:tr w:rsidR="00A1605E">
        <w:trPr>
          <w:trHeight w:hRule="exact" w:val="2292"/>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1.2.</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(результат) "Созданы женские консультации, в том числе в составе других организаций, в субъектах Российской Федерации, для оказания медицинской помощи женщинам, в том числе проживающим в сельской местности, поселках городского типа, малых городах"</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313 384,44</w:t>
            </w:r>
          </w:p>
        </w:tc>
        <w:tc>
          <w:tcPr>
            <w:tcW w:w="287" w:type="dxa"/>
            <w:tcBorders>
              <w:left w:val="single" w:sz="5" w:space="0" w:color="000000"/>
            </w:tcBorders>
          </w:tcPr>
          <w:p w:rsidR="00A1605E" w:rsidRDefault="00A1605E"/>
        </w:tc>
      </w:tr>
      <w:tr w:rsidR="00A1605E">
        <w:trPr>
          <w:trHeight w:hRule="exact" w:val="616"/>
        </w:trPr>
        <w:tc>
          <w:tcPr>
            <w:tcW w:w="501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138 532,14</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307 223,84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570 608,28</w:t>
            </w:r>
          </w:p>
        </w:tc>
        <w:tc>
          <w:tcPr>
            <w:tcW w:w="287" w:type="dxa"/>
            <w:tcBorders>
              <w:left w:val="single" w:sz="5" w:space="0" w:color="000000"/>
            </w:tcBorders>
          </w:tcPr>
          <w:p w:rsidR="00A1605E" w:rsidRDefault="00A1605E"/>
        </w:tc>
      </w:tr>
    </w:tbl>
    <w:p w:rsidR="00A1605E" w:rsidRDefault="00A1605E">
      <w:pPr>
        <w:sectPr w:rsidR="00A1605E">
          <w:pgSz w:w="16848" w:h="11952" w:orient="landscape"/>
          <w:pgMar w:top="562" w:right="432" w:bottom="512" w:left="432"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860"/>
        <w:gridCol w:w="3582"/>
        <w:gridCol w:w="1146"/>
        <w:gridCol w:w="1146"/>
        <w:gridCol w:w="2436"/>
        <w:gridCol w:w="2006"/>
        <w:gridCol w:w="286"/>
        <w:gridCol w:w="2006"/>
        <w:gridCol w:w="2436"/>
        <w:gridCol w:w="287"/>
      </w:tblGrid>
      <w:tr w:rsidR="00A1605E">
        <w:trPr>
          <w:trHeight w:hRule="exact" w:val="430"/>
        </w:trPr>
        <w:tc>
          <w:tcPr>
            <w:tcW w:w="15904" w:type="dxa"/>
            <w:gridSpan w:val="9"/>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13</w:t>
            </w:r>
          </w:p>
        </w:tc>
        <w:tc>
          <w:tcPr>
            <w:tcW w:w="287" w:type="dxa"/>
          </w:tcPr>
          <w:p w:rsidR="00A1605E" w:rsidRDefault="00A1605E"/>
        </w:tc>
      </w:tr>
      <w:tr w:rsidR="00A1605E">
        <w:trPr>
          <w:trHeight w:hRule="exact" w:val="573"/>
        </w:trPr>
        <w:tc>
          <w:tcPr>
            <w:tcW w:w="11176" w:type="dxa"/>
            <w:gridSpan w:val="6"/>
          </w:tcPr>
          <w:p w:rsidR="00A1605E" w:rsidRDefault="00A1605E"/>
        </w:tc>
        <w:tc>
          <w:tcPr>
            <w:tcW w:w="4728" w:type="dxa"/>
            <w:gridSpan w:val="3"/>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№1</w:t>
            </w:r>
          </w:p>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tc>
        <w:tc>
          <w:tcPr>
            <w:tcW w:w="287" w:type="dxa"/>
          </w:tcPr>
          <w:p w:rsidR="00A1605E" w:rsidRDefault="00A1605E"/>
        </w:tc>
      </w:tr>
      <w:tr w:rsidR="00A1605E">
        <w:trPr>
          <w:trHeight w:hRule="exact" w:val="573"/>
        </w:trPr>
        <w:tc>
          <w:tcPr>
            <w:tcW w:w="11176" w:type="dxa"/>
            <w:gridSpan w:val="6"/>
          </w:tcPr>
          <w:p w:rsidR="00A1605E" w:rsidRDefault="00A1605E"/>
        </w:tc>
        <w:tc>
          <w:tcPr>
            <w:tcW w:w="4728" w:type="dxa"/>
            <w:gridSpan w:val="3"/>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Охрана материнства и детства (Чувашская Республика - Чувашия)</w:t>
            </w:r>
          </w:p>
        </w:tc>
        <w:tc>
          <w:tcPr>
            <w:tcW w:w="287" w:type="dxa"/>
          </w:tcPr>
          <w:p w:rsidR="00A1605E" w:rsidRDefault="00A1605E"/>
        </w:tc>
      </w:tr>
      <w:tr w:rsidR="00A1605E">
        <w:trPr>
          <w:trHeight w:hRule="exact" w:val="143"/>
        </w:trPr>
        <w:tc>
          <w:tcPr>
            <w:tcW w:w="860" w:type="dxa"/>
            <w:shd w:val="clear" w:color="auto" w:fill="auto"/>
          </w:tcPr>
          <w:p w:rsidR="00A1605E" w:rsidRDefault="00461AC2">
            <w:pPr>
              <w:spacing w:line="230" w:lineRule="auto"/>
              <w:rPr>
                <w:rFonts w:ascii="Arial" w:eastAsia="Arial" w:hAnsi="Arial" w:cs="Arial"/>
                <w:spacing w:val="-2"/>
                <w:sz w:val="16"/>
              </w:rPr>
            </w:pPr>
            <w:r>
              <w:rPr>
                <w:rFonts w:ascii="Arial" w:eastAsia="Arial" w:hAnsi="Arial" w:cs="Arial"/>
                <w:spacing w:val="-2"/>
                <w:sz w:val="16"/>
              </w:rPr>
              <w:t>0</w:t>
            </w:r>
          </w:p>
          <w:p w:rsidR="00A1605E" w:rsidRDefault="00461AC2">
            <w:pPr>
              <w:spacing w:line="230" w:lineRule="auto"/>
              <w:rPr>
                <w:rFonts w:ascii="Arial" w:eastAsia="Arial" w:hAnsi="Arial" w:cs="Arial"/>
                <w:spacing w:val="-2"/>
                <w:sz w:val="16"/>
              </w:rPr>
            </w:pPr>
            <w:r>
              <w:rPr>
                <w:rFonts w:ascii="Arial" w:eastAsia="Arial" w:hAnsi="Arial" w:cs="Arial"/>
                <w:spacing w:val="-2"/>
                <w:sz w:val="16"/>
              </w:rPr>
              <w:t>0</w:t>
            </w:r>
          </w:p>
        </w:tc>
        <w:tc>
          <w:tcPr>
            <w:tcW w:w="15331" w:type="dxa"/>
            <w:gridSpan w:val="9"/>
            <w:shd w:val="clear" w:color="auto" w:fill="auto"/>
            <w:vAlign w:val="center"/>
          </w:tcPr>
          <w:p w:rsidR="00A1605E" w:rsidRDefault="00A1605E">
            <w:pPr>
              <w:spacing w:line="230" w:lineRule="auto"/>
              <w:jc w:val="center"/>
              <w:rPr>
                <w:rFonts w:ascii="Times New Roman" w:eastAsia="Times New Roman" w:hAnsi="Times New Roman" w:cs="Times New Roman"/>
                <w:color w:val="000000"/>
                <w:spacing w:val="-2"/>
                <w:sz w:val="28"/>
              </w:rPr>
            </w:pPr>
          </w:p>
        </w:tc>
      </w:tr>
      <w:tr w:rsidR="00A1605E">
        <w:trPr>
          <w:trHeight w:hRule="exact" w:val="430"/>
        </w:trPr>
        <w:tc>
          <w:tcPr>
            <w:tcW w:w="16191" w:type="dxa"/>
            <w:gridSpan w:val="10"/>
            <w:tcBorders>
              <w:bottom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План реализации регионального проекта</w:t>
            </w:r>
          </w:p>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Обеспечена доступность и квалифицированная помощь женщинам и детям, в том числе по охране репродуктивного здоровья</w:t>
            </w:r>
          </w:p>
        </w:tc>
      </w:tr>
      <w:tr w:rsidR="00A1605E">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1.1.</w:t>
            </w:r>
          </w:p>
          <w:p w:rsidR="00A1605E" w:rsidRDefault="00A1605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"Разработаны, утверждены и реализованы региональные программы по охране материнства и детства в субъектах Российской Федерации"</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Игнатьева О.О.</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89 субъектах Российской Федерации разработаны, утверждены и реализованы региональные программы Охрана материнства и детства, которые включают комплекс мероприятий, направленных на охрану материнства, сбережение здоровья детей и подростков, в том числе репродуктивного здоровья (предусмотрена ежегодная актуализация региональных программ с учетом достигнутых результатов за отчетный год) для достижения общественно значимого </w:t>
            </w:r>
          </w:p>
          <w:p w:rsidR="00A1605E" w:rsidRDefault="00A1605E"/>
        </w:tc>
      </w:tr>
      <w:tr w:rsidR="00A1605E">
        <w:trPr>
          <w:trHeight w:hRule="exact" w:val="15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156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14</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203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 Обеспечена доступность и квалифицированная помощь женщинам и детям, в том числе по охране репродуктивного здоровья</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 Обеспечен мониторинг региональной программы"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15.04.2025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Предоставление информации о реализации проекта</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точка"Разработаны проекты региональных программ по охране материнства и детства во всех субъектах Российской Федерации"</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30.09.2025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Представлены подтверждающие документы</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точка"Документ разработан"</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15.10.2025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Проект приказа об утверждении Региональной программы</w:t>
            </w:r>
          </w:p>
          <w:p w:rsidR="00A1605E" w:rsidRDefault="00A1605E"/>
        </w:tc>
      </w:tr>
      <w:tr w:rsidR="00A1605E">
        <w:trPr>
          <w:trHeight w:hRule="exact" w:val="83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точка"Согласование региональной программы от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01.11.2025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Входящее письмо Письмо от НМИЦ</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15</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2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профильного НМИЦ"</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точка"Проекты региональных программ по охране материнства и детства согласованы с профильным НМИЦ"</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30.11.2025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Представлены подтверждающие документы</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точка"Субъектами Российской Федерации утверждены региональные программы по охране материнства и детства"</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Представлены подтверждающие документы</w:t>
            </w:r>
          </w:p>
          <w:p w:rsidR="00A1605E" w:rsidRDefault="00A1605E"/>
        </w:tc>
      </w:tr>
      <w:tr w:rsidR="00A1605E">
        <w:trPr>
          <w:trHeight w:hRule="exact" w:val="1690"/>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1.2.</w:t>
            </w:r>
          </w:p>
          <w:p w:rsidR="00A1605E" w:rsidRDefault="00A1605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"Оказана медицинская помощь с использованием вспомогательных репродуктивных технологий для лечения бесплодия"</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Игнатьева О.О.</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рамках мероприятия планируется оказать медицинскую помощь семьям, страдающим бесплодием, с использованием экстракорпорального оплодотворения за счет средств базовой программы обязательного медицинского </w:t>
            </w:r>
          </w:p>
          <w:p w:rsidR="00A1605E" w:rsidRDefault="00A1605E"/>
        </w:tc>
      </w:tr>
      <w:tr w:rsidR="00A1605E">
        <w:trPr>
          <w:trHeight w:hRule="exact" w:val="169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16</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страхования, что позволит повысить охват лечения бесплодия с помощью вспомогательных репродуктивных технологий (ВРТ), повысить эффективность проведения экстракорпорального оплодотворения и дальнейшего вынашивания беременности. К 2030 году планируется обеспечить более 180 тыс. дополнительных рождений благодаря применению ВРТ. Под плановыми значениями результата понимается количество проведенных циклов ЭКО. Органы исполнительной власти субъектов Российской Федерации будут осуществлять контроль за своевременным направлением медицинскими </w:t>
            </w:r>
          </w:p>
          <w:p w:rsidR="00A1605E" w:rsidRDefault="00A1605E"/>
        </w:tc>
      </w:tr>
      <w:tr w:rsidR="00A1605E">
        <w:trPr>
          <w:trHeight w:hRule="exact" w:val="2650"/>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263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22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организациями, оказывающими первичную специализированную медицинскую помощь, пациентов с бесплодием на экстракорпоральное оплодотворение</w:t>
            </w:r>
          </w:p>
          <w:p w:rsidR="00A1605E" w:rsidRDefault="00A1605E"/>
        </w:tc>
      </w:tr>
      <w:tr w:rsidR="00A1605E">
        <w:trPr>
          <w:trHeight w:hRule="exact" w:val="167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оказание услуги (выполнения работы)"</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28.02.2025</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Постановление Постановление Кабинета Министров Чувашской Республики "Программа государственных гарантий бесплатного оказания гражданам в Чувашской Республике медицинской помощи на 2025 год и на плановый период 2026 и 2027 годов " </w:t>
            </w:r>
          </w:p>
          <w:p w:rsidR="00A1605E" w:rsidRDefault="00A1605E"/>
        </w:tc>
      </w:tr>
      <w:tr w:rsidR="00A1605E">
        <w:trPr>
          <w:trHeight w:hRule="exact" w:val="16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за 1 квартал"</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25.04.2025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проведении ЭКО по оперативным данным ТФОМС</w:t>
            </w:r>
          </w:p>
          <w:p w:rsidR="00A1605E" w:rsidRDefault="00A1605E"/>
        </w:tc>
      </w:tr>
      <w:tr w:rsidR="00A1605E">
        <w:trPr>
          <w:trHeight w:hRule="exact" w:val="74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за 2 квартал"</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25.07.2025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проведении ЭКО по </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18</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2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оперативным данным ТФОМС</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за 3 квартал"</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25.10.2025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проведении ЭКО по оперативным данным ТФОМС</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проведении ЭКО по данным ТФОМС</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за 4 квартал"</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проведении ЭКО по оперативным данным ТФОМС</w:t>
            </w:r>
          </w:p>
          <w:p w:rsidR="00A1605E" w:rsidRDefault="00A1605E"/>
        </w:tc>
      </w:tr>
      <w:tr w:rsidR="00A1605E">
        <w:trPr>
          <w:trHeight w:hRule="exact" w:val="161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15.01.2026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Постановление Постановление Кабинета Министров Чувашской Республики "Программа государственных </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19</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203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гарантий бесплатного оказания гражданам в Чувашской Республике медицинской помощи на 2025 год и на плановый период 2026 и 2027 годов " </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проведении ЭКО по данным ТФОМС</w:t>
            </w:r>
          </w:p>
          <w:p w:rsidR="00A1605E" w:rsidRDefault="00A1605E"/>
        </w:tc>
      </w:tr>
      <w:tr w:rsidR="00A1605E">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1.2.9.</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15.01.2027</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Постановление Постановление Кабинета Министров Чувашской Республики "Программа государственных гарантий бесплатного оказания гражданам в Чувашской Республике медицинской помощи на 2025 год и на плановый период 2026 и 2027 годов " </w:t>
            </w:r>
          </w:p>
          <w:p w:rsidR="00A1605E" w:rsidRDefault="00A1605E"/>
        </w:tc>
      </w:tr>
      <w:tr w:rsidR="00A1605E">
        <w:trPr>
          <w:trHeight w:hRule="exact" w:val="167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10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проведении ЭКО о данным ТФОМС</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20</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18.01.2028</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Постановление Постановление Кабинета Министров Чувашской Республики "Программа государственных гарантий бесплатного оказания гражданам в Чувашской Республике медицинской помощи на 2025 год и на плановый период 2026 и 2027 годов " </w:t>
            </w:r>
          </w:p>
          <w:p w:rsidR="00A1605E" w:rsidRDefault="00A1605E"/>
        </w:tc>
      </w:tr>
      <w:tr w:rsidR="00A1605E">
        <w:trPr>
          <w:trHeight w:hRule="exact" w:val="167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проведении ЭКО по данным ТФОМС</w:t>
            </w:r>
          </w:p>
          <w:p w:rsidR="00A1605E" w:rsidRDefault="00A1605E"/>
        </w:tc>
      </w:tr>
      <w:tr w:rsidR="00A1605E">
        <w:trPr>
          <w:trHeight w:hRule="exact" w:val="20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17.01.2029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Постановление Постановление Кабинета Министров Чувашской Республики "Программа государственных гарантий бесплатного оказания гражданам в </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21</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50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Чувашской Республике медицинской помощи на 2025 год и на плановый период 2026 и 2027 годов " </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проведении ЭКО по данным ТФОМС</w:t>
            </w:r>
          </w:p>
          <w:p w:rsidR="00A1605E" w:rsidRDefault="00A1605E"/>
        </w:tc>
      </w:tr>
      <w:tr w:rsidR="00A1605E">
        <w:trPr>
          <w:trHeight w:hRule="exact" w:val="167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16.01.2030</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Постановление Постановление Кабинета Министров Чувашской Республики "Программа государственных гарантий бесплатного оказания гражданам в Чувашской Республике медицинской помощи на 2025 год и на плановый период 2026 и 2027 годов " </w:t>
            </w:r>
          </w:p>
          <w:p w:rsidR="00A1605E" w:rsidRDefault="00A1605E"/>
        </w:tc>
      </w:tr>
      <w:tr w:rsidR="00A1605E">
        <w:trPr>
          <w:trHeight w:hRule="exact" w:val="16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153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Дроздов М.В.</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проведении ЭКО по данным ТФОМС</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22</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1.3.</w:t>
            </w:r>
          </w:p>
          <w:p w:rsidR="00A1605E" w:rsidRDefault="00A1605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"Женские консультации, расположенные в сельской местности, поселках городского типа, малых городах, в том числе вновь созданные, внедрили новые подходы в работе с учетом стандартизации и типизации процессов оказания медицинской помощи, в том числе по формированию положительных репродуктивных установок у женщин"</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Игнатьева О.О.</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женских консультациях, расположенных в сельской местности, поселках городского типа, малых городах, в том числе вновь созданных, реализовано мероприятие по внедрению новых подходов с учетом стандартизации и типизации процессов оказания медицинской помощи, включающее формирование положительных репродуктивных установок у женщин, повышение эффективности доабортного консультирования с использованием мотивационного анкетирования и освоению медицинскими работниками речевых </w:t>
            </w:r>
          </w:p>
          <w:p w:rsidR="00A1605E" w:rsidRDefault="00A1605E"/>
        </w:tc>
      </w:tr>
      <w:tr w:rsidR="00A1605E">
        <w:trPr>
          <w:trHeight w:hRule="exact" w:val="243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242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23</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22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модулей по работе с семьями в состоянии репродуктивного выбора, внедрение бережливых технологий повышения производительности труда</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за 1 квартал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18.04.2025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МЗ РФ о достижении значений результата по итогам 1 квартала 2025 г.</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за 2 квартал"</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18.07.2025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МЗ РФ о достижении значений результата по итогам 2 квартала 2025 г.</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за 3 квартал"</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17.10.2025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МЗ РФ о достижении значений результата по итогам 3 квартала 2025 г.</w:t>
            </w:r>
          </w:p>
          <w:p w:rsidR="00A1605E" w:rsidRDefault="00A1605E"/>
        </w:tc>
      </w:tr>
      <w:tr w:rsidR="00A1605E">
        <w:trPr>
          <w:trHeight w:hRule="exact" w:val="57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точка"Представлен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в МЗ РФ о </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24</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50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за 4 квартал"</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достижении значений результата по итогам 4 квартала 2025 г.</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Минздрава Чувашии о создании женских консультаций</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точка"Для оказания услуги (выполнения работы) подготовлено материально-техническое (кадровое) обеспечение"</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36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точка"Утверждены (одобрены, сформированы) документы, необходимые для оказания услуги (выполнения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Минздрава Чувашии о создании женских консультаций</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25</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работы)"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точка"Для оказания услуги (выполнения работы) подготовлено материально-техническое (кадровое) обеспечение"</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Минздрава Чувашии о создании женских консультаций</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точка"Для оказания услуги (выполнения работы) подготовлено материально-техническое (кадровое) обеспечение"</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38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26</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Минздрава Чувашии о создании женских консультаций</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точка"Для оказания услуги (выполнения работы) подготовлено материально-техническое (кадровое) обеспечение"</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точка"Утверждены (одобрены, сформированы) документы, необходимые для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Приказ Минздрава Чувашии о создании женских </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27</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97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оказания услуги (выполнения работы)"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консультаций</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точка"Для оказания услуги (выполнения работы) подготовлено материально-техническое (кадровое) обеспечение"</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1.3.20.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Минздрава Чувашии о создании женских консультаций</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1.3.21.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точка"Для оказания услуги (выполнения работы) подготовлено материально-техническое (кадровое) обеспечение"</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28</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1.4.</w:t>
            </w:r>
          </w:p>
          <w:p w:rsidR="00A1605E" w:rsidRDefault="00A1605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"Оснащены (дооснащены и (или) переоснащены) медицинскими изделиями перинатальные центры и родильные дома (отделения) субъектов Российской Федерации, в том числе в составе других организаций"</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Игнатьева О.О.</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Оснащение (дооснащение и (или) переоснащение) перинатальных центров и/или родильных домов (отделений) субъектов Российской Федерации (дооснащение родовых отделений с операционными, отделений анестезиологии-реанимации для женщин, операционного блока родового отделения с экспресс-лабораторией, отделений реанимации и интенсивной терапии новорожденных с экспресс-лабораторией, отделения патологии новорожденных и недоношенных детей, </w:t>
            </w:r>
          </w:p>
          <w:p w:rsidR="00A1605E" w:rsidRDefault="00A1605E"/>
        </w:tc>
      </w:tr>
      <w:tr w:rsidR="00A1605E">
        <w:trPr>
          <w:trHeight w:hRule="exact" w:val="176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176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29</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286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выездных бригад акушерских и неонатальных дистанционных консультативных центров) позволит улучшить оказание медицинской помощи женщинам и новорожденным в критических состояниях, в том числе при ранних и сверхранних преждевременных родах, дооснастить медицинскими изделиями перинатальные центры в соответствии с современными медицинскими технологиями и нивелировать риски, связанные с износом оборудования, что в свою очередь приведет к дальнейшему снижению младенческой смертности. Под плановыми значениями </w:t>
            </w:r>
          </w:p>
          <w:p w:rsidR="00A1605E" w:rsidRDefault="00A1605E"/>
        </w:tc>
      </w:tr>
      <w:tr w:rsidR="00A1605E">
        <w:trPr>
          <w:trHeight w:hRule="exact" w:val="265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263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30</w:t>
            </w:r>
          </w:p>
        </w:tc>
        <w:tc>
          <w:tcPr>
            <w:tcW w:w="287" w:type="dxa"/>
            <w:tcBorders>
              <w:top w:val="single" w:sz="5" w:space="0" w:color="000000"/>
              <w:bottom w:val="single" w:sz="5" w:space="0" w:color="000000"/>
            </w:tcBorders>
          </w:tcPr>
          <w:p w:rsidR="00A1605E" w:rsidRDefault="00A1605E"/>
        </w:tc>
      </w:tr>
      <w:tr w:rsidR="00A1605E">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 понимается количество перинатальных центров и родильных домов (отделений) субъектов Российской Федерации, оснащенных (дооснащенных и (или) переоснащенных) медицинскими изделиями.</w:t>
            </w:r>
          </w:p>
          <w:p w:rsidR="00A1605E" w:rsidRDefault="00A1605E"/>
        </w:tc>
      </w:tr>
      <w:tr w:rsidR="00A1605E">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субъектами Российской Федерации заключены соглашения о предоставлении бюджетам субъектов Российской Федерации межбюджетных трансфертов"</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28.02.2025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Степанов В.Г.</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Соглашение между Кабинетом Министров Чувашской Республики и Минздравом России</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об использовании межбюджетных трансфертов"</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25.04.2025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 расходах, в целях софинансирования которых предоставляется Субсидия (за 1 квартал)</w:t>
            </w:r>
          </w:p>
          <w:p w:rsidR="00A1605E" w:rsidRDefault="00A1605E"/>
        </w:tc>
      </w:tr>
      <w:tr w:rsidR="00A1605E">
        <w:trPr>
          <w:trHeight w:hRule="exact" w:val="15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об использовании межбюджетных траснфертов"</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15.07.2025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 расходах, в целях софинансирования которых предоставляется Субсидия (за 2 квартал)</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31</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об использовании межбюджетных трансфертов"</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27.10.2025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 расходах, в целях софинансирования которых предоставляется Субсидия (за 3 квартал)</w:t>
            </w:r>
          </w:p>
          <w:p w:rsidR="00A1605E" w:rsidRDefault="00A1605E"/>
        </w:tc>
      </w:tr>
      <w:tr w:rsidR="00A1605E">
        <w:trPr>
          <w:trHeight w:hRule="exact" w:val="255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точка"Представлены сведения об оснащении (дооснащении и (или) переоснащении) перинатальных центров и родильных домов (отделений), в том числе в составе других организаций субъектов Российской Федерации за 2025 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Исходящее письмо Письмо в Минздрав России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64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точка"Сведения о государственном (муниципальном) контракте внесены в реестр контрактов, заключенных заказчиками по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32</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67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точка"Произведена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Акт приема </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33</w:t>
            </w:r>
          </w:p>
        </w:tc>
        <w:tc>
          <w:tcPr>
            <w:tcW w:w="287" w:type="dxa"/>
            <w:tcBorders>
              <w:top w:val="single" w:sz="5" w:space="0" w:color="000000"/>
              <w:bottom w:val="single" w:sz="5" w:space="0" w:color="000000"/>
            </w:tcBorders>
          </w:tcPr>
          <w:p w:rsidR="00A1605E" w:rsidRDefault="00A1605E"/>
        </w:tc>
      </w:tr>
      <w:tr w:rsidR="00A1605E">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50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передачи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136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34</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38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35</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точка"Произведена оплата поставленных товаров, выполненных работ, оказанных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36</w:t>
            </w:r>
          </w:p>
        </w:tc>
        <w:tc>
          <w:tcPr>
            <w:tcW w:w="287" w:type="dxa"/>
            <w:tcBorders>
              <w:top w:val="single" w:sz="5" w:space="0" w:color="000000"/>
              <w:bottom w:val="single" w:sz="5" w:space="0" w:color="000000"/>
            </w:tcBorders>
          </w:tcPr>
          <w:p w:rsidR="00A1605E" w:rsidRDefault="00A1605E"/>
        </w:tc>
      </w:tr>
      <w:tr w:rsidR="00A1605E">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97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1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37</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1.5.</w:t>
            </w:r>
          </w:p>
          <w:p w:rsidR="00A1605E" w:rsidRDefault="00A1605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"Созданы женские консультации, в том числе в составе других организаций, в субъектах Российской Федерации, для оказания медицинской помощи женщинам, в том числе проживающим в сельской местности, поселках городского типа, малых городах"</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Игнатьева О.О.</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Расширение сети женских консультаций в субъектах Российской Федерации в соответствии со стандартами оснащения женских консультаций, в том числе сельской местности, поселках городского типа, малых городах, повысит доступность акушерско-гинекологической помощи женщинам, проживающим, в том числе в сельской местности, обеспечит профилактику осложнений беременности, в том числе прерывания беременности, высокий уровень диагностики заболеваний, что создаст благоприятные условия для роста рождаемости и снижения младенческой смертности. Предполагается два варианта создания </w:t>
            </w:r>
          </w:p>
          <w:p w:rsidR="00A1605E" w:rsidRDefault="00A1605E"/>
        </w:tc>
      </w:tr>
      <w:tr w:rsidR="00A1605E">
        <w:trPr>
          <w:trHeight w:hRule="exact" w:val="2650"/>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263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38</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286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женских консультаций в медицинских организациях: на базе существующих площадей (оснащение медицинским оборудованием), а также с возведением стандартной модульной конструкции (приобретение модульной конструкции, оснащение медицинским оборудованием). Под плановым значением результата понимается количество созданных (в том числе с использованием модульных конструкций) женских консультаций в субъектах Российской Федерации для оказания медицинской помощи женщинам, в том числе проживающим в сельской местности, поселках городского типа, малых городах.</w:t>
            </w:r>
          </w:p>
          <w:p w:rsidR="00A1605E" w:rsidRDefault="00A1605E"/>
        </w:tc>
      </w:tr>
      <w:tr w:rsidR="00A1605E">
        <w:trPr>
          <w:trHeight w:hRule="exact" w:val="2479"/>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2479"/>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3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39</w:t>
            </w:r>
          </w:p>
        </w:tc>
        <w:tc>
          <w:tcPr>
            <w:tcW w:w="287" w:type="dxa"/>
            <w:tcBorders>
              <w:top w:val="single" w:sz="5" w:space="0" w:color="000000"/>
              <w:bottom w:val="single" w:sz="5" w:space="0" w:color="000000"/>
            </w:tcBorders>
          </w:tcPr>
          <w:p w:rsidR="00A1605E" w:rsidRDefault="00A1605E"/>
        </w:tc>
      </w:tr>
      <w:tr w:rsidR="00A1605E">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субъектами Российской Федерации заключены соглашения о предоставлении бюджетам субъектов Российской Федерации межбюджетных трансфертов"</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Степанов В.Г.</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между Кабинетом Министров Чувашской Республики и Минздравом России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об использовании межбюджетных трансфертов"</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25.04.2025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об использовании межбюджетных трансфертов"</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17.07.2025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 отчет об использовании межбюджетных трансфертов"</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27.10.2025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Минздрава Чувашии</w:t>
            </w:r>
          </w:p>
          <w:p w:rsidR="00A1605E" w:rsidRDefault="00A1605E"/>
        </w:tc>
      </w:tr>
      <w:tr w:rsidR="00A1605E">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точка"Обеспечена организация деятельности организации (структурного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Приказ Минздрава Чувашии о создании женских </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40</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подразделения) (структура управления и кадры)"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консультаций</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точка"Осуществлена государственная регистрация организации"</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Документ о гос. регистрации</w:t>
            </w:r>
          </w:p>
          <w:p w:rsidR="00A1605E" w:rsidRDefault="00A1605E"/>
        </w:tc>
      </w:tr>
      <w:tr w:rsidR="00A1605E">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точка"Представлены сведения о создании (в том числе с использованием модульных конструкций) женских консультаций для оказания медицинской помощи женщинам, в том числе проживающим в сельской местности, поселках городского типа, малых городах за 2025 г."</w:t>
            </w:r>
          </w:p>
          <w:p w:rsidR="00A1605E" w:rsidRDefault="00A1605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30.12.2025</w:t>
            </w:r>
          </w:p>
          <w:p w:rsidR="00A1605E" w:rsidRDefault="00A1605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Исходящее письмо Письмо в Минздрав России</w:t>
            </w:r>
          </w:p>
          <w:p w:rsidR="00A1605E" w:rsidRDefault="00A1605E"/>
        </w:tc>
      </w:tr>
      <w:tr w:rsidR="00A1605E">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57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точка"Сведения о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Контракт</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точка"Осуществлена государственная регистрация организации"</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Документ о гос. регистрации организации</w:t>
            </w:r>
          </w:p>
          <w:p w:rsidR="00A1605E" w:rsidRDefault="00A1605E"/>
        </w:tc>
      </w:tr>
      <w:tr w:rsidR="00A1605E">
        <w:trPr>
          <w:trHeight w:hRule="exact" w:val="136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точка"Обеспечена организация деятельности организации (структурного подразделения) (структура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Минздрава Чувашии о создании женских консультаций</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42</w:t>
            </w:r>
          </w:p>
        </w:tc>
        <w:tc>
          <w:tcPr>
            <w:tcW w:w="287" w:type="dxa"/>
            <w:tcBorders>
              <w:top w:val="single" w:sz="5" w:space="0" w:color="000000"/>
              <w:bottom w:val="single" w:sz="5" w:space="0" w:color="000000"/>
            </w:tcBorders>
          </w:tcPr>
          <w:p w:rsidR="00A1605E" w:rsidRDefault="00A1605E"/>
        </w:tc>
      </w:tr>
      <w:tr w:rsidR="00A1605E">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управления и кадры)"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38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точка"Осуществлена государственная регистрация организации"</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Документ о гос. регистрации организации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точка"Обеспечена организация деятельности организации (структурного подразделения) (структура управления и кадры)"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Минздрава Чувашии о создании женских консультаций</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точка"Произведена приемка поставленных товаров, выполненных работ, оказанных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44</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точка"Осуществлена государственная регистрация организации"</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Документ о гос. регистрации организации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точка"Обеспечена организация деятельности организации (структурного подразделения) (структура управления и кадры)"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Минздрава Чувашии о создании женских консультаций</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429"/>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45</w:t>
            </w:r>
          </w:p>
        </w:tc>
        <w:tc>
          <w:tcPr>
            <w:tcW w:w="287" w:type="dxa"/>
            <w:tcBorders>
              <w:top w:val="single" w:sz="5" w:space="0" w:color="000000"/>
              <w:bottom w:val="single" w:sz="5" w:space="0" w:color="000000"/>
            </w:tcBorders>
          </w:tcPr>
          <w:p w:rsidR="00A1605E" w:rsidRDefault="00A1605E"/>
        </w:tc>
      </w:tr>
      <w:tr w:rsidR="00A1605E">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точка"Осуществлена государственная регистрация организации"</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Документ о гос. регистрации организации</w:t>
            </w:r>
          </w:p>
          <w:p w:rsidR="00A1605E" w:rsidRDefault="00A1605E"/>
        </w:tc>
      </w:tr>
      <w:tr w:rsidR="00A1605E">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точка"Обеспечена организация деятельности организации (структурного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Приказ Минздрава Чувашии о создании женских </w:t>
            </w:r>
          </w:p>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97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подразделения) (структура управления и кадры)"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консультаций</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приемка поставленных товаров, выполненных работ, оказанных 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r w:rsidR="00A1605E">
        <w:trPr>
          <w:trHeight w:hRule="exact" w:val="1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430"/>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w:t>
            </w:r>
          </w:p>
        </w:tc>
        <w:tc>
          <w:tcPr>
            <w:tcW w:w="287" w:type="dxa"/>
            <w:tcBorders>
              <w:top w:val="single" w:sz="5" w:space="0" w:color="000000"/>
              <w:bottom w:val="single" w:sz="5" w:space="0" w:color="000000"/>
            </w:tcBorders>
          </w:tcPr>
          <w:p w:rsidR="00A1605E" w:rsidRDefault="00A1605E"/>
        </w:tc>
      </w:tr>
      <w:tr w:rsidR="00A1605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точка"Осуществлена государственная регистрация организации"</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Документ о гос. регистрации организации</w:t>
            </w:r>
          </w:p>
          <w:p w:rsidR="00A1605E" w:rsidRDefault="00A1605E"/>
        </w:tc>
      </w:tr>
      <w:tr w:rsidR="00A1605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точка"Обеспечена организация деятельности организации (структурного подразделения) (структура управления и кадры)"</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Минздрава Чувашии о создании женских консультаций</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точка"Закупка включена в план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План-график закупок</w:t>
            </w:r>
          </w:p>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точка"Сведения о государственном (муниципальном) контракте внесены в реестр контрактов, заключенных заказчиками по результатам закупок"</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Контракт</w:t>
            </w:r>
          </w:p>
          <w:p w:rsidR="00A1605E" w:rsidRDefault="00A1605E"/>
        </w:tc>
      </w:tr>
      <w:tr w:rsidR="00A1605E">
        <w:trPr>
          <w:trHeight w:hRule="exact" w:val="11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1.5.40.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точка"Произведена приемка поставленных товаров, выполненных работ, оказанных </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 приема передачи</w:t>
            </w:r>
          </w:p>
          <w:p w:rsidR="00A1605E" w:rsidRDefault="00A1605E"/>
        </w:tc>
      </w:tr>
      <w:tr w:rsidR="00A1605E">
        <w:trPr>
          <w:trHeight w:hRule="exact" w:val="429"/>
        </w:trPr>
        <w:tc>
          <w:tcPr>
            <w:tcW w:w="15904" w:type="dxa"/>
            <w:gridSpan w:val="9"/>
            <w:tcBorders>
              <w:top w:val="single" w:sz="5" w:space="0" w:color="000000"/>
              <w:bottom w:val="single" w:sz="5" w:space="0" w:color="000000"/>
            </w:tcBorders>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48</w:t>
            </w:r>
          </w:p>
        </w:tc>
        <w:tc>
          <w:tcPr>
            <w:tcW w:w="287" w:type="dxa"/>
            <w:tcBorders>
              <w:top w:val="single" w:sz="5" w:space="0" w:color="000000"/>
              <w:bottom w:val="single" w:sz="5" w:space="0" w:color="000000"/>
            </w:tcBorders>
          </w:tcPr>
          <w:p w:rsidR="00A1605E" w:rsidRDefault="00A1605E"/>
        </w:tc>
      </w:tr>
      <w:tr w:rsidR="00A1605E">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A1605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A1605E"/>
        </w:tc>
      </w:tr>
      <w:tr w:rsidR="00A1605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A1605E">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услуг"</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A1605E"/>
        </w:tc>
      </w:tr>
      <w:tr w:rsidR="00A1605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1.5.41.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точка"Произведена оплата поставленных товаров, выполненных работ, оказанных услуг по государственному (муниципальному) контракту"</w:t>
            </w:r>
          </w:p>
          <w:p w:rsidR="00A1605E" w:rsidRDefault="00A1605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A1605E" w:rsidRDefault="00A1605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A1605E" w:rsidRDefault="00A1605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A1605E" w:rsidRDefault="00A1605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Платежное поручение</w:t>
            </w:r>
          </w:p>
          <w:p w:rsidR="00A1605E" w:rsidRDefault="00A1605E"/>
        </w:tc>
      </w:tr>
    </w:tbl>
    <w:p w:rsidR="00A1605E" w:rsidRDefault="00A1605E">
      <w:pPr>
        <w:sectPr w:rsidR="00A1605E">
          <w:pgSz w:w="16834" w:h="11909" w:orient="landscape"/>
          <w:pgMar w:top="562" w:right="288" w:bottom="512" w:left="288"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716"/>
        <w:gridCol w:w="5646"/>
        <w:gridCol w:w="5645"/>
        <w:gridCol w:w="5645"/>
        <w:gridCol w:w="960"/>
        <w:gridCol w:w="3038"/>
        <w:gridCol w:w="716"/>
        <w:gridCol w:w="201"/>
        <w:gridCol w:w="716"/>
      </w:tblGrid>
      <w:tr w:rsidR="00A1605E">
        <w:trPr>
          <w:trHeight w:hRule="exact" w:val="430"/>
        </w:trPr>
        <w:tc>
          <w:tcPr>
            <w:tcW w:w="22782" w:type="dxa"/>
            <w:gridSpan w:val="9"/>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716" w:type="dxa"/>
          </w:tcPr>
          <w:p w:rsidR="00A1605E" w:rsidRDefault="00A1605E"/>
        </w:tc>
      </w:tr>
      <w:tr w:rsidR="00A1605E">
        <w:trPr>
          <w:trHeight w:hRule="exact" w:val="430"/>
        </w:trPr>
        <w:tc>
          <w:tcPr>
            <w:tcW w:w="22782" w:type="dxa"/>
            <w:gridSpan w:val="9"/>
            <w:shd w:val="clear" w:color="auto" w:fill="auto"/>
            <w:vAlign w:val="center"/>
          </w:tcPr>
          <w:p w:rsidR="00A1605E" w:rsidRDefault="00461AC2">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ДОПОЛНИТЕЛЬНЫЕ И ОБОСНОВЫВАЮЩИЕ МАТЕРИАЛЫ</w:t>
            </w:r>
          </w:p>
        </w:tc>
        <w:tc>
          <w:tcPr>
            <w:tcW w:w="716" w:type="dxa"/>
          </w:tcPr>
          <w:p w:rsidR="00A1605E" w:rsidRDefault="00A1605E"/>
        </w:tc>
      </w:tr>
      <w:tr w:rsidR="00A1605E">
        <w:trPr>
          <w:trHeight w:hRule="exact" w:val="716"/>
        </w:trPr>
        <w:tc>
          <w:tcPr>
            <w:tcW w:w="22782" w:type="dxa"/>
            <w:gridSpan w:val="9"/>
            <w:shd w:val="clear" w:color="auto" w:fill="auto"/>
            <w:vAlign w:val="center"/>
          </w:tcPr>
          <w:p w:rsidR="00A1605E" w:rsidRDefault="00461AC2">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p w:rsidR="00A1605E" w:rsidRDefault="00461AC2">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Охрана материнства и детства (Чувашская Республика - Чувашия)</w:t>
            </w:r>
          </w:p>
        </w:tc>
        <w:tc>
          <w:tcPr>
            <w:tcW w:w="716" w:type="dxa"/>
          </w:tcPr>
          <w:p w:rsidR="00A1605E" w:rsidRDefault="00A1605E"/>
        </w:tc>
      </w:tr>
      <w:tr w:rsidR="00A1605E">
        <w:trPr>
          <w:trHeight w:hRule="exact" w:val="573"/>
        </w:trPr>
        <w:tc>
          <w:tcPr>
            <w:tcW w:w="23498" w:type="dxa"/>
            <w:gridSpan w:val="10"/>
            <w:shd w:val="clear" w:color="auto" w:fill="auto"/>
            <w:vAlign w:val="center"/>
          </w:tcPr>
          <w:p w:rsidR="00A1605E" w:rsidRDefault="00461AC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Оценка влияния мероприятия (результата) на достижение показателей регионального проекта</w:t>
            </w:r>
          </w:p>
        </w:tc>
      </w:tr>
      <w:tr w:rsidR="00A1605E">
        <w:trPr>
          <w:trHeight w:hRule="exact" w:val="287"/>
        </w:trPr>
        <w:tc>
          <w:tcPr>
            <w:tcW w:w="21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п/п</w:t>
            </w:r>
          </w:p>
        </w:tc>
        <w:tc>
          <w:tcPr>
            <w:tcW w:w="716"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Наименование мероприятия (результата)</w:t>
            </w:r>
          </w:p>
        </w:tc>
        <w:tc>
          <w:tcPr>
            <w:tcW w:w="20934" w:type="dxa"/>
            <w:gridSpan w:val="5"/>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показателей (процентов)</w:t>
            </w:r>
          </w:p>
        </w:tc>
        <w:tc>
          <w:tcPr>
            <w:tcW w:w="716"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Сводный рейтинг (баллов)</w:t>
            </w:r>
          </w:p>
        </w:tc>
        <w:tc>
          <w:tcPr>
            <w:tcW w:w="917" w:type="dxa"/>
            <w:gridSpan w:val="2"/>
            <w:tcBorders>
              <w:left w:val="single" w:sz="5" w:space="0" w:color="9B9B9B"/>
            </w:tcBorders>
          </w:tcPr>
          <w:p w:rsidR="00A1605E" w:rsidRDefault="00A1605E"/>
        </w:tc>
      </w:tr>
      <w:tr w:rsidR="00A1605E">
        <w:trPr>
          <w:trHeight w:hRule="exact" w:val="286"/>
        </w:trPr>
        <w:tc>
          <w:tcPr>
            <w:tcW w:w="21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20934" w:type="dxa"/>
            <w:gridSpan w:val="5"/>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Показатели регионального проекта</w:t>
            </w:r>
          </w:p>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917" w:type="dxa"/>
            <w:gridSpan w:val="2"/>
            <w:tcBorders>
              <w:left w:val="single" w:sz="5" w:space="0" w:color="9B9B9B"/>
            </w:tcBorders>
          </w:tcPr>
          <w:p w:rsidR="00A1605E" w:rsidRDefault="00A1605E"/>
        </w:tc>
      </w:tr>
      <w:tr w:rsidR="00A1605E">
        <w:trPr>
          <w:trHeight w:hRule="exact" w:val="573"/>
        </w:trPr>
        <w:tc>
          <w:tcPr>
            <w:tcW w:w="21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5646"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"Доля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медико-социальной помощи, и вставших на учет  по беременности",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5645"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"Доля взятых под диспансерное наблюдение детей в возрасте 0–17 лет с впервые в жизни установленными диагнозами, от общего числа выявленных заболеваний по результатам проведения профилактических медицинских осмотров",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5645"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"Доля женщин,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96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"Младенческая смертность",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3038"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"Охват граждан репродуктивного возраста (18–49 лет) диспансеризацией  с целью оценки репродуктивного здоровья",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917" w:type="dxa"/>
            <w:gridSpan w:val="2"/>
            <w:tcBorders>
              <w:left w:val="single" w:sz="5" w:space="0" w:color="9B9B9B"/>
            </w:tcBorders>
          </w:tcPr>
          <w:p w:rsidR="00A1605E" w:rsidRDefault="00A1605E"/>
        </w:tc>
      </w:tr>
      <w:tr w:rsidR="00A1605E">
        <w:trPr>
          <w:trHeight w:hRule="exact" w:val="2150"/>
        </w:trPr>
        <w:tc>
          <w:tcPr>
            <w:tcW w:w="21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1</w:t>
            </w:r>
          </w:p>
        </w:tc>
        <w:tc>
          <w:tcPr>
            <w:tcW w:w="716"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Оказана медицинская помощь с использованием вспомогательных репродуктивных технологий для лечения бесплодия</w:t>
            </w:r>
          </w:p>
        </w:tc>
        <w:tc>
          <w:tcPr>
            <w:tcW w:w="5646"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564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564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10.00</w:t>
            </w:r>
          </w:p>
        </w:tc>
        <w:tc>
          <w:tcPr>
            <w:tcW w:w="960"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3038"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35.00</w:t>
            </w:r>
          </w:p>
        </w:tc>
        <w:tc>
          <w:tcPr>
            <w:tcW w:w="716"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45.00</w:t>
            </w:r>
          </w:p>
        </w:tc>
        <w:tc>
          <w:tcPr>
            <w:tcW w:w="917" w:type="dxa"/>
            <w:gridSpan w:val="2"/>
            <w:tcBorders>
              <w:left w:val="single" w:sz="5" w:space="0" w:color="9B9B9B"/>
            </w:tcBorders>
          </w:tcPr>
          <w:p w:rsidR="00A1605E" w:rsidRDefault="00A1605E"/>
        </w:tc>
      </w:tr>
      <w:tr w:rsidR="00A1605E">
        <w:trPr>
          <w:trHeight w:hRule="exact" w:val="1719"/>
        </w:trPr>
        <w:tc>
          <w:tcPr>
            <w:tcW w:w="21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2</w:t>
            </w:r>
          </w:p>
        </w:tc>
        <w:tc>
          <w:tcPr>
            <w:tcW w:w="716"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Созданы женские консультации, в том числе в составе других организаций, в субъектах Российской Федерации, для оказания медицинской помощи женщинам, в том числе проживающим в сельской местности, поселках городского типа, малых городах</w:t>
            </w:r>
          </w:p>
        </w:tc>
        <w:tc>
          <w:tcPr>
            <w:tcW w:w="5646"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30.00</w:t>
            </w:r>
          </w:p>
        </w:tc>
        <w:tc>
          <w:tcPr>
            <w:tcW w:w="564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564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40.00</w:t>
            </w:r>
          </w:p>
        </w:tc>
        <w:tc>
          <w:tcPr>
            <w:tcW w:w="960"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3038"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30.00</w:t>
            </w:r>
          </w:p>
        </w:tc>
        <w:tc>
          <w:tcPr>
            <w:tcW w:w="716"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100.00</w:t>
            </w:r>
          </w:p>
        </w:tc>
        <w:tc>
          <w:tcPr>
            <w:tcW w:w="917" w:type="dxa"/>
            <w:gridSpan w:val="2"/>
            <w:tcBorders>
              <w:left w:val="single" w:sz="5" w:space="0" w:color="9B9B9B"/>
            </w:tcBorders>
          </w:tcPr>
          <w:p w:rsidR="00A1605E" w:rsidRDefault="00A1605E"/>
        </w:tc>
      </w:tr>
      <w:tr w:rsidR="00A1605E">
        <w:trPr>
          <w:trHeight w:hRule="exact" w:val="1719"/>
        </w:trPr>
        <w:tc>
          <w:tcPr>
            <w:tcW w:w="21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564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564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564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96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3038"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917" w:type="dxa"/>
            <w:gridSpan w:val="2"/>
            <w:tcBorders>
              <w:left w:val="single" w:sz="5" w:space="0" w:color="9B9B9B"/>
            </w:tcBorders>
          </w:tcPr>
          <w:p w:rsidR="00A1605E" w:rsidRDefault="00A1605E"/>
        </w:tc>
      </w:tr>
      <w:tr w:rsidR="00A1605E">
        <w:trPr>
          <w:trHeight w:hRule="exact" w:val="2221"/>
        </w:trPr>
        <w:tc>
          <w:tcPr>
            <w:tcW w:w="21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3</w:t>
            </w:r>
          </w:p>
        </w:tc>
        <w:tc>
          <w:tcPr>
            <w:tcW w:w="716"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Женские консультации, расположенные в сельской местности, поселках городского типа, малых городах, в том числе вновь созданные, внедрили новые подходы в работе с учетом стандартизации и типизации процессов оказания медицинской помощи, в том числе по формированию положительных репродуктивных установок у женщин</w:t>
            </w:r>
          </w:p>
        </w:tc>
        <w:tc>
          <w:tcPr>
            <w:tcW w:w="5646"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50.00</w:t>
            </w:r>
          </w:p>
        </w:tc>
        <w:tc>
          <w:tcPr>
            <w:tcW w:w="564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564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30.00</w:t>
            </w:r>
          </w:p>
        </w:tc>
        <w:tc>
          <w:tcPr>
            <w:tcW w:w="960"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3038"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20.00</w:t>
            </w:r>
          </w:p>
        </w:tc>
        <w:tc>
          <w:tcPr>
            <w:tcW w:w="716"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100.00</w:t>
            </w:r>
          </w:p>
        </w:tc>
        <w:tc>
          <w:tcPr>
            <w:tcW w:w="917" w:type="dxa"/>
            <w:gridSpan w:val="2"/>
            <w:tcBorders>
              <w:left w:val="single" w:sz="5" w:space="0" w:color="9B9B9B"/>
            </w:tcBorders>
          </w:tcPr>
          <w:p w:rsidR="00A1605E" w:rsidRDefault="00A1605E"/>
        </w:tc>
      </w:tr>
      <w:tr w:rsidR="00A1605E">
        <w:trPr>
          <w:trHeight w:hRule="exact" w:val="2221"/>
        </w:trPr>
        <w:tc>
          <w:tcPr>
            <w:tcW w:w="21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564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564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564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96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3038"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917" w:type="dxa"/>
            <w:gridSpan w:val="2"/>
            <w:tcBorders>
              <w:left w:val="single" w:sz="5" w:space="0" w:color="9B9B9B"/>
            </w:tcBorders>
          </w:tcPr>
          <w:p w:rsidR="00A1605E" w:rsidRDefault="00A1605E"/>
        </w:tc>
      </w:tr>
      <w:tr w:rsidR="00A1605E">
        <w:trPr>
          <w:trHeight w:hRule="exact" w:val="2565"/>
        </w:trPr>
        <w:tc>
          <w:tcPr>
            <w:tcW w:w="22581" w:type="dxa"/>
            <w:gridSpan w:val="8"/>
            <w:tcBorders>
              <w:top w:val="single" w:sz="5" w:space="0" w:color="9B9B9B"/>
            </w:tcBorders>
          </w:tcPr>
          <w:p w:rsidR="00A1605E" w:rsidRDefault="00A1605E"/>
        </w:tc>
        <w:tc>
          <w:tcPr>
            <w:tcW w:w="917" w:type="dxa"/>
            <w:gridSpan w:val="2"/>
          </w:tcPr>
          <w:p w:rsidR="00A1605E" w:rsidRDefault="00A1605E"/>
        </w:tc>
      </w:tr>
      <w:tr w:rsidR="00A1605E">
        <w:trPr>
          <w:trHeight w:hRule="exact" w:val="430"/>
        </w:trPr>
        <w:tc>
          <w:tcPr>
            <w:tcW w:w="22782" w:type="dxa"/>
            <w:gridSpan w:val="9"/>
            <w:shd w:val="clear" w:color="auto" w:fill="auto"/>
          </w:tcPr>
          <w:p w:rsidR="00A1605E" w:rsidRDefault="00461AC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w:t>
            </w:r>
          </w:p>
        </w:tc>
        <w:tc>
          <w:tcPr>
            <w:tcW w:w="716" w:type="dxa"/>
          </w:tcPr>
          <w:p w:rsidR="00A1605E" w:rsidRDefault="00A1605E"/>
        </w:tc>
      </w:tr>
      <w:tr w:rsidR="00A1605E">
        <w:trPr>
          <w:trHeight w:hRule="exact" w:val="286"/>
        </w:trPr>
        <w:tc>
          <w:tcPr>
            <w:tcW w:w="21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п/п</w:t>
            </w:r>
          </w:p>
        </w:tc>
        <w:tc>
          <w:tcPr>
            <w:tcW w:w="716"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Наименование мероприятия (результата)</w:t>
            </w:r>
          </w:p>
        </w:tc>
        <w:tc>
          <w:tcPr>
            <w:tcW w:w="20934" w:type="dxa"/>
            <w:gridSpan w:val="5"/>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показателей (процентов)</w:t>
            </w:r>
          </w:p>
        </w:tc>
        <w:tc>
          <w:tcPr>
            <w:tcW w:w="716"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Сводный рейтинг (баллов)</w:t>
            </w:r>
          </w:p>
        </w:tc>
        <w:tc>
          <w:tcPr>
            <w:tcW w:w="917" w:type="dxa"/>
            <w:gridSpan w:val="2"/>
            <w:tcBorders>
              <w:left w:val="single" w:sz="5" w:space="0" w:color="9B9B9B"/>
            </w:tcBorders>
          </w:tcPr>
          <w:p w:rsidR="00A1605E" w:rsidRDefault="00A1605E"/>
        </w:tc>
      </w:tr>
      <w:tr w:rsidR="00A1605E">
        <w:trPr>
          <w:trHeight w:hRule="exact" w:val="287"/>
        </w:trPr>
        <w:tc>
          <w:tcPr>
            <w:tcW w:w="21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20934" w:type="dxa"/>
            <w:gridSpan w:val="5"/>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Показатели регионального проекта</w:t>
            </w:r>
          </w:p>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917" w:type="dxa"/>
            <w:gridSpan w:val="2"/>
            <w:tcBorders>
              <w:left w:val="single" w:sz="5" w:space="0" w:color="9B9B9B"/>
            </w:tcBorders>
          </w:tcPr>
          <w:p w:rsidR="00A1605E" w:rsidRDefault="00A1605E"/>
        </w:tc>
      </w:tr>
      <w:tr w:rsidR="00A1605E">
        <w:trPr>
          <w:trHeight w:hRule="exact" w:val="573"/>
        </w:trPr>
        <w:tc>
          <w:tcPr>
            <w:tcW w:w="21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5646"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"Доля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медико-социальной помощи, и вставших на учет  по беременности",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5645"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"Доля взятых под диспансерное наблюдение детей в возрасте 0–17 лет с впервые в жизни установленными диагнозами, от общего числа выявленных заболеваний по результатам проведения профилактических медицинских осмотров",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5645"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"Доля женщин,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96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"Младенческая смертность",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3038"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 xml:space="preserve">"Охват граждан репродуктивного возраста (18–49 лет) диспансеризацией  с целью оценки репродуктивного здоровья", </w:t>
            </w:r>
          </w:p>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Влияние на достижение (процентов)</w:t>
            </w:r>
          </w:p>
        </w:tc>
        <w:tc>
          <w:tcPr>
            <w:tcW w:w="716"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A1605E"/>
        </w:tc>
        <w:tc>
          <w:tcPr>
            <w:tcW w:w="917" w:type="dxa"/>
            <w:gridSpan w:val="2"/>
            <w:tcBorders>
              <w:left w:val="single" w:sz="5" w:space="0" w:color="9B9B9B"/>
            </w:tcBorders>
          </w:tcPr>
          <w:p w:rsidR="00A1605E" w:rsidRDefault="00A1605E"/>
        </w:tc>
      </w:tr>
      <w:tr w:rsidR="00A1605E">
        <w:trPr>
          <w:trHeight w:hRule="exact" w:val="2579"/>
        </w:trPr>
        <w:tc>
          <w:tcPr>
            <w:tcW w:w="21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4</w:t>
            </w:r>
          </w:p>
        </w:tc>
        <w:tc>
          <w:tcPr>
            <w:tcW w:w="716"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Оснащены (дооснащены и (или) переоснащены) медицинскими изделиями перинатальные центры и родильные дома (отделения) субъектов Российской Федерации, в том числе в составе других организаций</w:t>
            </w:r>
          </w:p>
        </w:tc>
        <w:tc>
          <w:tcPr>
            <w:tcW w:w="5646"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564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564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960"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30.00</w:t>
            </w:r>
          </w:p>
        </w:tc>
        <w:tc>
          <w:tcPr>
            <w:tcW w:w="3038"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0,00</w:t>
            </w:r>
          </w:p>
        </w:tc>
        <w:tc>
          <w:tcPr>
            <w:tcW w:w="716"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30.00</w:t>
            </w:r>
          </w:p>
        </w:tc>
        <w:tc>
          <w:tcPr>
            <w:tcW w:w="917" w:type="dxa"/>
            <w:gridSpan w:val="2"/>
            <w:tcBorders>
              <w:left w:val="single" w:sz="5" w:space="0" w:color="9B9B9B"/>
            </w:tcBorders>
          </w:tcPr>
          <w:p w:rsidR="00A1605E" w:rsidRDefault="00A1605E"/>
        </w:tc>
      </w:tr>
      <w:tr w:rsidR="00A1605E">
        <w:trPr>
          <w:trHeight w:hRule="exact" w:val="1863"/>
        </w:trPr>
        <w:tc>
          <w:tcPr>
            <w:tcW w:w="21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5</w:t>
            </w:r>
          </w:p>
        </w:tc>
        <w:tc>
          <w:tcPr>
            <w:tcW w:w="716"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Разработаны, утверждены и реализованы региональные программы по охране материнства и детства в субъектах Российской Федерации</w:t>
            </w:r>
          </w:p>
        </w:tc>
        <w:tc>
          <w:tcPr>
            <w:tcW w:w="5646"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10.00</w:t>
            </w:r>
          </w:p>
        </w:tc>
        <w:tc>
          <w:tcPr>
            <w:tcW w:w="564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10.00</w:t>
            </w:r>
          </w:p>
        </w:tc>
        <w:tc>
          <w:tcPr>
            <w:tcW w:w="564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10.00</w:t>
            </w:r>
          </w:p>
        </w:tc>
        <w:tc>
          <w:tcPr>
            <w:tcW w:w="960"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10.00</w:t>
            </w:r>
          </w:p>
        </w:tc>
        <w:tc>
          <w:tcPr>
            <w:tcW w:w="3038"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10.00</w:t>
            </w:r>
          </w:p>
        </w:tc>
        <w:tc>
          <w:tcPr>
            <w:tcW w:w="716"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50.00</w:t>
            </w:r>
          </w:p>
        </w:tc>
        <w:tc>
          <w:tcPr>
            <w:tcW w:w="917" w:type="dxa"/>
            <w:gridSpan w:val="2"/>
            <w:tcBorders>
              <w:left w:val="single" w:sz="5" w:space="0" w:color="9B9B9B"/>
            </w:tcBorders>
          </w:tcPr>
          <w:p w:rsidR="00A1605E" w:rsidRDefault="00A1605E"/>
        </w:tc>
      </w:tr>
      <w:tr w:rsidR="00A1605E">
        <w:trPr>
          <w:trHeight w:hRule="exact" w:val="1002"/>
        </w:trPr>
        <w:tc>
          <w:tcPr>
            <w:tcW w:w="21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A1605E">
            <w:pPr>
              <w:spacing w:line="230" w:lineRule="auto"/>
              <w:jc w:val="center"/>
              <w:rPr>
                <w:rFonts w:ascii="Times New Roman" w:eastAsia="Times New Roman" w:hAnsi="Times New Roman" w:cs="Times New Roman"/>
                <w:color w:val="696969"/>
                <w:spacing w:val="-2"/>
                <w:sz w:val="5"/>
              </w:rPr>
            </w:pPr>
          </w:p>
        </w:tc>
        <w:tc>
          <w:tcPr>
            <w:tcW w:w="716"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rPr>
                <w:rFonts w:ascii="Times New Roman" w:eastAsia="Times New Roman" w:hAnsi="Times New Roman" w:cs="Times New Roman"/>
                <w:color w:val="696969"/>
                <w:spacing w:val="-2"/>
                <w:sz w:val="5"/>
              </w:rPr>
            </w:pPr>
            <w:r>
              <w:rPr>
                <w:rFonts w:ascii="Times New Roman" w:eastAsia="Times New Roman" w:hAnsi="Times New Roman" w:cs="Times New Roman"/>
                <w:color w:val="696969"/>
                <w:spacing w:val="-2"/>
                <w:sz w:val="5"/>
              </w:rPr>
              <w:t>ИТОГО обеспеченность показателей федерального проекта, %</w:t>
            </w:r>
          </w:p>
        </w:tc>
        <w:tc>
          <w:tcPr>
            <w:tcW w:w="5646"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90.00</w:t>
            </w:r>
          </w:p>
        </w:tc>
        <w:tc>
          <w:tcPr>
            <w:tcW w:w="564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10.00</w:t>
            </w:r>
          </w:p>
        </w:tc>
        <w:tc>
          <w:tcPr>
            <w:tcW w:w="564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90.00</w:t>
            </w:r>
          </w:p>
        </w:tc>
        <w:tc>
          <w:tcPr>
            <w:tcW w:w="960"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40.00</w:t>
            </w:r>
          </w:p>
        </w:tc>
        <w:tc>
          <w:tcPr>
            <w:tcW w:w="3038"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95.00</w:t>
            </w:r>
          </w:p>
        </w:tc>
        <w:tc>
          <w:tcPr>
            <w:tcW w:w="716"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A1605E" w:rsidRDefault="00461AC2">
            <w:pPr>
              <w:spacing w:line="230" w:lineRule="auto"/>
              <w:jc w:val="center"/>
              <w:rPr>
                <w:rFonts w:ascii="Times New Roman" w:eastAsia="Times New Roman" w:hAnsi="Times New Roman" w:cs="Times New Roman"/>
                <w:color w:val="000000"/>
                <w:spacing w:val="-2"/>
                <w:sz w:val="5"/>
              </w:rPr>
            </w:pPr>
            <w:r>
              <w:rPr>
                <w:rFonts w:ascii="Times New Roman" w:eastAsia="Times New Roman" w:hAnsi="Times New Roman" w:cs="Times New Roman"/>
                <w:color w:val="000000"/>
                <w:spacing w:val="-2"/>
                <w:sz w:val="5"/>
              </w:rPr>
              <w:t>325.00</w:t>
            </w:r>
          </w:p>
        </w:tc>
        <w:tc>
          <w:tcPr>
            <w:tcW w:w="917" w:type="dxa"/>
            <w:gridSpan w:val="2"/>
            <w:tcBorders>
              <w:left w:val="single" w:sz="5" w:space="0" w:color="9B9B9B"/>
            </w:tcBorders>
          </w:tcPr>
          <w:p w:rsidR="00A1605E" w:rsidRDefault="00A1605E"/>
        </w:tc>
      </w:tr>
    </w:tbl>
    <w:p w:rsidR="0032743E" w:rsidRDefault="0032743E"/>
    <w:sectPr w:rsidR="0032743E">
      <w:pgSz w:w="23818" w:h="16834" w:orient="landscape"/>
      <w:pgMar w:top="432" w:right="562" w:bottom="382" w:left="562" w:header="432" w:footer="3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
  <w:rsids>
    <w:rsidRoot w:val="00A1605E"/>
    <w:rsid w:val="00043F42"/>
    <w:rsid w:val="0032743E"/>
    <w:rsid w:val="00461AC2"/>
    <w:rsid w:val="008465E9"/>
    <w:rsid w:val="00A1605E"/>
    <w:rsid w:val="00B7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476">
      <w:bodyDiv w:val="1"/>
      <w:marLeft w:val="0"/>
      <w:marRight w:val="0"/>
      <w:marTop w:val="0"/>
      <w:marBottom w:val="0"/>
      <w:divBdr>
        <w:top w:val="none" w:sz="0" w:space="0" w:color="auto"/>
        <w:left w:val="none" w:sz="0" w:space="0" w:color="auto"/>
        <w:bottom w:val="none" w:sz="0" w:space="0" w:color="auto"/>
        <w:right w:val="none" w:sz="0" w:space="0" w:color="auto"/>
      </w:divBdr>
    </w:div>
    <w:div w:id="716199976">
      <w:bodyDiv w:val="1"/>
      <w:marLeft w:val="0"/>
      <w:marRight w:val="0"/>
      <w:marTop w:val="0"/>
      <w:marBottom w:val="0"/>
      <w:divBdr>
        <w:top w:val="none" w:sz="0" w:space="0" w:color="auto"/>
        <w:left w:val="none" w:sz="0" w:space="0" w:color="auto"/>
        <w:bottom w:val="none" w:sz="0" w:space="0" w:color="auto"/>
        <w:right w:val="none" w:sz="0" w:space="0" w:color="auto"/>
      </w:divBdr>
    </w:div>
    <w:div w:id="731655857">
      <w:bodyDiv w:val="1"/>
      <w:marLeft w:val="0"/>
      <w:marRight w:val="0"/>
      <w:marTop w:val="0"/>
      <w:marBottom w:val="0"/>
      <w:divBdr>
        <w:top w:val="none" w:sz="0" w:space="0" w:color="auto"/>
        <w:left w:val="none" w:sz="0" w:space="0" w:color="auto"/>
        <w:bottom w:val="none" w:sz="0" w:space="0" w:color="auto"/>
        <w:right w:val="none" w:sz="0" w:space="0" w:color="auto"/>
      </w:divBdr>
    </w:div>
    <w:div w:id="1053967291">
      <w:bodyDiv w:val="1"/>
      <w:marLeft w:val="0"/>
      <w:marRight w:val="0"/>
      <w:marTop w:val="0"/>
      <w:marBottom w:val="0"/>
      <w:divBdr>
        <w:top w:val="none" w:sz="0" w:space="0" w:color="auto"/>
        <w:left w:val="none" w:sz="0" w:space="0" w:color="auto"/>
        <w:bottom w:val="none" w:sz="0" w:space="0" w:color="auto"/>
        <w:right w:val="none" w:sz="0" w:space="0" w:color="auto"/>
      </w:divBdr>
    </w:div>
    <w:div w:id="1702316009">
      <w:bodyDiv w:val="1"/>
      <w:marLeft w:val="0"/>
      <w:marRight w:val="0"/>
      <w:marTop w:val="0"/>
      <w:marBottom w:val="0"/>
      <w:divBdr>
        <w:top w:val="none" w:sz="0" w:space="0" w:color="auto"/>
        <w:left w:val="none" w:sz="0" w:space="0" w:color="auto"/>
        <w:bottom w:val="none" w:sz="0" w:space="0" w:color="auto"/>
        <w:right w:val="none" w:sz="0" w:space="0" w:color="auto"/>
      </w:divBdr>
    </w:div>
    <w:div w:id="21454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50</Pages>
  <Words>11677</Words>
  <Characters>66564</Characters>
  <Application>Microsoft Office Word</Application>
  <DocSecurity>0</DocSecurity>
  <Lines>554</Lines>
  <Paragraphs>156</Paragraphs>
  <ScaleCrop>false</ScaleCrop>
  <Company>Stimulsoft Reports 2019.3.4 from 5 August 2019</Company>
  <LinksUpToDate>false</LinksUpToDate>
  <CharactersWithSpaces>78085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RP_Oxrana_materinstva_i_detstva_(CHuvashskaya_Respublika_-_CHuvashiya)</dc:title>
  <dc:subject>RP_Oxrana_materinstva_i_detstva_(CHuvashskaya_Respublika_-_CHuvashiya)</dc:subject>
  <dc:creator/>
  <cp:keywords/>
  <dc:description/>
  <cp:lastModifiedBy>Анастасия Георгиевна Шакшина</cp:lastModifiedBy>
  <cp:revision>5</cp:revision>
  <dcterms:created xsi:type="dcterms:W3CDTF">2025-02-19T08:15:00Z</dcterms:created>
  <dcterms:modified xsi:type="dcterms:W3CDTF">2025-02-25T13:34:00Z</dcterms:modified>
</cp:coreProperties>
</file>